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Ind w:w="-432" w:type="dxa"/>
        <w:tblLayout w:type="fixed"/>
        <w:tblLook w:val="04A0" w:firstRow="1" w:lastRow="0" w:firstColumn="1" w:lastColumn="0" w:noHBand="0" w:noVBand="1"/>
      </w:tblPr>
      <w:tblGrid>
        <w:gridCol w:w="2070"/>
        <w:gridCol w:w="4991"/>
        <w:gridCol w:w="3544"/>
      </w:tblGrid>
      <w:tr w:rsidR="001C05D0" w14:paraId="32C9D272" w14:textId="77777777" w:rsidTr="001C05D0">
        <w:trPr>
          <w:trHeight w:val="720"/>
        </w:trPr>
        <w:tc>
          <w:tcPr>
            <w:tcW w:w="7061" w:type="dxa"/>
            <w:gridSpan w:val="2"/>
            <w:tcBorders>
              <w:top w:val="nil"/>
              <w:left w:val="nil"/>
              <w:bottom w:val="single" w:sz="18" w:space="0" w:color="auto"/>
              <w:right w:val="nil"/>
            </w:tcBorders>
            <w:hideMark/>
          </w:tcPr>
          <w:p w14:paraId="78BE0F75" w14:textId="77777777" w:rsidR="001C05D0" w:rsidRDefault="001C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E6405AC" w14:textId="77777777" w:rsidR="001C05D0" w:rsidRDefault="001C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4E3A6F3A" w14:textId="77777777" w:rsidR="001C05D0" w:rsidRDefault="001C05D0">
            <w:pPr>
              <w:tabs>
                <w:tab w:val="left" w:pos="3010"/>
              </w:tabs>
              <w:jc w:val="center"/>
              <w:rPr>
                <w:sz w:val="52"/>
                <w:szCs w:val="52"/>
              </w:rPr>
            </w:pPr>
            <w:r>
              <w:rPr>
                <w:rFonts w:ascii="Univers Bold" w:hAnsi="Univers Bold"/>
                <w:b/>
                <w:sz w:val="72"/>
              </w:rPr>
              <w:t xml:space="preserve">          EP</w:t>
            </w:r>
          </w:p>
        </w:tc>
      </w:tr>
      <w:tr w:rsidR="001C05D0" w14:paraId="2281B709" w14:textId="77777777" w:rsidTr="001C05D0">
        <w:trPr>
          <w:trHeight w:val="2718"/>
        </w:trPr>
        <w:tc>
          <w:tcPr>
            <w:tcW w:w="2070" w:type="dxa"/>
            <w:tcBorders>
              <w:top w:val="nil"/>
              <w:left w:val="nil"/>
              <w:bottom w:val="single" w:sz="36" w:space="0" w:color="auto"/>
              <w:right w:val="nil"/>
            </w:tcBorders>
            <w:hideMark/>
          </w:tcPr>
          <w:p w14:paraId="039B391B" w14:textId="77777777" w:rsidR="001C05D0" w:rsidRDefault="001C05D0">
            <w:pPr>
              <w:spacing w:before="120"/>
            </w:pPr>
            <w:r>
              <w:rPr>
                <w:noProof/>
                <w:lang w:val="en-US"/>
              </w:rPr>
              <w:drawing>
                <wp:anchor distT="0" distB="0" distL="114300" distR="114300" simplePos="0" relativeHeight="251659264" behindDoc="0" locked="0" layoutInCell="1" allowOverlap="1" wp14:anchorId="0C52F95C" wp14:editId="6634FCE9">
                  <wp:simplePos x="0" y="0"/>
                  <wp:positionH relativeFrom="column">
                    <wp:posOffset>57785</wp:posOffset>
                  </wp:positionH>
                  <wp:positionV relativeFrom="paragraph">
                    <wp:posOffset>920115</wp:posOffset>
                  </wp:positionV>
                  <wp:extent cx="800100" cy="705485"/>
                  <wp:effectExtent l="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19D76338" wp14:editId="77061662">
                  <wp:simplePos x="0" y="0"/>
                  <wp:positionH relativeFrom="column">
                    <wp:posOffset>72390</wp:posOffset>
                  </wp:positionH>
                  <wp:positionV relativeFrom="paragraph">
                    <wp:posOffset>112395</wp:posOffset>
                  </wp:positionV>
                  <wp:extent cx="760730" cy="676275"/>
                  <wp:effectExtent l="0" t="0" r="1270" b="952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4EA848A" w14:textId="77777777" w:rsidR="001C05D0" w:rsidRDefault="001C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3EBAA20" w14:textId="77777777" w:rsidR="001C05D0" w:rsidRDefault="001C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62EA818A" w14:textId="77777777" w:rsidR="001C05D0" w:rsidRDefault="001C05D0">
            <w:pPr>
              <w:rPr>
                <w:rFonts w:ascii="Univers" w:hAnsi="Univers"/>
                <w:b/>
                <w:sz w:val="32"/>
              </w:rPr>
            </w:pPr>
            <w:r>
              <w:rPr>
                <w:rFonts w:ascii="Univers" w:hAnsi="Univers"/>
                <w:b/>
                <w:sz w:val="32"/>
              </w:rPr>
              <w:t>Nations Unies pour</w:t>
            </w:r>
          </w:p>
          <w:p w14:paraId="597864E5" w14:textId="77777777" w:rsidR="001C05D0" w:rsidRDefault="001C05D0">
            <w:pPr>
              <w:rPr>
                <w:rFonts w:ascii="Univers" w:hAnsi="Univers"/>
                <w:b/>
                <w:sz w:val="32"/>
              </w:rPr>
            </w:pPr>
            <w:r>
              <w:rPr>
                <w:rFonts w:ascii="Univers" w:hAnsi="Univers"/>
                <w:b/>
                <w:sz w:val="32"/>
              </w:rPr>
              <w:t>l’environnement</w:t>
            </w:r>
          </w:p>
          <w:p w14:paraId="7AC39641" w14:textId="77777777" w:rsidR="001C05D0" w:rsidRDefault="001C05D0">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C683F7D" w14:textId="77777777" w:rsidR="001C05D0" w:rsidRDefault="001C05D0">
            <w:pPr>
              <w:rPr>
                <w:lang w:val="fr-FR"/>
              </w:rPr>
            </w:pPr>
          </w:p>
          <w:p w14:paraId="06586C44" w14:textId="77777777" w:rsidR="001C05D0" w:rsidRDefault="001C05D0">
            <w:pPr>
              <w:rPr>
                <w:lang w:val="fr-FR"/>
              </w:rPr>
            </w:pPr>
            <w:r>
              <w:rPr>
                <w:lang w:val="fr-FR"/>
              </w:rPr>
              <w:t>Distr.</w:t>
            </w:r>
          </w:p>
          <w:p w14:paraId="093E159E" w14:textId="77777777" w:rsidR="001C05D0" w:rsidRDefault="001C05D0">
            <w:pPr>
              <w:rPr>
                <w:lang w:val="fr-FR"/>
              </w:rPr>
            </w:pPr>
            <w:r>
              <w:rPr>
                <w:lang w:val="fr-FR"/>
              </w:rPr>
              <w:t>GÉNÉRALE</w:t>
            </w:r>
          </w:p>
          <w:p w14:paraId="2DD0089F" w14:textId="77777777" w:rsidR="001C05D0" w:rsidRDefault="001C05D0">
            <w:pPr>
              <w:rPr>
                <w:lang w:val="fr-FR"/>
              </w:rPr>
            </w:pPr>
          </w:p>
          <w:p w14:paraId="20E77469" w14:textId="4343F998" w:rsidR="001C05D0" w:rsidRPr="001C05D0" w:rsidRDefault="001C05D0">
            <w:r>
              <w:fldChar w:fldCharType="begin"/>
            </w:r>
            <w:r w:rsidRPr="001C05D0">
              <w:instrText xml:space="preserve"> DOCPROPERTY "Document number"  \* MERGEFORMAT </w:instrText>
            </w:r>
            <w:r>
              <w:fldChar w:fldCharType="separate"/>
            </w:r>
            <w:r w:rsidR="007A17DA">
              <w:t>UNEP/OzL.Pro/ExCom/87/37</w:t>
            </w:r>
            <w:r>
              <w:fldChar w:fldCharType="end"/>
            </w:r>
          </w:p>
          <w:p w14:paraId="6A699FE8" w14:textId="5F5CE53A" w:rsidR="001C05D0" w:rsidRPr="007A17DA" w:rsidRDefault="001C05D0">
            <w:pPr>
              <w:rPr>
                <w:lang w:val="fr-FR"/>
              </w:rPr>
            </w:pPr>
            <w:r>
              <w:fldChar w:fldCharType="begin"/>
            </w:r>
            <w:r w:rsidRPr="007A17DA">
              <w:rPr>
                <w:lang w:val="fr-FR"/>
              </w:rPr>
              <w:instrText xml:space="preserve"> DOCPROPERTY "Revision date" \@ "d MMMM YYYY"  \* MERGEFORMAT </w:instrText>
            </w:r>
            <w:r>
              <w:fldChar w:fldCharType="separate"/>
            </w:r>
            <w:r w:rsidRPr="007A17DA">
              <w:rPr>
                <w:lang w:val="fr-FR"/>
              </w:rPr>
              <w:t>14 juin 2021</w:t>
            </w:r>
            <w:r>
              <w:fldChar w:fldCharType="end"/>
            </w:r>
          </w:p>
          <w:p w14:paraId="71287739" w14:textId="77777777" w:rsidR="001C05D0" w:rsidRDefault="001C05D0">
            <w:pPr>
              <w:rPr>
                <w:caps/>
                <w:lang w:val="fr-FR"/>
              </w:rPr>
            </w:pPr>
            <w:r w:rsidRPr="007A17DA">
              <w:rPr>
                <w:caps/>
                <w:lang w:val="fr-FR"/>
              </w:rPr>
              <w:br/>
            </w:r>
            <w:r>
              <w:rPr>
                <w:caps/>
                <w:lang w:val="fr-FR"/>
              </w:rPr>
              <w:t>FRANÇAIS</w:t>
            </w:r>
          </w:p>
          <w:p w14:paraId="3872ADC9" w14:textId="77777777" w:rsidR="001C05D0" w:rsidRDefault="001C05D0">
            <w:pPr>
              <w:rPr>
                <w:lang w:val="en-GB"/>
              </w:rPr>
            </w:pPr>
            <w:r>
              <w:t>ORIGINAL: ANGLAIS</w:t>
            </w:r>
          </w:p>
        </w:tc>
      </w:tr>
    </w:tbl>
    <w:p w14:paraId="6E5DA9C0" w14:textId="77777777" w:rsidR="001C05D0" w:rsidRDefault="001C05D0" w:rsidP="001C05D0">
      <w:pPr>
        <w:jc w:val="left"/>
      </w:pPr>
      <w:r>
        <w:t xml:space="preserve">COMITÉ EXÉCUTIF </w:t>
      </w:r>
      <w:r>
        <w:br/>
        <w:t xml:space="preserve">  DU FONDS MULTILATÉRAL AUX FINS </w:t>
      </w:r>
      <w:r>
        <w:br/>
        <w:t xml:space="preserve">  D’APPLICATION DU PROTOCOLE DE MONTRÉAL</w:t>
      </w:r>
      <w:r>
        <w:br/>
        <w:t>Quatre-vingt-septième réunion</w:t>
      </w:r>
    </w:p>
    <w:p w14:paraId="306A280D" w14:textId="1A460C4F" w:rsidR="00066CE8" w:rsidRPr="007F6F7A" w:rsidRDefault="001C05D0" w:rsidP="001C05D0">
      <w:pPr>
        <w:jc w:val="left"/>
      </w:pPr>
      <w:r>
        <w:t>Montr</w:t>
      </w:r>
      <w:r w:rsidRPr="007A17DA">
        <w:t>é</w:t>
      </w:r>
      <w:r>
        <w:t>al, 28 juin – 2 juillet 2021</w:t>
      </w:r>
      <w:r w:rsidR="00297D4A" w:rsidRPr="007F6F7A">
        <w:rPr>
          <w:rStyle w:val="FootnoteReference"/>
        </w:rPr>
        <w:footnoteReference w:id="1"/>
      </w:r>
    </w:p>
    <w:p w14:paraId="738F4C64" w14:textId="67D44CF2" w:rsidR="00C15867" w:rsidRDefault="00C15867" w:rsidP="00AD660D">
      <w:pPr>
        <w:jc w:val="left"/>
      </w:pPr>
    </w:p>
    <w:p w14:paraId="5698D972" w14:textId="77777777" w:rsidR="00470627" w:rsidRPr="007F6F7A" w:rsidRDefault="00470627" w:rsidP="00AD660D">
      <w:pPr>
        <w:jc w:val="left"/>
      </w:pPr>
    </w:p>
    <w:p w14:paraId="5B729814" w14:textId="77777777" w:rsidR="00066CE8" w:rsidRPr="007F6F7A" w:rsidRDefault="00066CE8" w:rsidP="00AD660D">
      <w:pPr>
        <w:jc w:val="left"/>
      </w:pPr>
    </w:p>
    <w:p w14:paraId="56412BEE" w14:textId="77777777" w:rsidR="00066CE8" w:rsidRPr="007F6F7A" w:rsidRDefault="00066CE8" w:rsidP="00AD660D">
      <w:pPr>
        <w:jc w:val="left"/>
      </w:pPr>
    </w:p>
    <w:p w14:paraId="1D3F1C2F" w14:textId="2A4D3C16" w:rsidR="004F7940" w:rsidRDefault="007A17DA" w:rsidP="00AD660D">
      <w:pPr>
        <w:jc w:val="center"/>
        <w:rPr>
          <w:b/>
        </w:rPr>
      </w:pPr>
      <w:r>
        <w:rPr>
          <w:b/>
        </w:rPr>
        <w:t>PROPOSITION DE PROJET : SIERRA LEONE</w:t>
      </w:r>
    </w:p>
    <w:p w14:paraId="7006DA60" w14:textId="17D9A081" w:rsidR="00470627" w:rsidRDefault="00470627" w:rsidP="00AD660D">
      <w:pPr>
        <w:jc w:val="center"/>
        <w:rPr>
          <w:b/>
        </w:rPr>
      </w:pPr>
    </w:p>
    <w:p w14:paraId="12EF2DE3" w14:textId="77777777" w:rsidR="00470627" w:rsidRPr="007F6F7A" w:rsidRDefault="00470627" w:rsidP="00AD660D">
      <w:pPr>
        <w:jc w:val="center"/>
        <w:rPr>
          <w:b/>
        </w:rPr>
      </w:pPr>
    </w:p>
    <w:p w14:paraId="1928FEEF" w14:textId="77777777" w:rsidR="004F7940" w:rsidRPr="007F6F7A" w:rsidRDefault="004F7940" w:rsidP="00AD660D"/>
    <w:p w14:paraId="54C8D1B8" w14:textId="77777777" w:rsidR="004F7940" w:rsidRPr="007F6F7A" w:rsidRDefault="004F7940" w:rsidP="00AD660D"/>
    <w:p w14:paraId="372250D8" w14:textId="77777777" w:rsidR="004F7940" w:rsidRPr="007F6F7A" w:rsidRDefault="004F7940" w:rsidP="00AD660D">
      <w:pPr>
        <w:ind w:firstLine="720"/>
      </w:pPr>
      <w:r>
        <w:t xml:space="preserve">Le présent document contient les commentaires et la recommandation du Secrétariat du Fonds sur la proposition de projet suivante : </w:t>
      </w:r>
    </w:p>
    <w:p w14:paraId="3A842F82" w14:textId="77777777" w:rsidR="004F7940" w:rsidRPr="007F6F7A" w:rsidRDefault="004F7940" w:rsidP="00AD660D"/>
    <w:p w14:paraId="7C1F5B2D" w14:textId="77777777" w:rsidR="004F7940" w:rsidRPr="007F6F7A" w:rsidRDefault="004F7940" w:rsidP="00AD660D">
      <w:pPr>
        <w:rPr>
          <w:u w:val="single"/>
        </w:rPr>
      </w:pPr>
      <w:r>
        <w:rPr>
          <w:u w:val="single"/>
        </w:rPr>
        <w:t>Élimination :</w:t>
      </w:r>
    </w:p>
    <w:p w14:paraId="59F9BC17" w14:textId="77777777" w:rsidR="004F7940" w:rsidRPr="007F6F7A" w:rsidRDefault="004F7940" w:rsidP="00AD66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7940" w:rsidRPr="007F6F7A" w14:paraId="23F33BE5" w14:textId="77777777" w:rsidTr="00650B3F">
        <w:tc>
          <w:tcPr>
            <w:tcW w:w="6941" w:type="dxa"/>
          </w:tcPr>
          <w:p w14:paraId="5CB1AA2D" w14:textId="77777777" w:rsidR="004F7940" w:rsidRPr="007F6F7A" w:rsidRDefault="004F7940" w:rsidP="007C5323">
            <w:pPr>
              <w:pStyle w:val="ListParagraph"/>
              <w:numPr>
                <w:ilvl w:val="0"/>
                <w:numId w:val="7"/>
              </w:numPr>
              <w:ind w:hanging="830"/>
            </w:pPr>
            <w:r>
              <w:t>Plan de gestion de l’élimination des HCFC (phase II, première tranche)</w:t>
            </w:r>
          </w:p>
        </w:tc>
        <w:tc>
          <w:tcPr>
            <w:tcW w:w="2409" w:type="dxa"/>
          </w:tcPr>
          <w:p w14:paraId="26DA68CD" w14:textId="77777777" w:rsidR="004F7940" w:rsidRPr="007F6F7A" w:rsidRDefault="004F7940" w:rsidP="00AD660D">
            <w:pPr>
              <w:jc w:val="right"/>
            </w:pPr>
            <w:r>
              <w:t>PNUE et ONUDI</w:t>
            </w:r>
          </w:p>
        </w:tc>
      </w:tr>
    </w:tbl>
    <w:p w14:paraId="454D753E" w14:textId="77777777" w:rsidR="004F7940" w:rsidRPr="007F6F7A" w:rsidRDefault="004F7940" w:rsidP="00AD660D"/>
    <w:p w14:paraId="5241AA33" w14:textId="77777777" w:rsidR="008C5738" w:rsidRPr="007F6F7A" w:rsidRDefault="004E7F9C" w:rsidP="00AD660D">
      <w:pPr>
        <w:rPr>
          <w:b/>
        </w:rPr>
      </w:pPr>
      <w:r>
        <w:br w:type="page"/>
      </w:r>
    </w:p>
    <w:p w14:paraId="3C2B350E" w14:textId="77777777" w:rsidR="004F7940" w:rsidRPr="007F6F7A" w:rsidRDefault="004F7940" w:rsidP="00AD660D">
      <w:pPr>
        <w:jc w:val="center"/>
        <w:rPr>
          <w:b/>
        </w:rPr>
      </w:pPr>
      <w:r>
        <w:rPr>
          <w:b/>
        </w:rPr>
        <w:lastRenderedPageBreak/>
        <w:t>FICHE D’ÉVALUATION DU PROJET – PROJETS PLURIANNUELS</w:t>
      </w:r>
    </w:p>
    <w:p w14:paraId="609F1B59" w14:textId="77777777" w:rsidR="004F7940" w:rsidRPr="007F6F7A" w:rsidRDefault="004F7940" w:rsidP="00AD660D">
      <w:pPr>
        <w:jc w:val="center"/>
        <w:rPr>
          <w:sz w:val="18"/>
        </w:rPr>
      </w:pPr>
    </w:p>
    <w:p w14:paraId="52E90730" w14:textId="77777777" w:rsidR="004F7940" w:rsidRPr="007F6F7A" w:rsidRDefault="004F7940" w:rsidP="00AD660D">
      <w:pPr>
        <w:jc w:val="center"/>
        <w:rPr>
          <w:b/>
        </w:rPr>
      </w:pPr>
      <w:r>
        <w:rPr>
          <w:b/>
        </w:rPr>
        <w:t>Sierra Leone</w:t>
      </w:r>
    </w:p>
    <w:p w14:paraId="50C59ED1" w14:textId="77777777" w:rsidR="004F7940" w:rsidRPr="007F6F7A" w:rsidRDefault="004F7940" w:rsidP="00AD660D">
      <w:pPr>
        <w:jc w:val="center"/>
        <w:rPr>
          <w:sz w:val="18"/>
        </w:rPr>
      </w:pPr>
    </w:p>
    <w:tbl>
      <w:tblPr>
        <w:tblStyle w:val="TableGrid"/>
        <w:tblW w:w="5645" w:type="pct"/>
        <w:tblInd w:w="-572" w:type="dxa"/>
        <w:tblLook w:val="04A0" w:firstRow="1" w:lastRow="0" w:firstColumn="1" w:lastColumn="0" w:noHBand="0" w:noVBand="1"/>
      </w:tblPr>
      <w:tblGrid>
        <w:gridCol w:w="4678"/>
        <w:gridCol w:w="5878"/>
      </w:tblGrid>
      <w:tr w:rsidR="00B66516" w:rsidRPr="007A17DA" w14:paraId="6FF15A1A" w14:textId="77777777" w:rsidTr="00202423">
        <w:trPr>
          <w:trHeight w:val="240"/>
        </w:trPr>
        <w:tc>
          <w:tcPr>
            <w:tcW w:w="2216" w:type="pct"/>
            <w:shd w:val="clear" w:color="auto" w:fill="auto"/>
          </w:tcPr>
          <w:p w14:paraId="486AA4B9" w14:textId="77777777" w:rsidR="004F7940" w:rsidRPr="007A17DA" w:rsidRDefault="004F7940" w:rsidP="00AD660D">
            <w:pPr>
              <w:rPr>
                <w:b/>
                <w:bCs/>
                <w:sz w:val="18"/>
                <w:szCs w:val="18"/>
              </w:rPr>
            </w:pPr>
            <w:r w:rsidRPr="007A17DA">
              <w:rPr>
                <w:b/>
                <w:bCs/>
                <w:sz w:val="18"/>
                <w:szCs w:val="18"/>
              </w:rPr>
              <w:t>(I) TITRE DU PROJET</w:t>
            </w:r>
          </w:p>
        </w:tc>
        <w:tc>
          <w:tcPr>
            <w:tcW w:w="2784" w:type="pct"/>
            <w:shd w:val="clear" w:color="auto" w:fill="auto"/>
          </w:tcPr>
          <w:p w14:paraId="3E3E1D28" w14:textId="77777777" w:rsidR="004F7940" w:rsidRPr="007A17DA" w:rsidRDefault="004F7940" w:rsidP="00AD660D">
            <w:pPr>
              <w:jc w:val="center"/>
              <w:rPr>
                <w:b/>
                <w:bCs/>
                <w:sz w:val="18"/>
                <w:szCs w:val="18"/>
              </w:rPr>
            </w:pPr>
            <w:r w:rsidRPr="007A17DA">
              <w:rPr>
                <w:b/>
                <w:bCs/>
                <w:sz w:val="18"/>
                <w:szCs w:val="18"/>
              </w:rPr>
              <w:t>AGENCE</w:t>
            </w:r>
          </w:p>
        </w:tc>
      </w:tr>
      <w:tr w:rsidR="00B66516" w:rsidRPr="007A17DA" w14:paraId="0F5BD6A9" w14:textId="77777777" w:rsidTr="00202423">
        <w:trPr>
          <w:trHeight w:val="103"/>
        </w:trPr>
        <w:tc>
          <w:tcPr>
            <w:tcW w:w="2216" w:type="pct"/>
            <w:shd w:val="clear" w:color="auto" w:fill="auto"/>
          </w:tcPr>
          <w:p w14:paraId="191A77BB" w14:textId="77777777" w:rsidR="004F7940" w:rsidRPr="007A17DA" w:rsidRDefault="004F7940" w:rsidP="00AD660D">
            <w:pPr>
              <w:spacing w:after="80"/>
              <w:jc w:val="center"/>
              <w:rPr>
                <w:sz w:val="18"/>
                <w:szCs w:val="18"/>
              </w:rPr>
            </w:pPr>
            <w:r w:rsidRPr="007A17DA">
              <w:rPr>
                <w:sz w:val="18"/>
                <w:szCs w:val="18"/>
              </w:rPr>
              <w:t>Plan de l’élimination des HCFC (phase II)</w:t>
            </w:r>
          </w:p>
        </w:tc>
        <w:tc>
          <w:tcPr>
            <w:tcW w:w="2784" w:type="pct"/>
            <w:shd w:val="clear" w:color="auto" w:fill="auto"/>
          </w:tcPr>
          <w:p w14:paraId="27700425" w14:textId="77777777" w:rsidR="004F7940" w:rsidRPr="007A17DA" w:rsidRDefault="004F7940" w:rsidP="00AD660D">
            <w:pPr>
              <w:spacing w:after="80"/>
              <w:jc w:val="center"/>
              <w:rPr>
                <w:sz w:val="18"/>
                <w:szCs w:val="18"/>
              </w:rPr>
            </w:pPr>
            <w:r w:rsidRPr="007A17DA">
              <w:rPr>
                <w:sz w:val="18"/>
                <w:szCs w:val="18"/>
              </w:rPr>
              <w:t>PNUE (principale), ONUDI</w:t>
            </w:r>
          </w:p>
        </w:tc>
      </w:tr>
    </w:tbl>
    <w:p w14:paraId="5146D55B" w14:textId="77777777" w:rsidR="004F7940" w:rsidRPr="007A17DA" w:rsidRDefault="004F7940" w:rsidP="00AD660D">
      <w:pPr>
        <w:jc w:val="center"/>
        <w:rPr>
          <w:sz w:val="18"/>
          <w:szCs w:val="18"/>
        </w:rPr>
      </w:pPr>
    </w:p>
    <w:tbl>
      <w:tblPr>
        <w:tblStyle w:val="TableGrid"/>
        <w:tblW w:w="5645" w:type="pct"/>
        <w:tblInd w:w="-572" w:type="dxa"/>
        <w:tblLook w:val="04A0" w:firstRow="1" w:lastRow="0" w:firstColumn="1" w:lastColumn="0" w:noHBand="0" w:noVBand="1"/>
      </w:tblPr>
      <w:tblGrid>
        <w:gridCol w:w="5385"/>
        <w:gridCol w:w="2578"/>
        <w:gridCol w:w="2593"/>
      </w:tblGrid>
      <w:tr w:rsidR="00B66516" w:rsidRPr="007A17DA" w14:paraId="19E9D6F0" w14:textId="77777777" w:rsidTr="00202423">
        <w:trPr>
          <w:trHeight w:val="195"/>
        </w:trPr>
        <w:tc>
          <w:tcPr>
            <w:tcW w:w="2551" w:type="pct"/>
            <w:shd w:val="clear" w:color="auto" w:fill="auto"/>
          </w:tcPr>
          <w:p w14:paraId="2573D43C" w14:textId="77777777" w:rsidR="004F7940" w:rsidRPr="007A17DA" w:rsidRDefault="004F7940" w:rsidP="00AD660D">
            <w:pPr>
              <w:spacing w:after="60"/>
              <w:jc w:val="left"/>
              <w:rPr>
                <w:b/>
                <w:sz w:val="18"/>
                <w:szCs w:val="18"/>
              </w:rPr>
            </w:pPr>
            <w:r w:rsidRPr="007A17DA">
              <w:rPr>
                <w:b/>
                <w:sz w:val="18"/>
                <w:szCs w:val="18"/>
              </w:rPr>
              <w:t>(II) DERNIÈRES DONNÉES DE L’ARTICLE 7 (Annexe C groupe l)</w:t>
            </w:r>
          </w:p>
        </w:tc>
        <w:tc>
          <w:tcPr>
            <w:tcW w:w="1221" w:type="pct"/>
            <w:shd w:val="clear" w:color="auto" w:fill="auto"/>
          </w:tcPr>
          <w:p w14:paraId="67A1C2E8" w14:textId="77777777" w:rsidR="004F7940" w:rsidRPr="007A17DA" w:rsidRDefault="004F7940" w:rsidP="00AD660D">
            <w:pPr>
              <w:spacing w:after="60"/>
              <w:jc w:val="center"/>
              <w:rPr>
                <w:sz w:val="18"/>
                <w:szCs w:val="18"/>
              </w:rPr>
            </w:pPr>
            <w:r w:rsidRPr="007A17DA">
              <w:rPr>
                <w:sz w:val="18"/>
                <w:szCs w:val="18"/>
              </w:rPr>
              <w:t>Année : 2020</w:t>
            </w:r>
          </w:p>
        </w:tc>
        <w:tc>
          <w:tcPr>
            <w:tcW w:w="1228" w:type="pct"/>
            <w:shd w:val="clear" w:color="auto" w:fill="auto"/>
          </w:tcPr>
          <w:p w14:paraId="43BF3890" w14:textId="77777777" w:rsidR="004F7940" w:rsidRPr="007A17DA" w:rsidRDefault="004F7940" w:rsidP="00AD660D">
            <w:pPr>
              <w:spacing w:after="60"/>
              <w:jc w:val="right"/>
              <w:rPr>
                <w:sz w:val="18"/>
                <w:szCs w:val="18"/>
              </w:rPr>
            </w:pPr>
            <w:r w:rsidRPr="007A17DA">
              <w:rPr>
                <w:sz w:val="18"/>
                <w:szCs w:val="18"/>
              </w:rPr>
              <w:t xml:space="preserve"> 0,56 (tonnes PAO)</w:t>
            </w:r>
          </w:p>
        </w:tc>
      </w:tr>
    </w:tbl>
    <w:p w14:paraId="3AE77ADF" w14:textId="77777777" w:rsidR="004F7940" w:rsidRPr="007A17DA" w:rsidRDefault="004F7940" w:rsidP="00AD660D">
      <w:pPr>
        <w:jc w:val="center"/>
        <w:rPr>
          <w:sz w:val="18"/>
          <w:szCs w:val="18"/>
        </w:rPr>
      </w:pPr>
    </w:p>
    <w:tbl>
      <w:tblPr>
        <w:tblStyle w:val="TableGrid"/>
        <w:tblW w:w="5645" w:type="pct"/>
        <w:tblInd w:w="-572" w:type="dxa"/>
        <w:tblLook w:val="04A0" w:firstRow="1" w:lastRow="0" w:firstColumn="1" w:lastColumn="0" w:noHBand="0" w:noVBand="1"/>
      </w:tblPr>
      <w:tblGrid>
        <w:gridCol w:w="1344"/>
        <w:gridCol w:w="786"/>
        <w:gridCol w:w="777"/>
        <w:gridCol w:w="896"/>
        <w:gridCol w:w="1038"/>
        <w:gridCol w:w="876"/>
        <w:gridCol w:w="837"/>
        <w:gridCol w:w="1276"/>
        <w:gridCol w:w="996"/>
        <w:gridCol w:w="1730"/>
      </w:tblGrid>
      <w:tr w:rsidR="00B66516" w:rsidRPr="007A17DA" w14:paraId="24053832" w14:textId="77777777" w:rsidTr="00202423">
        <w:trPr>
          <w:trHeight w:val="250"/>
        </w:trPr>
        <w:tc>
          <w:tcPr>
            <w:tcW w:w="3778" w:type="pct"/>
            <w:gridSpan w:val="8"/>
            <w:shd w:val="clear" w:color="auto" w:fill="auto"/>
          </w:tcPr>
          <w:p w14:paraId="5D619401" w14:textId="77777777" w:rsidR="004F7940" w:rsidRPr="007A17DA" w:rsidRDefault="004F7940" w:rsidP="00AD660D">
            <w:pPr>
              <w:jc w:val="left"/>
              <w:rPr>
                <w:b/>
                <w:bCs/>
                <w:sz w:val="18"/>
                <w:szCs w:val="18"/>
              </w:rPr>
            </w:pPr>
            <w:r w:rsidRPr="007A17DA">
              <w:rPr>
                <w:b/>
                <w:bCs/>
                <w:sz w:val="18"/>
                <w:szCs w:val="18"/>
              </w:rPr>
              <w:t>(III) DERNIÈRES DONNÉES SECTORIELLES DU PROGRAMME DU PAYS (tonnes PAO)</w:t>
            </w:r>
          </w:p>
        </w:tc>
        <w:tc>
          <w:tcPr>
            <w:tcW w:w="1222" w:type="pct"/>
            <w:gridSpan w:val="2"/>
            <w:shd w:val="clear" w:color="auto" w:fill="auto"/>
          </w:tcPr>
          <w:p w14:paraId="0377BFC9" w14:textId="77777777" w:rsidR="004F7940" w:rsidRPr="007A17DA" w:rsidRDefault="004F7940" w:rsidP="00AD660D">
            <w:pPr>
              <w:spacing w:after="60"/>
              <w:jc w:val="right"/>
              <w:rPr>
                <w:b/>
                <w:sz w:val="18"/>
                <w:szCs w:val="18"/>
              </w:rPr>
            </w:pPr>
            <w:r w:rsidRPr="007A17DA">
              <w:rPr>
                <w:b/>
                <w:sz w:val="18"/>
                <w:szCs w:val="18"/>
              </w:rPr>
              <w:t xml:space="preserve">Année : </w:t>
            </w:r>
            <w:r w:rsidRPr="007A17DA">
              <w:rPr>
                <w:sz w:val="18"/>
                <w:szCs w:val="18"/>
              </w:rPr>
              <w:t>2020</w:t>
            </w:r>
          </w:p>
        </w:tc>
      </w:tr>
      <w:tr w:rsidR="00B66516" w:rsidRPr="007A17DA" w14:paraId="6F3DFA11" w14:textId="77777777" w:rsidTr="00202423">
        <w:trPr>
          <w:trHeight w:val="250"/>
        </w:trPr>
        <w:tc>
          <w:tcPr>
            <w:tcW w:w="739" w:type="pct"/>
            <w:shd w:val="clear" w:color="auto" w:fill="auto"/>
          </w:tcPr>
          <w:p w14:paraId="77499626" w14:textId="77777777" w:rsidR="004F7940" w:rsidRPr="007A17DA" w:rsidRDefault="004F7940" w:rsidP="00AD660D">
            <w:pPr>
              <w:spacing w:after="60"/>
              <w:jc w:val="center"/>
              <w:rPr>
                <w:sz w:val="18"/>
                <w:szCs w:val="18"/>
              </w:rPr>
            </w:pPr>
            <w:r w:rsidRPr="007A17DA">
              <w:rPr>
                <w:sz w:val="18"/>
                <w:szCs w:val="18"/>
              </w:rPr>
              <w:t>Substance chimique</w:t>
            </w:r>
          </w:p>
        </w:tc>
        <w:tc>
          <w:tcPr>
            <w:tcW w:w="403" w:type="pct"/>
            <w:shd w:val="clear" w:color="auto" w:fill="auto"/>
          </w:tcPr>
          <w:p w14:paraId="5D1234A7" w14:textId="77777777" w:rsidR="004F7940" w:rsidRPr="007A17DA" w:rsidRDefault="004F7940" w:rsidP="00AD660D">
            <w:pPr>
              <w:spacing w:after="60"/>
              <w:jc w:val="center"/>
              <w:rPr>
                <w:sz w:val="18"/>
                <w:szCs w:val="18"/>
              </w:rPr>
            </w:pPr>
            <w:r w:rsidRPr="007A17DA">
              <w:rPr>
                <w:sz w:val="18"/>
                <w:szCs w:val="18"/>
              </w:rPr>
              <w:t>Aérosol</w:t>
            </w:r>
          </w:p>
        </w:tc>
        <w:tc>
          <w:tcPr>
            <w:tcW w:w="318" w:type="pct"/>
            <w:shd w:val="clear" w:color="auto" w:fill="auto"/>
          </w:tcPr>
          <w:p w14:paraId="1E7AC675" w14:textId="77777777" w:rsidR="004F7940" w:rsidRPr="007A17DA" w:rsidRDefault="004F7940" w:rsidP="00AD660D">
            <w:pPr>
              <w:spacing w:after="60"/>
              <w:jc w:val="center"/>
              <w:rPr>
                <w:sz w:val="18"/>
                <w:szCs w:val="18"/>
              </w:rPr>
            </w:pPr>
            <w:r w:rsidRPr="007A17DA">
              <w:rPr>
                <w:sz w:val="18"/>
                <w:szCs w:val="18"/>
              </w:rPr>
              <w:t>Mousse</w:t>
            </w:r>
          </w:p>
        </w:tc>
        <w:tc>
          <w:tcPr>
            <w:tcW w:w="403" w:type="pct"/>
            <w:shd w:val="clear" w:color="auto" w:fill="auto"/>
          </w:tcPr>
          <w:p w14:paraId="671C3D89" w14:textId="77777777" w:rsidR="004F7940" w:rsidRPr="007A17DA" w:rsidRDefault="004F7940" w:rsidP="00AD660D">
            <w:pPr>
              <w:spacing w:after="60"/>
              <w:jc w:val="center"/>
              <w:rPr>
                <w:sz w:val="18"/>
                <w:szCs w:val="18"/>
              </w:rPr>
            </w:pPr>
            <w:r w:rsidRPr="007A17DA">
              <w:rPr>
                <w:sz w:val="18"/>
                <w:szCs w:val="18"/>
              </w:rPr>
              <w:t>Lutte contre les incendies</w:t>
            </w:r>
          </w:p>
        </w:tc>
        <w:tc>
          <w:tcPr>
            <w:tcW w:w="1131" w:type="pct"/>
            <w:gridSpan w:val="2"/>
            <w:shd w:val="clear" w:color="auto" w:fill="auto"/>
          </w:tcPr>
          <w:p w14:paraId="4171921A" w14:textId="77777777" w:rsidR="004F7940" w:rsidRPr="007A17DA" w:rsidRDefault="004F7940" w:rsidP="00AD660D">
            <w:pPr>
              <w:spacing w:after="60"/>
              <w:jc w:val="center"/>
              <w:rPr>
                <w:sz w:val="18"/>
                <w:szCs w:val="18"/>
              </w:rPr>
            </w:pPr>
            <w:r w:rsidRPr="007A17DA">
              <w:rPr>
                <w:sz w:val="18"/>
                <w:szCs w:val="18"/>
              </w:rPr>
              <w:t>Réfrigération</w:t>
            </w:r>
          </w:p>
        </w:tc>
        <w:tc>
          <w:tcPr>
            <w:tcW w:w="392" w:type="pct"/>
            <w:shd w:val="clear" w:color="auto" w:fill="auto"/>
          </w:tcPr>
          <w:p w14:paraId="3CFEC769" w14:textId="77777777" w:rsidR="004F7940" w:rsidRPr="007A17DA" w:rsidRDefault="004F7940" w:rsidP="00AD660D">
            <w:pPr>
              <w:spacing w:after="60"/>
              <w:jc w:val="center"/>
              <w:rPr>
                <w:sz w:val="18"/>
                <w:szCs w:val="18"/>
              </w:rPr>
            </w:pPr>
            <w:r w:rsidRPr="007A17DA">
              <w:rPr>
                <w:sz w:val="18"/>
                <w:szCs w:val="18"/>
              </w:rPr>
              <w:t>Solvants</w:t>
            </w:r>
          </w:p>
        </w:tc>
        <w:tc>
          <w:tcPr>
            <w:tcW w:w="392" w:type="pct"/>
            <w:shd w:val="clear" w:color="auto" w:fill="auto"/>
          </w:tcPr>
          <w:p w14:paraId="1534EA6D" w14:textId="77777777" w:rsidR="004F7940" w:rsidRPr="007A17DA" w:rsidRDefault="004F7940" w:rsidP="00AD660D">
            <w:pPr>
              <w:spacing w:after="60"/>
              <w:jc w:val="center"/>
              <w:rPr>
                <w:sz w:val="18"/>
                <w:szCs w:val="18"/>
              </w:rPr>
            </w:pPr>
            <w:r w:rsidRPr="007A17DA">
              <w:rPr>
                <w:sz w:val="18"/>
                <w:szCs w:val="18"/>
              </w:rPr>
              <w:t>Agent de transformation</w:t>
            </w:r>
          </w:p>
        </w:tc>
        <w:tc>
          <w:tcPr>
            <w:tcW w:w="250" w:type="pct"/>
            <w:shd w:val="clear" w:color="auto" w:fill="auto"/>
          </w:tcPr>
          <w:p w14:paraId="2A1224ED" w14:textId="77777777" w:rsidR="004F7940" w:rsidRPr="007A17DA" w:rsidRDefault="004F7940" w:rsidP="00AD660D">
            <w:pPr>
              <w:spacing w:after="60"/>
              <w:jc w:val="center"/>
              <w:rPr>
                <w:sz w:val="18"/>
                <w:szCs w:val="18"/>
              </w:rPr>
            </w:pPr>
            <w:r w:rsidRPr="007A17DA">
              <w:rPr>
                <w:sz w:val="18"/>
                <w:szCs w:val="18"/>
              </w:rPr>
              <w:t>Utilisation en laboratoire</w:t>
            </w:r>
          </w:p>
        </w:tc>
        <w:tc>
          <w:tcPr>
            <w:tcW w:w="973" w:type="pct"/>
            <w:shd w:val="clear" w:color="auto" w:fill="auto"/>
          </w:tcPr>
          <w:p w14:paraId="151F5CF6" w14:textId="77777777" w:rsidR="004F7940" w:rsidRPr="007A17DA" w:rsidRDefault="004F7940" w:rsidP="00AD660D">
            <w:pPr>
              <w:spacing w:after="60"/>
              <w:jc w:val="center"/>
              <w:rPr>
                <w:sz w:val="18"/>
                <w:szCs w:val="18"/>
              </w:rPr>
            </w:pPr>
            <w:r w:rsidRPr="007A17DA">
              <w:rPr>
                <w:sz w:val="18"/>
                <w:szCs w:val="18"/>
              </w:rPr>
              <w:t>Consommation totale pour le secteur</w:t>
            </w:r>
          </w:p>
        </w:tc>
      </w:tr>
      <w:tr w:rsidR="00B66516" w:rsidRPr="007A17DA" w14:paraId="1EC24DB7" w14:textId="77777777" w:rsidTr="00202423">
        <w:trPr>
          <w:trHeight w:val="70"/>
        </w:trPr>
        <w:tc>
          <w:tcPr>
            <w:tcW w:w="1862" w:type="pct"/>
            <w:gridSpan w:val="4"/>
            <w:shd w:val="clear" w:color="auto" w:fill="auto"/>
          </w:tcPr>
          <w:p w14:paraId="37AF60ED" w14:textId="77777777" w:rsidR="004F7940" w:rsidRPr="007A17DA" w:rsidRDefault="004F7940" w:rsidP="00AD660D">
            <w:pPr>
              <w:spacing w:after="60"/>
              <w:jc w:val="center"/>
              <w:rPr>
                <w:sz w:val="18"/>
                <w:szCs w:val="18"/>
              </w:rPr>
            </w:pPr>
            <w:r w:rsidRPr="007A17DA">
              <w:rPr>
                <w:sz w:val="18"/>
                <w:szCs w:val="18"/>
              </w:rPr>
              <w:t xml:space="preserve"> </w:t>
            </w:r>
          </w:p>
        </w:tc>
        <w:tc>
          <w:tcPr>
            <w:tcW w:w="665" w:type="pct"/>
            <w:shd w:val="clear" w:color="auto" w:fill="auto"/>
          </w:tcPr>
          <w:p w14:paraId="5E263C96" w14:textId="77777777" w:rsidR="004F7940" w:rsidRPr="007A17DA" w:rsidRDefault="004F7940" w:rsidP="00AD660D">
            <w:pPr>
              <w:spacing w:after="60"/>
              <w:jc w:val="center"/>
              <w:rPr>
                <w:sz w:val="18"/>
                <w:szCs w:val="18"/>
              </w:rPr>
            </w:pPr>
            <w:r w:rsidRPr="007A17DA">
              <w:rPr>
                <w:sz w:val="18"/>
                <w:szCs w:val="18"/>
              </w:rPr>
              <w:t>Fabrication</w:t>
            </w:r>
          </w:p>
        </w:tc>
        <w:tc>
          <w:tcPr>
            <w:tcW w:w="466" w:type="pct"/>
            <w:shd w:val="clear" w:color="auto" w:fill="auto"/>
          </w:tcPr>
          <w:p w14:paraId="7BEF342F" w14:textId="77777777" w:rsidR="004F7940" w:rsidRPr="007A17DA" w:rsidRDefault="004F7940" w:rsidP="00AD660D">
            <w:pPr>
              <w:spacing w:after="60"/>
              <w:jc w:val="center"/>
              <w:rPr>
                <w:sz w:val="18"/>
                <w:szCs w:val="18"/>
              </w:rPr>
            </w:pPr>
            <w:r w:rsidRPr="007A17DA">
              <w:rPr>
                <w:sz w:val="18"/>
                <w:szCs w:val="18"/>
              </w:rPr>
              <w:t>Entretien</w:t>
            </w:r>
          </w:p>
        </w:tc>
        <w:tc>
          <w:tcPr>
            <w:tcW w:w="2007" w:type="pct"/>
            <w:gridSpan w:val="4"/>
            <w:shd w:val="clear" w:color="auto" w:fill="auto"/>
          </w:tcPr>
          <w:p w14:paraId="22B1EC48" w14:textId="77777777" w:rsidR="004F7940" w:rsidRPr="007A17DA" w:rsidRDefault="004F7940" w:rsidP="00AD660D">
            <w:pPr>
              <w:spacing w:after="60"/>
              <w:jc w:val="center"/>
              <w:rPr>
                <w:sz w:val="18"/>
                <w:szCs w:val="18"/>
              </w:rPr>
            </w:pPr>
          </w:p>
        </w:tc>
      </w:tr>
      <w:tr w:rsidR="00B66516" w:rsidRPr="007A17DA" w14:paraId="0ED22ECC" w14:textId="77777777" w:rsidTr="00202423">
        <w:trPr>
          <w:trHeight w:val="250"/>
        </w:trPr>
        <w:tc>
          <w:tcPr>
            <w:tcW w:w="739" w:type="pct"/>
            <w:shd w:val="clear" w:color="auto" w:fill="auto"/>
          </w:tcPr>
          <w:p w14:paraId="1F2C2ADE" w14:textId="77777777" w:rsidR="004F7940" w:rsidRPr="007A17DA" w:rsidRDefault="004F7940" w:rsidP="00AD660D">
            <w:pPr>
              <w:spacing w:after="60"/>
              <w:jc w:val="left"/>
              <w:rPr>
                <w:sz w:val="18"/>
                <w:szCs w:val="18"/>
              </w:rPr>
            </w:pPr>
            <w:r w:rsidRPr="007A17DA">
              <w:rPr>
                <w:sz w:val="18"/>
                <w:szCs w:val="18"/>
              </w:rPr>
              <w:t>HCFC-22</w:t>
            </w:r>
          </w:p>
        </w:tc>
        <w:tc>
          <w:tcPr>
            <w:tcW w:w="403" w:type="pct"/>
            <w:shd w:val="clear" w:color="auto" w:fill="auto"/>
          </w:tcPr>
          <w:p w14:paraId="7C7541C3" w14:textId="77777777" w:rsidR="004F7940" w:rsidRPr="007A17DA" w:rsidRDefault="004F7940" w:rsidP="00AD660D">
            <w:pPr>
              <w:spacing w:after="60"/>
              <w:jc w:val="right"/>
              <w:rPr>
                <w:sz w:val="18"/>
                <w:szCs w:val="18"/>
              </w:rPr>
            </w:pPr>
          </w:p>
        </w:tc>
        <w:tc>
          <w:tcPr>
            <w:tcW w:w="318" w:type="pct"/>
            <w:shd w:val="clear" w:color="auto" w:fill="auto"/>
          </w:tcPr>
          <w:p w14:paraId="3968E21B" w14:textId="77777777" w:rsidR="004F7940" w:rsidRPr="007A17DA" w:rsidRDefault="004F7940" w:rsidP="00AD660D">
            <w:pPr>
              <w:spacing w:after="60"/>
              <w:jc w:val="right"/>
              <w:rPr>
                <w:sz w:val="18"/>
                <w:szCs w:val="18"/>
              </w:rPr>
            </w:pPr>
          </w:p>
        </w:tc>
        <w:tc>
          <w:tcPr>
            <w:tcW w:w="403" w:type="pct"/>
            <w:shd w:val="clear" w:color="auto" w:fill="auto"/>
          </w:tcPr>
          <w:p w14:paraId="07B700DA" w14:textId="77777777" w:rsidR="004F7940" w:rsidRPr="007A17DA" w:rsidRDefault="004F7940" w:rsidP="00AD660D">
            <w:pPr>
              <w:spacing w:after="60"/>
              <w:jc w:val="right"/>
              <w:rPr>
                <w:sz w:val="18"/>
                <w:szCs w:val="18"/>
              </w:rPr>
            </w:pPr>
          </w:p>
        </w:tc>
        <w:tc>
          <w:tcPr>
            <w:tcW w:w="665" w:type="pct"/>
            <w:shd w:val="clear" w:color="auto" w:fill="auto"/>
          </w:tcPr>
          <w:p w14:paraId="12A852E9" w14:textId="77777777" w:rsidR="004F7940" w:rsidRPr="007A17DA" w:rsidRDefault="004F7940" w:rsidP="00AD660D">
            <w:pPr>
              <w:spacing w:after="60"/>
              <w:jc w:val="right"/>
              <w:rPr>
                <w:sz w:val="18"/>
                <w:szCs w:val="18"/>
              </w:rPr>
            </w:pPr>
          </w:p>
        </w:tc>
        <w:tc>
          <w:tcPr>
            <w:tcW w:w="466" w:type="pct"/>
            <w:shd w:val="clear" w:color="auto" w:fill="auto"/>
          </w:tcPr>
          <w:p w14:paraId="5E817275" w14:textId="77777777" w:rsidR="004F7940" w:rsidRPr="007A17DA" w:rsidRDefault="004F7940" w:rsidP="00AD660D">
            <w:pPr>
              <w:spacing w:after="60"/>
              <w:jc w:val="right"/>
              <w:rPr>
                <w:sz w:val="18"/>
                <w:szCs w:val="18"/>
              </w:rPr>
            </w:pPr>
            <w:r w:rsidRPr="007A17DA">
              <w:rPr>
                <w:sz w:val="18"/>
                <w:szCs w:val="18"/>
              </w:rPr>
              <w:t>0,56</w:t>
            </w:r>
          </w:p>
        </w:tc>
        <w:tc>
          <w:tcPr>
            <w:tcW w:w="392" w:type="pct"/>
            <w:shd w:val="clear" w:color="auto" w:fill="auto"/>
          </w:tcPr>
          <w:p w14:paraId="2710ED17" w14:textId="77777777" w:rsidR="004F7940" w:rsidRPr="007A17DA" w:rsidRDefault="004F7940" w:rsidP="00AD660D">
            <w:pPr>
              <w:spacing w:after="60"/>
              <w:jc w:val="right"/>
              <w:rPr>
                <w:sz w:val="18"/>
                <w:szCs w:val="18"/>
              </w:rPr>
            </w:pPr>
          </w:p>
        </w:tc>
        <w:tc>
          <w:tcPr>
            <w:tcW w:w="392" w:type="pct"/>
            <w:shd w:val="clear" w:color="auto" w:fill="auto"/>
          </w:tcPr>
          <w:p w14:paraId="4F644520" w14:textId="77777777" w:rsidR="004F7940" w:rsidRPr="007A17DA" w:rsidRDefault="004F7940" w:rsidP="00AD660D">
            <w:pPr>
              <w:spacing w:after="60"/>
              <w:jc w:val="right"/>
              <w:rPr>
                <w:sz w:val="18"/>
                <w:szCs w:val="18"/>
              </w:rPr>
            </w:pPr>
          </w:p>
        </w:tc>
        <w:tc>
          <w:tcPr>
            <w:tcW w:w="250" w:type="pct"/>
            <w:shd w:val="clear" w:color="auto" w:fill="auto"/>
          </w:tcPr>
          <w:p w14:paraId="54BCB830" w14:textId="77777777" w:rsidR="004F7940" w:rsidRPr="007A17DA" w:rsidRDefault="004F7940" w:rsidP="00AD660D">
            <w:pPr>
              <w:spacing w:after="60"/>
              <w:jc w:val="right"/>
              <w:rPr>
                <w:sz w:val="18"/>
                <w:szCs w:val="18"/>
              </w:rPr>
            </w:pPr>
          </w:p>
        </w:tc>
        <w:tc>
          <w:tcPr>
            <w:tcW w:w="973" w:type="pct"/>
            <w:shd w:val="clear" w:color="auto" w:fill="auto"/>
          </w:tcPr>
          <w:p w14:paraId="66F2E1ED" w14:textId="77777777" w:rsidR="004F7940" w:rsidRPr="007A17DA" w:rsidRDefault="004F7940" w:rsidP="00AD660D">
            <w:pPr>
              <w:spacing w:after="60"/>
              <w:jc w:val="right"/>
              <w:rPr>
                <w:sz w:val="18"/>
                <w:szCs w:val="18"/>
              </w:rPr>
            </w:pPr>
            <w:r w:rsidRPr="007A17DA">
              <w:rPr>
                <w:sz w:val="18"/>
                <w:szCs w:val="18"/>
              </w:rPr>
              <w:t>0,56</w:t>
            </w:r>
          </w:p>
        </w:tc>
      </w:tr>
    </w:tbl>
    <w:p w14:paraId="3059F897" w14:textId="77777777" w:rsidR="004F7940" w:rsidRPr="007A17DA" w:rsidRDefault="004F7940" w:rsidP="00AD660D">
      <w:pPr>
        <w:jc w:val="left"/>
        <w:rPr>
          <w:b/>
          <w:bCs/>
          <w:sz w:val="18"/>
          <w:szCs w:val="18"/>
        </w:rPr>
      </w:pPr>
    </w:p>
    <w:tbl>
      <w:tblPr>
        <w:tblStyle w:val="TableGrid"/>
        <w:tblW w:w="5645" w:type="pct"/>
        <w:tblInd w:w="-572" w:type="dxa"/>
        <w:tblLook w:val="04A0" w:firstRow="1" w:lastRow="0" w:firstColumn="1" w:lastColumn="0" w:noHBand="0" w:noVBand="1"/>
      </w:tblPr>
      <w:tblGrid>
        <w:gridCol w:w="3131"/>
        <w:gridCol w:w="891"/>
        <w:gridCol w:w="5341"/>
        <w:gridCol w:w="1193"/>
      </w:tblGrid>
      <w:tr w:rsidR="00B66516" w:rsidRPr="007A17DA" w14:paraId="23224806" w14:textId="77777777" w:rsidTr="00202423">
        <w:trPr>
          <w:trHeight w:val="289"/>
        </w:trPr>
        <w:tc>
          <w:tcPr>
            <w:tcW w:w="5000" w:type="pct"/>
            <w:gridSpan w:val="4"/>
            <w:shd w:val="clear" w:color="auto" w:fill="auto"/>
          </w:tcPr>
          <w:p w14:paraId="06A28057" w14:textId="77777777" w:rsidR="004F7940" w:rsidRPr="007A17DA" w:rsidRDefault="004F7940" w:rsidP="00AD660D">
            <w:pPr>
              <w:jc w:val="left"/>
              <w:rPr>
                <w:b/>
                <w:bCs/>
                <w:sz w:val="18"/>
                <w:szCs w:val="18"/>
              </w:rPr>
            </w:pPr>
            <w:r w:rsidRPr="007A17DA">
              <w:rPr>
                <w:b/>
                <w:bCs/>
                <w:sz w:val="18"/>
                <w:szCs w:val="18"/>
              </w:rPr>
              <w:t>(IV) DONNÉES SUR LA CONSOMMATION (tonnes PAO)</w:t>
            </w:r>
          </w:p>
        </w:tc>
      </w:tr>
      <w:tr w:rsidR="00B66516" w:rsidRPr="007A17DA" w14:paraId="1AC87FD4" w14:textId="77777777" w:rsidTr="00202423">
        <w:trPr>
          <w:trHeight w:val="289"/>
        </w:trPr>
        <w:tc>
          <w:tcPr>
            <w:tcW w:w="1483" w:type="pct"/>
            <w:shd w:val="clear" w:color="auto" w:fill="auto"/>
          </w:tcPr>
          <w:p w14:paraId="7531CD6B" w14:textId="77777777" w:rsidR="004F7940" w:rsidRPr="007A17DA" w:rsidRDefault="004F7940" w:rsidP="00AD660D">
            <w:pPr>
              <w:spacing w:after="60"/>
              <w:jc w:val="center"/>
              <w:rPr>
                <w:sz w:val="18"/>
                <w:szCs w:val="18"/>
              </w:rPr>
            </w:pPr>
            <w:r w:rsidRPr="007A17DA">
              <w:rPr>
                <w:sz w:val="18"/>
                <w:szCs w:val="18"/>
              </w:rPr>
              <w:t>Valeur de référence 2009 – 2010 :</w:t>
            </w:r>
          </w:p>
        </w:tc>
        <w:tc>
          <w:tcPr>
            <w:tcW w:w="422" w:type="pct"/>
            <w:shd w:val="clear" w:color="auto" w:fill="auto"/>
          </w:tcPr>
          <w:p w14:paraId="12A26767" w14:textId="77777777" w:rsidR="004F7940" w:rsidRPr="007A17DA" w:rsidRDefault="004F7940" w:rsidP="00AD660D">
            <w:pPr>
              <w:spacing w:after="60"/>
              <w:jc w:val="center"/>
              <w:rPr>
                <w:sz w:val="18"/>
                <w:szCs w:val="18"/>
              </w:rPr>
            </w:pPr>
            <w:r w:rsidRPr="007A17DA">
              <w:rPr>
                <w:sz w:val="18"/>
                <w:szCs w:val="18"/>
              </w:rPr>
              <w:t>1,70</w:t>
            </w:r>
          </w:p>
        </w:tc>
        <w:tc>
          <w:tcPr>
            <w:tcW w:w="2530" w:type="pct"/>
            <w:shd w:val="clear" w:color="auto" w:fill="auto"/>
          </w:tcPr>
          <w:p w14:paraId="7B6592B0" w14:textId="77777777" w:rsidR="004F7940" w:rsidRPr="007A17DA" w:rsidRDefault="004F7940" w:rsidP="00AD660D">
            <w:pPr>
              <w:spacing w:after="60"/>
              <w:jc w:val="center"/>
              <w:rPr>
                <w:sz w:val="18"/>
                <w:szCs w:val="18"/>
              </w:rPr>
            </w:pPr>
            <w:r w:rsidRPr="007A17DA">
              <w:rPr>
                <w:sz w:val="18"/>
                <w:szCs w:val="18"/>
              </w:rPr>
              <w:t>Point de départ des réductions globales durables :</w:t>
            </w:r>
          </w:p>
        </w:tc>
        <w:tc>
          <w:tcPr>
            <w:tcW w:w="566" w:type="pct"/>
            <w:shd w:val="clear" w:color="auto" w:fill="auto"/>
          </w:tcPr>
          <w:p w14:paraId="02B95397" w14:textId="77777777" w:rsidR="004F7940" w:rsidRPr="007A17DA" w:rsidRDefault="004F7940" w:rsidP="00AD660D">
            <w:pPr>
              <w:spacing w:after="60"/>
              <w:jc w:val="center"/>
              <w:rPr>
                <w:sz w:val="18"/>
                <w:szCs w:val="18"/>
              </w:rPr>
            </w:pPr>
            <w:r w:rsidRPr="007A17DA">
              <w:rPr>
                <w:sz w:val="18"/>
                <w:szCs w:val="18"/>
              </w:rPr>
              <w:t>1,67</w:t>
            </w:r>
          </w:p>
        </w:tc>
      </w:tr>
      <w:tr w:rsidR="00B66516" w:rsidRPr="007A17DA" w14:paraId="66370C0E" w14:textId="77777777" w:rsidTr="00202423">
        <w:trPr>
          <w:trHeight w:val="173"/>
        </w:trPr>
        <w:tc>
          <w:tcPr>
            <w:tcW w:w="5000" w:type="pct"/>
            <w:gridSpan w:val="4"/>
            <w:shd w:val="clear" w:color="auto" w:fill="auto"/>
          </w:tcPr>
          <w:p w14:paraId="18DCB5CC" w14:textId="77777777" w:rsidR="004F7940" w:rsidRPr="007A17DA" w:rsidRDefault="004F7940" w:rsidP="00AD660D">
            <w:pPr>
              <w:jc w:val="center"/>
              <w:rPr>
                <w:b/>
                <w:bCs/>
                <w:sz w:val="18"/>
                <w:szCs w:val="18"/>
              </w:rPr>
            </w:pPr>
            <w:r w:rsidRPr="007A17DA">
              <w:rPr>
                <w:b/>
                <w:bCs/>
                <w:sz w:val="18"/>
                <w:szCs w:val="18"/>
              </w:rPr>
              <w:t>CONSOMMATION ADMISSIBLE AU FINANCEMENT (tonnes PAO)</w:t>
            </w:r>
          </w:p>
        </w:tc>
      </w:tr>
      <w:tr w:rsidR="00B66516" w:rsidRPr="007A17DA" w14:paraId="1C405582" w14:textId="77777777" w:rsidTr="00202423">
        <w:trPr>
          <w:trHeight w:val="289"/>
        </w:trPr>
        <w:tc>
          <w:tcPr>
            <w:tcW w:w="1483" w:type="pct"/>
            <w:shd w:val="clear" w:color="auto" w:fill="auto"/>
          </w:tcPr>
          <w:p w14:paraId="68D650B9" w14:textId="77777777" w:rsidR="004F7940" w:rsidRPr="007A17DA" w:rsidRDefault="004F7940" w:rsidP="00AD660D">
            <w:pPr>
              <w:spacing w:after="60"/>
              <w:jc w:val="center"/>
              <w:rPr>
                <w:sz w:val="18"/>
                <w:szCs w:val="18"/>
              </w:rPr>
            </w:pPr>
            <w:r w:rsidRPr="007A17DA">
              <w:rPr>
                <w:sz w:val="18"/>
                <w:szCs w:val="18"/>
              </w:rPr>
              <w:t>Déjà approuvée :</w:t>
            </w:r>
          </w:p>
        </w:tc>
        <w:tc>
          <w:tcPr>
            <w:tcW w:w="422" w:type="pct"/>
            <w:shd w:val="clear" w:color="auto" w:fill="auto"/>
          </w:tcPr>
          <w:p w14:paraId="00E3A8AB" w14:textId="77777777" w:rsidR="004F7940" w:rsidRPr="007A17DA" w:rsidRDefault="004F7940" w:rsidP="00AD660D">
            <w:pPr>
              <w:spacing w:after="60"/>
              <w:jc w:val="center"/>
              <w:rPr>
                <w:sz w:val="18"/>
                <w:szCs w:val="18"/>
              </w:rPr>
            </w:pPr>
            <w:r w:rsidRPr="007A17DA">
              <w:rPr>
                <w:sz w:val="18"/>
                <w:szCs w:val="18"/>
              </w:rPr>
              <w:t>0,58</w:t>
            </w:r>
          </w:p>
        </w:tc>
        <w:tc>
          <w:tcPr>
            <w:tcW w:w="2530" w:type="pct"/>
            <w:shd w:val="clear" w:color="auto" w:fill="auto"/>
          </w:tcPr>
          <w:p w14:paraId="38CA6B55" w14:textId="77777777" w:rsidR="004F7940" w:rsidRPr="007A17DA" w:rsidRDefault="004F7940" w:rsidP="00AD660D">
            <w:pPr>
              <w:spacing w:after="60"/>
              <w:jc w:val="center"/>
              <w:rPr>
                <w:sz w:val="18"/>
                <w:szCs w:val="18"/>
              </w:rPr>
            </w:pPr>
            <w:r w:rsidRPr="007A17DA">
              <w:rPr>
                <w:sz w:val="18"/>
                <w:szCs w:val="18"/>
              </w:rPr>
              <w:t>Restante:</w:t>
            </w:r>
          </w:p>
        </w:tc>
        <w:tc>
          <w:tcPr>
            <w:tcW w:w="566" w:type="pct"/>
            <w:shd w:val="clear" w:color="auto" w:fill="auto"/>
          </w:tcPr>
          <w:p w14:paraId="48847319" w14:textId="77777777" w:rsidR="004F7940" w:rsidRPr="007A17DA" w:rsidRDefault="004F7940" w:rsidP="00AD660D">
            <w:pPr>
              <w:spacing w:after="60"/>
              <w:jc w:val="center"/>
              <w:rPr>
                <w:sz w:val="18"/>
                <w:szCs w:val="18"/>
              </w:rPr>
            </w:pPr>
            <w:r w:rsidRPr="007A17DA">
              <w:rPr>
                <w:sz w:val="18"/>
                <w:szCs w:val="18"/>
              </w:rPr>
              <w:t>1,09</w:t>
            </w:r>
          </w:p>
        </w:tc>
      </w:tr>
    </w:tbl>
    <w:p w14:paraId="6B1D2461" w14:textId="77777777" w:rsidR="004F7940" w:rsidRPr="007A17DA" w:rsidRDefault="004F7940" w:rsidP="00AD660D">
      <w:pPr>
        <w:jc w:val="center"/>
        <w:rPr>
          <w:sz w:val="18"/>
          <w:szCs w:val="18"/>
        </w:rPr>
      </w:pPr>
    </w:p>
    <w:tbl>
      <w:tblPr>
        <w:tblStyle w:val="TableGrid"/>
        <w:tblW w:w="5645" w:type="pct"/>
        <w:tblInd w:w="-572" w:type="dxa"/>
        <w:tblLook w:val="04A0" w:firstRow="1" w:lastRow="0" w:firstColumn="1" w:lastColumn="0" w:noHBand="0" w:noVBand="1"/>
      </w:tblPr>
      <w:tblGrid>
        <w:gridCol w:w="1122"/>
        <w:gridCol w:w="2729"/>
        <w:gridCol w:w="1677"/>
        <w:gridCol w:w="1676"/>
        <w:gridCol w:w="1676"/>
        <w:gridCol w:w="1676"/>
      </w:tblGrid>
      <w:tr w:rsidR="00B66516" w:rsidRPr="007A17DA" w14:paraId="1690AA32" w14:textId="77777777" w:rsidTr="00202423">
        <w:trPr>
          <w:trHeight w:val="258"/>
        </w:trPr>
        <w:tc>
          <w:tcPr>
            <w:tcW w:w="1823" w:type="pct"/>
            <w:gridSpan w:val="2"/>
            <w:shd w:val="clear" w:color="auto" w:fill="auto"/>
          </w:tcPr>
          <w:p w14:paraId="58099A5E" w14:textId="77777777" w:rsidR="004F7940" w:rsidRPr="007A17DA" w:rsidRDefault="004F7940" w:rsidP="00AD660D">
            <w:pPr>
              <w:spacing w:after="60"/>
              <w:jc w:val="left"/>
              <w:rPr>
                <w:b/>
                <w:sz w:val="18"/>
                <w:szCs w:val="18"/>
              </w:rPr>
            </w:pPr>
            <w:r w:rsidRPr="007A17DA">
              <w:rPr>
                <w:b/>
                <w:sz w:val="18"/>
                <w:szCs w:val="18"/>
              </w:rPr>
              <w:t>(V) PLAN D’ACTIVITÉS</w:t>
            </w:r>
          </w:p>
        </w:tc>
        <w:tc>
          <w:tcPr>
            <w:tcW w:w="794" w:type="pct"/>
            <w:shd w:val="clear" w:color="auto" w:fill="auto"/>
          </w:tcPr>
          <w:p w14:paraId="0373EF2E" w14:textId="77777777" w:rsidR="004F7940" w:rsidRPr="007A17DA" w:rsidRDefault="004F7940" w:rsidP="00AD660D">
            <w:pPr>
              <w:spacing w:after="60"/>
              <w:jc w:val="center"/>
              <w:rPr>
                <w:b/>
                <w:sz w:val="18"/>
                <w:szCs w:val="18"/>
              </w:rPr>
            </w:pPr>
            <w:r w:rsidRPr="007A17DA">
              <w:rPr>
                <w:b/>
                <w:sz w:val="18"/>
                <w:szCs w:val="18"/>
              </w:rPr>
              <w:t>2021</w:t>
            </w:r>
          </w:p>
        </w:tc>
        <w:tc>
          <w:tcPr>
            <w:tcW w:w="794" w:type="pct"/>
            <w:shd w:val="clear" w:color="auto" w:fill="auto"/>
          </w:tcPr>
          <w:p w14:paraId="11AB61D3" w14:textId="77777777" w:rsidR="004F7940" w:rsidRPr="007A17DA" w:rsidRDefault="004F7940" w:rsidP="00AD660D">
            <w:pPr>
              <w:spacing w:after="60"/>
              <w:jc w:val="center"/>
              <w:rPr>
                <w:b/>
                <w:sz w:val="18"/>
                <w:szCs w:val="18"/>
              </w:rPr>
            </w:pPr>
            <w:r w:rsidRPr="007A17DA">
              <w:rPr>
                <w:b/>
                <w:sz w:val="18"/>
                <w:szCs w:val="18"/>
              </w:rPr>
              <w:t>2022</w:t>
            </w:r>
          </w:p>
        </w:tc>
        <w:tc>
          <w:tcPr>
            <w:tcW w:w="794" w:type="pct"/>
            <w:shd w:val="clear" w:color="auto" w:fill="auto"/>
          </w:tcPr>
          <w:p w14:paraId="76D49246" w14:textId="77777777" w:rsidR="004F7940" w:rsidRPr="007A17DA" w:rsidRDefault="004F7940" w:rsidP="00AD660D">
            <w:pPr>
              <w:spacing w:after="60"/>
              <w:jc w:val="center"/>
              <w:rPr>
                <w:b/>
                <w:sz w:val="18"/>
                <w:szCs w:val="18"/>
              </w:rPr>
            </w:pPr>
            <w:r w:rsidRPr="007A17DA">
              <w:rPr>
                <w:b/>
                <w:sz w:val="18"/>
                <w:szCs w:val="18"/>
              </w:rPr>
              <w:t>2023</w:t>
            </w:r>
          </w:p>
        </w:tc>
        <w:tc>
          <w:tcPr>
            <w:tcW w:w="794" w:type="pct"/>
            <w:shd w:val="clear" w:color="auto" w:fill="auto"/>
          </w:tcPr>
          <w:p w14:paraId="53FC713A" w14:textId="77777777" w:rsidR="004F7940" w:rsidRPr="007A17DA" w:rsidRDefault="004F7940" w:rsidP="00AD660D">
            <w:pPr>
              <w:spacing w:after="60"/>
              <w:jc w:val="center"/>
              <w:rPr>
                <w:b/>
                <w:sz w:val="18"/>
                <w:szCs w:val="18"/>
              </w:rPr>
            </w:pPr>
            <w:r w:rsidRPr="007A17DA">
              <w:rPr>
                <w:b/>
                <w:sz w:val="18"/>
                <w:szCs w:val="18"/>
              </w:rPr>
              <w:t>Total</w:t>
            </w:r>
          </w:p>
        </w:tc>
      </w:tr>
      <w:tr w:rsidR="00B66516" w:rsidRPr="007A17DA" w14:paraId="231E5BC2" w14:textId="77777777" w:rsidTr="00202423">
        <w:trPr>
          <w:trHeight w:val="179"/>
        </w:trPr>
        <w:tc>
          <w:tcPr>
            <w:tcW w:w="531" w:type="pct"/>
            <w:vMerge w:val="restart"/>
            <w:shd w:val="clear" w:color="auto" w:fill="auto"/>
          </w:tcPr>
          <w:p w14:paraId="46DDF7C3" w14:textId="77777777" w:rsidR="004F7940" w:rsidRPr="007A17DA" w:rsidRDefault="004F7940" w:rsidP="00AD660D">
            <w:pPr>
              <w:spacing w:after="60"/>
              <w:jc w:val="center"/>
              <w:rPr>
                <w:sz w:val="18"/>
                <w:szCs w:val="18"/>
              </w:rPr>
            </w:pPr>
            <w:r w:rsidRPr="007A17DA">
              <w:rPr>
                <w:sz w:val="18"/>
                <w:szCs w:val="18"/>
              </w:rPr>
              <w:t>PNUE</w:t>
            </w:r>
          </w:p>
        </w:tc>
        <w:tc>
          <w:tcPr>
            <w:tcW w:w="1292" w:type="pct"/>
            <w:shd w:val="clear" w:color="auto" w:fill="auto"/>
          </w:tcPr>
          <w:p w14:paraId="4C76C523" w14:textId="77777777" w:rsidR="004F7940" w:rsidRPr="007A17DA" w:rsidRDefault="004F7940" w:rsidP="00AD660D">
            <w:pPr>
              <w:spacing w:after="60"/>
              <w:jc w:val="left"/>
              <w:rPr>
                <w:sz w:val="18"/>
                <w:szCs w:val="18"/>
              </w:rPr>
            </w:pPr>
            <w:r w:rsidRPr="007A17DA">
              <w:rPr>
                <w:sz w:val="18"/>
                <w:szCs w:val="18"/>
              </w:rPr>
              <w:t>Élimination des SAO (tonnes PAO)</w:t>
            </w:r>
          </w:p>
        </w:tc>
        <w:tc>
          <w:tcPr>
            <w:tcW w:w="794" w:type="pct"/>
            <w:shd w:val="clear" w:color="auto" w:fill="auto"/>
          </w:tcPr>
          <w:p w14:paraId="0375ACA1" w14:textId="77777777" w:rsidR="004F7940" w:rsidRPr="007A17DA" w:rsidRDefault="00297D4A" w:rsidP="00AD660D">
            <w:pPr>
              <w:spacing w:after="60"/>
              <w:jc w:val="right"/>
              <w:rPr>
                <w:sz w:val="18"/>
                <w:szCs w:val="18"/>
              </w:rPr>
            </w:pPr>
            <w:r w:rsidRPr="007A17DA">
              <w:rPr>
                <w:sz w:val="18"/>
                <w:szCs w:val="18"/>
              </w:rPr>
              <w:t>0,10</w:t>
            </w:r>
          </w:p>
        </w:tc>
        <w:tc>
          <w:tcPr>
            <w:tcW w:w="794" w:type="pct"/>
            <w:shd w:val="clear" w:color="auto" w:fill="auto"/>
          </w:tcPr>
          <w:p w14:paraId="546C58F4" w14:textId="77777777" w:rsidR="004F7940" w:rsidRPr="007A17DA" w:rsidRDefault="00297D4A" w:rsidP="00AD660D">
            <w:pPr>
              <w:spacing w:after="60"/>
              <w:jc w:val="right"/>
              <w:rPr>
                <w:sz w:val="18"/>
                <w:szCs w:val="18"/>
              </w:rPr>
            </w:pPr>
            <w:r w:rsidRPr="007A17DA">
              <w:rPr>
                <w:sz w:val="18"/>
                <w:szCs w:val="18"/>
              </w:rPr>
              <w:t>0</w:t>
            </w:r>
          </w:p>
        </w:tc>
        <w:tc>
          <w:tcPr>
            <w:tcW w:w="794" w:type="pct"/>
            <w:shd w:val="clear" w:color="auto" w:fill="auto"/>
          </w:tcPr>
          <w:p w14:paraId="5B9D78E2" w14:textId="77777777" w:rsidR="004F7940" w:rsidRPr="007A17DA" w:rsidRDefault="00297D4A" w:rsidP="00AD660D">
            <w:pPr>
              <w:spacing w:after="60"/>
              <w:jc w:val="right"/>
              <w:rPr>
                <w:sz w:val="18"/>
                <w:szCs w:val="18"/>
              </w:rPr>
            </w:pPr>
            <w:r w:rsidRPr="007A17DA">
              <w:rPr>
                <w:sz w:val="18"/>
                <w:szCs w:val="18"/>
              </w:rPr>
              <w:t>0</w:t>
            </w:r>
          </w:p>
        </w:tc>
        <w:tc>
          <w:tcPr>
            <w:tcW w:w="794" w:type="pct"/>
            <w:shd w:val="clear" w:color="auto" w:fill="auto"/>
          </w:tcPr>
          <w:p w14:paraId="433353B0" w14:textId="77777777" w:rsidR="004F7940" w:rsidRPr="007A17DA" w:rsidRDefault="00297D4A" w:rsidP="00AD660D">
            <w:pPr>
              <w:spacing w:after="60"/>
              <w:jc w:val="right"/>
              <w:rPr>
                <w:sz w:val="18"/>
                <w:szCs w:val="18"/>
              </w:rPr>
            </w:pPr>
            <w:r w:rsidRPr="007A17DA">
              <w:rPr>
                <w:sz w:val="18"/>
                <w:szCs w:val="18"/>
              </w:rPr>
              <w:t>0,10</w:t>
            </w:r>
          </w:p>
        </w:tc>
      </w:tr>
      <w:tr w:rsidR="00B66516" w:rsidRPr="007A17DA" w14:paraId="38B424C1" w14:textId="77777777" w:rsidTr="00202423">
        <w:trPr>
          <w:trHeight w:val="258"/>
        </w:trPr>
        <w:tc>
          <w:tcPr>
            <w:tcW w:w="531" w:type="pct"/>
            <w:vMerge/>
            <w:shd w:val="clear" w:color="auto" w:fill="auto"/>
          </w:tcPr>
          <w:p w14:paraId="5EB2ECA1" w14:textId="77777777" w:rsidR="004F7940" w:rsidRPr="007A17DA" w:rsidRDefault="004F7940" w:rsidP="00AD660D">
            <w:pPr>
              <w:spacing w:after="60"/>
              <w:jc w:val="center"/>
              <w:rPr>
                <w:sz w:val="18"/>
                <w:szCs w:val="18"/>
              </w:rPr>
            </w:pPr>
          </w:p>
        </w:tc>
        <w:tc>
          <w:tcPr>
            <w:tcW w:w="1292" w:type="pct"/>
            <w:shd w:val="clear" w:color="auto" w:fill="auto"/>
          </w:tcPr>
          <w:p w14:paraId="112CBD73" w14:textId="77777777" w:rsidR="004F7940" w:rsidRPr="007A17DA" w:rsidRDefault="004F7940" w:rsidP="00AD660D">
            <w:pPr>
              <w:spacing w:after="60"/>
              <w:jc w:val="left"/>
              <w:rPr>
                <w:sz w:val="18"/>
                <w:szCs w:val="18"/>
              </w:rPr>
            </w:pPr>
            <w:r w:rsidRPr="007A17DA">
              <w:rPr>
                <w:sz w:val="18"/>
                <w:szCs w:val="18"/>
              </w:rPr>
              <w:t>Financement ($ US)</w:t>
            </w:r>
          </w:p>
        </w:tc>
        <w:tc>
          <w:tcPr>
            <w:tcW w:w="794" w:type="pct"/>
            <w:shd w:val="clear" w:color="auto" w:fill="auto"/>
          </w:tcPr>
          <w:p w14:paraId="7C6C99E6" w14:textId="77777777" w:rsidR="004F7940" w:rsidRPr="007A17DA" w:rsidRDefault="00297D4A" w:rsidP="00AD660D">
            <w:pPr>
              <w:spacing w:after="60"/>
              <w:jc w:val="right"/>
              <w:rPr>
                <w:sz w:val="18"/>
                <w:szCs w:val="18"/>
              </w:rPr>
            </w:pPr>
            <w:r w:rsidRPr="007A17DA">
              <w:rPr>
                <w:sz w:val="18"/>
                <w:szCs w:val="18"/>
              </w:rPr>
              <w:t>59 250</w:t>
            </w:r>
          </w:p>
        </w:tc>
        <w:tc>
          <w:tcPr>
            <w:tcW w:w="794" w:type="pct"/>
            <w:shd w:val="clear" w:color="auto" w:fill="auto"/>
          </w:tcPr>
          <w:p w14:paraId="6D590470" w14:textId="77777777" w:rsidR="004F7940" w:rsidRPr="007A17DA" w:rsidRDefault="00297D4A" w:rsidP="00AD660D">
            <w:pPr>
              <w:spacing w:after="60"/>
              <w:jc w:val="right"/>
              <w:rPr>
                <w:sz w:val="18"/>
                <w:szCs w:val="18"/>
              </w:rPr>
            </w:pPr>
            <w:r w:rsidRPr="007A17DA">
              <w:rPr>
                <w:sz w:val="18"/>
                <w:szCs w:val="18"/>
              </w:rPr>
              <w:t>0</w:t>
            </w:r>
          </w:p>
        </w:tc>
        <w:tc>
          <w:tcPr>
            <w:tcW w:w="794" w:type="pct"/>
            <w:shd w:val="clear" w:color="auto" w:fill="auto"/>
          </w:tcPr>
          <w:p w14:paraId="0B0C2E82" w14:textId="77777777" w:rsidR="004F7940" w:rsidRPr="007A17DA" w:rsidRDefault="00297D4A" w:rsidP="00AD660D">
            <w:pPr>
              <w:spacing w:after="60"/>
              <w:jc w:val="right"/>
              <w:rPr>
                <w:sz w:val="18"/>
                <w:szCs w:val="18"/>
              </w:rPr>
            </w:pPr>
            <w:r w:rsidRPr="007A17DA">
              <w:rPr>
                <w:sz w:val="18"/>
                <w:szCs w:val="18"/>
              </w:rPr>
              <w:t>0</w:t>
            </w:r>
          </w:p>
        </w:tc>
        <w:tc>
          <w:tcPr>
            <w:tcW w:w="794" w:type="pct"/>
            <w:shd w:val="clear" w:color="auto" w:fill="auto"/>
          </w:tcPr>
          <w:p w14:paraId="6D60E167" w14:textId="77777777" w:rsidR="004F7940" w:rsidRPr="007A17DA" w:rsidRDefault="00297D4A" w:rsidP="00AD660D">
            <w:pPr>
              <w:spacing w:after="60"/>
              <w:jc w:val="right"/>
              <w:rPr>
                <w:sz w:val="18"/>
                <w:szCs w:val="18"/>
              </w:rPr>
            </w:pPr>
            <w:r w:rsidRPr="007A17DA">
              <w:rPr>
                <w:sz w:val="18"/>
                <w:szCs w:val="18"/>
              </w:rPr>
              <w:t>59 250</w:t>
            </w:r>
          </w:p>
        </w:tc>
      </w:tr>
      <w:tr w:rsidR="00B66516" w:rsidRPr="007A17DA" w14:paraId="7786FD59" w14:textId="77777777" w:rsidTr="00202423">
        <w:trPr>
          <w:trHeight w:val="258"/>
        </w:trPr>
        <w:tc>
          <w:tcPr>
            <w:tcW w:w="531" w:type="pct"/>
            <w:vMerge w:val="restart"/>
            <w:shd w:val="clear" w:color="auto" w:fill="auto"/>
          </w:tcPr>
          <w:p w14:paraId="71F2CF29" w14:textId="77777777" w:rsidR="004F7940" w:rsidRPr="007A17DA" w:rsidRDefault="004F7940" w:rsidP="00AD660D">
            <w:pPr>
              <w:spacing w:after="60"/>
              <w:jc w:val="center"/>
              <w:rPr>
                <w:sz w:val="18"/>
                <w:szCs w:val="18"/>
              </w:rPr>
            </w:pPr>
            <w:r w:rsidRPr="007A17DA">
              <w:rPr>
                <w:sz w:val="18"/>
                <w:szCs w:val="18"/>
              </w:rPr>
              <w:t>ONUDI</w:t>
            </w:r>
          </w:p>
        </w:tc>
        <w:tc>
          <w:tcPr>
            <w:tcW w:w="1292" w:type="pct"/>
            <w:shd w:val="clear" w:color="auto" w:fill="auto"/>
          </w:tcPr>
          <w:p w14:paraId="0B0249F0" w14:textId="77777777" w:rsidR="004F7940" w:rsidRPr="007A17DA" w:rsidRDefault="004F7940" w:rsidP="00AD660D">
            <w:pPr>
              <w:spacing w:after="60"/>
              <w:jc w:val="left"/>
              <w:rPr>
                <w:sz w:val="18"/>
                <w:szCs w:val="18"/>
              </w:rPr>
            </w:pPr>
            <w:r w:rsidRPr="007A17DA">
              <w:rPr>
                <w:sz w:val="18"/>
                <w:szCs w:val="18"/>
              </w:rPr>
              <w:t>Élimination des SAO (tonnes PAO)</w:t>
            </w:r>
          </w:p>
        </w:tc>
        <w:tc>
          <w:tcPr>
            <w:tcW w:w="794" w:type="pct"/>
            <w:shd w:val="clear" w:color="auto" w:fill="auto"/>
          </w:tcPr>
          <w:p w14:paraId="71DB4158" w14:textId="77777777" w:rsidR="004F7940" w:rsidRPr="007A17DA" w:rsidRDefault="00686FE8" w:rsidP="00AD660D">
            <w:pPr>
              <w:spacing w:after="60"/>
              <w:jc w:val="right"/>
              <w:rPr>
                <w:sz w:val="18"/>
                <w:szCs w:val="18"/>
              </w:rPr>
            </w:pPr>
            <w:r w:rsidRPr="007A17DA">
              <w:rPr>
                <w:sz w:val="18"/>
                <w:szCs w:val="18"/>
              </w:rPr>
              <w:t>0,20</w:t>
            </w:r>
          </w:p>
        </w:tc>
        <w:tc>
          <w:tcPr>
            <w:tcW w:w="794" w:type="pct"/>
            <w:shd w:val="clear" w:color="auto" w:fill="auto"/>
          </w:tcPr>
          <w:p w14:paraId="0366BFEA" w14:textId="77777777" w:rsidR="004F7940" w:rsidRPr="007A17DA" w:rsidRDefault="00686FE8" w:rsidP="00AD660D">
            <w:pPr>
              <w:spacing w:after="60"/>
              <w:jc w:val="right"/>
              <w:rPr>
                <w:sz w:val="18"/>
                <w:szCs w:val="18"/>
              </w:rPr>
            </w:pPr>
            <w:r w:rsidRPr="007A17DA">
              <w:rPr>
                <w:sz w:val="18"/>
                <w:szCs w:val="18"/>
              </w:rPr>
              <w:t>0</w:t>
            </w:r>
          </w:p>
        </w:tc>
        <w:tc>
          <w:tcPr>
            <w:tcW w:w="794" w:type="pct"/>
            <w:shd w:val="clear" w:color="auto" w:fill="auto"/>
          </w:tcPr>
          <w:p w14:paraId="17DD19B3" w14:textId="77777777" w:rsidR="004F7940" w:rsidRPr="007A17DA" w:rsidRDefault="00686FE8" w:rsidP="00AD660D">
            <w:pPr>
              <w:spacing w:after="60"/>
              <w:jc w:val="right"/>
              <w:rPr>
                <w:sz w:val="18"/>
                <w:szCs w:val="18"/>
              </w:rPr>
            </w:pPr>
            <w:r w:rsidRPr="007A17DA">
              <w:rPr>
                <w:sz w:val="18"/>
                <w:szCs w:val="18"/>
              </w:rPr>
              <w:t>0,20</w:t>
            </w:r>
          </w:p>
        </w:tc>
        <w:tc>
          <w:tcPr>
            <w:tcW w:w="794" w:type="pct"/>
            <w:shd w:val="clear" w:color="auto" w:fill="auto"/>
          </w:tcPr>
          <w:p w14:paraId="182FA984" w14:textId="77777777" w:rsidR="004F7940" w:rsidRPr="007A17DA" w:rsidRDefault="00686FE8" w:rsidP="00AD660D">
            <w:pPr>
              <w:spacing w:after="60"/>
              <w:jc w:val="right"/>
              <w:rPr>
                <w:sz w:val="18"/>
                <w:szCs w:val="18"/>
              </w:rPr>
            </w:pPr>
            <w:r w:rsidRPr="007A17DA">
              <w:rPr>
                <w:sz w:val="18"/>
                <w:szCs w:val="18"/>
              </w:rPr>
              <w:t>0,40</w:t>
            </w:r>
          </w:p>
        </w:tc>
      </w:tr>
      <w:tr w:rsidR="00B66516" w:rsidRPr="007A17DA" w14:paraId="49E544BF" w14:textId="77777777" w:rsidTr="00202423">
        <w:trPr>
          <w:trHeight w:val="258"/>
        </w:trPr>
        <w:tc>
          <w:tcPr>
            <w:tcW w:w="531" w:type="pct"/>
            <w:vMerge/>
            <w:shd w:val="clear" w:color="auto" w:fill="auto"/>
          </w:tcPr>
          <w:p w14:paraId="10B23BB7" w14:textId="77777777" w:rsidR="004F7940" w:rsidRPr="007A17DA" w:rsidRDefault="004F7940" w:rsidP="00AD660D">
            <w:pPr>
              <w:spacing w:after="60"/>
              <w:jc w:val="center"/>
              <w:rPr>
                <w:sz w:val="18"/>
                <w:szCs w:val="18"/>
              </w:rPr>
            </w:pPr>
          </w:p>
        </w:tc>
        <w:tc>
          <w:tcPr>
            <w:tcW w:w="1292" w:type="pct"/>
            <w:shd w:val="clear" w:color="auto" w:fill="auto"/>
          </w:tcPr>
          <w:p w14:paraId="20A9A30A" w14:textId="77777777" w:rsidR="004F7940" w:rsidRPr="007A17DA" w:rsidRDefault="004F7940" w:rsidP="00AD660D">
            <w:pPr>
              <w:spacing w:after="60"/>
              <w:jc w:val="left"/>
              <w:rPr>
                <w:sz w:val="18"/>
                <w:szCs w:val="18"/>
              </w:rPr>
            </w:pPr>
            <w:r w:rsidRPr="007A17DA">
              <w:rPr>
                <w:sz w:val="18"/>
                <w:szCs w:val="18"/>
              </w:rPr>
              <w:t>Financement ($ US)</w:t>
            </w:r>
          </w:p>
        </w:tc>
        <w:tc>
          <w:tcPr>
            <w:tcW w:w="794" w:type="pct"/>
            <w:shd w:val="clear" w:color="auto" w:fill="auto"/>
          </w:tcPr>
          <w:p w14:paraId="26E07C05" w14:textId="77777777" w:rsidR="004F7940" w:rsidRPr="007A17DA" w:rsidRDefault="00686FE8" w:rsidP="00AD660D">
            <w:pPr>
              <w:spacing w:after="60"/>
              <w:jc w:val="right"/>
              <w:rPr>
                <w:sz w:val="18"/>
                <w:szCs w:val="18"/>
              </w:rPr>
            </w:pPr>
            <w:r w:rsidRPr="007A17DA">
              <w:rPr>
                <w:sz w:val="18"/>
                <w:szCs w:val="18"/>
              </w:rPr>
              <w:t>64 583</w:t>
            </w:r>
          </w:p>
        </w:tc>
        <w:tc>
          <w:tcPr>
            <w:tcW w:w="794" w:type="pct"/>
            <w:shd w:val="clear" w:color="auto" w:fill="auto"/>
          </w:tcPr>
          <w:p w14:paraId="0D0286F0" w14:textId="77777777" w:rsidR="004F7940" w:rsidRPr="007A17DA" w:rsidRDefault="00686FE8" w:rsidP="00AD660D">
            <w:pPr>
              <w:spacing w:after="60"/>
              <w:jc w:val="right"/>
              <w:rPr>
                <w:sz w:val="18"/>
                <w:szCs w:val="18"/>
              </w:rPr>
            </w:pPr>
            <w:r w:rsidRPr="007A17DA">
              <w:rPr>
                <w:sz w:val="18"/>
                <w:szCs w:val="18"/>
              </w:rPr>
              <w:t>0</w:t>
            </w:r>
          </w:p>
        </w:tc>
        <w:tc>
          <w:tcPr>
            <w:tcW w:w="794" w:type="pct"/>
            <w:shd w:val="clear" w:color="auto" w:fill="auto"/>
          </w:tcPr>
          <w:p w14:paraId="34FF64BA" w14:textId="77777777" w:rsidR="004F7940" w:rsidRPr="007A17DA" w:rsidRDefault="00686FE8" w:rsidP="00AD660D">
            <w:pPr>
              <w:spacing w:after="60"/>
              <w:jc w:val="right"/>
              <w:rPr>
                <w:sz w:val="18"/>
                <w:szCs w:val="18"/>
              </w:rPr>
            </w:pPr>
            <w:r w:rsidRPr="007A17DA">
              <w:rPr>
                <w:sz w:val="18"/>
                <w:szCs w:val="18"/>
              </w:rPr>
              <w:t>65 000</w:t>
            </w:r>
          </w:p>
        </w:tc>
        <w:tc>
          <w:tcPr>
            <w:tcW w:w="794" w:type="pct"/>
            <w:shd w:val="clear" w:color="auto" w:fill="auto"/>
          </w:tcPr>
          <w:p w14:paraId="44C80E9C" w14:textId="77777777" w:rsidR="004F7940" w:rsidRPr="007A17DA" w:rsidRDefault="00686FE8" w:rsidP="00AD660D">
            <w:pPr>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129,583</w:t>
            </w:r>
            <w:r w:rsidRPr="007A17DA">
              <w:rPr>
                <w:sz w:val="18"/>
                <w:szCs w:val="18"/>
              </w:rPr>
              <w:fldChar w:fldCharType="end"/>
            </w:r>
          </w:p>
        </w:tc>
      </w:tr>
    </w:tbl>
    <w:p w14:paraId="7B8B3790" w14:textId="77777777" w:rsidR="004F7940" w:rsidRPr="007A17DA" w:rsidRDefault="004F7940" w:rsidP="00AD660D">
      <w:pPr>
        <w:jc w:val="center"/>
        <w:rPr>
          <w:sz w:val="18"/>
          <w:szCs w:val="18"/>
        </w:rPr>
      </w:pPr>
    </w:p>
    <w:tbl>
      <w:tblPr>
        <w:tblStyle w:val="TableGrid"/>
        <w:tblW w:w="5635" w:type="pct"/>
        <w:jc w:val="center"/>
        <w:tblLook w:val="04A0" w:firstRow="1" w:lastRow="0" w:firstColumn="1" w:lastColumn="0" w:noHBand="0" w:noVBand="1"/>
      </w:tblPr>
      <w:tblGrid>
        <w:gridCol w:w="1436"/>
        <w:gridCol w:w="988"/>
        <w:gridCol w:w="1326"/>
        <w:gridCol w:w="866"/>
        <w:gridCol w:w="628"/>
        <w:gridCol w:w="866"/>
        <w:gridCol w:w="630"/>
        <w:gridCol w:w="630"/>
        <w:gridCol w:w="767"/>
        <w:gridCol w:w="683"/>
        <w:gridCol w:w="851"/>
        <w:gridCol w:w="866"/>
      </w:tblGrid>
      <w:tr w:rsidR="00B66516" w:rsidRPr="007A17DA" w14:paraId="208817C2" w14:textId="77777777" w:rsidTr="00202423">
        <w:trPr>
          <w:trHeight w:val="216"/>
          <w:jc w:val="center"/>
        </w:trPr>
        <w:tc>
          <w:tcPr>
            <w:tcW w:w="1779" w:type="pct"/>
            <w:gridSpan w:val="3"/>
            <w:shd w:val="clear" w:color="auto" w:fill="auto"/>
          </w:tcPr>
          <w:p w14:paraId="26DF89E6" w14:textId="77777777" w:rsidR="00202423" w:rsidRPr="007A17DA" w:rsidRDefault="00202423" w:rsidP="00AD660D">
            <w:pPr>
              <w:jc w:val="left"/>
              <w:rPr>
                <w:b/>
                <w:sz w:val="18"/>
                <w:szCs w:val="18"/>
              </w:rPr>
            </w:pPr>
            <w:r w:rsidRPr="007A17DA">
              <w:rPr>
                <w:b/>
                <w:sz w:val="18"/>
                <w:szCs w:val="18"/>
              </w:rPr>
              <w:t xml:space="preserve">(VI) DONNÉES DU PROJET </w:t>
            </w:r>
          </w:p>
        </w:tc>
        <w:tc>
          <w:tcPr>
            <w:tcW w:w="411" w:type="pct"/>
            <w:shd w:val="clear" w:color="auto" w:fill="auto"/>
          </w:tcPr>
          <w:p w14:paraId="68B9F652" w14:textId="77777777" w:rsidR="00202423" w:rsidRPr="007A17DA" w:rsidRDefault="00202423" w:rsidP="00AD660D">
            <w:pPr>
              <w:jc w:val="center"/>
              <w:rPr>
                <w:b/>
                <w:sz w:val="18"/>
                <w:szCs w:val="18"/>
              </w:rPr>
            </w:pPr>
            <w:r w:rsidRPr="007A17DA">
              <w:rPr>
                <w:b/>
                <w:sz w:val="18"/>
                <w:szCs w:val="18"/>
              </w:rPr>
              <w:t>2021</w:t>
            </w:r>
          </w:p>
        </w:tc>
        <w:tc>
          <w:tcPr>
            <w:tcW w:w="298" w:type="pct"/>
            <w:shd w:val="clear" w:color="auto" w:fill="auto"/>
          </w:tcPr>
          <w:p w14:paraId="412BA9B7" w14:textId="77777777" w:rsidR="00202423" w:rsidRPr="007A17DA" w:rsidRDefault="00202423" w:rsidP="00AD660D">
            <w:pPr>
              <w:jc w:val="center"/>
              <w:rPr>
                <w:b/>
                <w:sz w:val="18"/>
                <w:szCs w:val="18"/>
              </w:rPr>
            </w:pPr>
            <w:r w:rsidRPr="007A17DA">
              <w:rPr>
                <w:b/>
                <w:sz w:val="18"/>
                <w:szCs w:val="18"/>
              </w:rPr>
              <w:t>2022</w:t>
            </w:r>
          </w:p>
        </w:tc>
        <w:tc>
          <w:tcPr>
            <w:tcW w:w="411" w:type="pct"/>
            <w:shd w:val="clear" w:color="auto" w:fill="auto"/>
          </w:tcPr>
          <w:p w14:paraId="431AA9F9" w14:textId="77777777" w:rsidR="00202423" w:rsidRPr="007A17DA" w:rsidRDefault="00202423" w:rsidP="00AD660D">
            <w:pPr>
              <w:jc w:val="center"/>
              <w:rPr>
                <w:b/>
                <w:sz w:val="18"/>
                <w:szCs w:val="18"/>
              </w:rPr>
            </w:pPr>
            <w:r w:rsidRPr="007A17DA">
              <w:rPr>
                <w:b/>
                <w:sz w:val="18"/>
                <w:szCs w:val="18"/>
              </w:rPr>
              <w:t>2023</w:t>
            </w:r>
          </w:p>
        </w:tc>
        <w:tc>
          <w:tcPr>
            <w:tcW w:w="299" w:type="pct"/>
          </w:tcPr>
          <w:p w14:paraId="70F77CC9" w14:textId="77777777" w:rsidR="00202423" w:rsidRPr="007A17DA" w:rsidRDefault="00202423" w:rsidP="00AD660D">
            <w:pPr>
              <w:jc w:val="center"/>
              <w:rPr>
                <w:b/>
                <w:sz w:val="18"/>
                <w:szCs w:val="18"/>
              </w:rPr>
            </w:pPr>
            <w:r w:rsidRPr="007A17DA">
              <w:rPr>
                <w:b/>
                <w:sz w:val="18"/>
                <w:szCs w:val="18"/>
              </w:rPr>
              <w:t>2024</w:t>
            </w:r>
          </w:p>
        </w:tc>
        <w:tc>
          <w:tcPr>
            <w:tcW w:w="299" w:type="pct"/>
          </w:tcPr>
          <w:p w14:paraId="617B2839" w14:textId="77777777" w:rsidR="00202423" w:rsidRPr="007A17DA" w:rsidRDefault="00202423" w:rsidP="00AD660D">
            <w:pPr>
              <w:jc w:val="center"/>
              <w:rPr>
                <w:b/>
                <w:sz w:val="18"/>
                <w:szCs w:val="18"/>
              </w:rPr>
            </w:pPr>
            <w:r w:rsidRPr="007A17DA">
              <w:rPr>
                <w:b/>
                <w:sz w:val="18"/>
                <w:szCs w:val="18"/>
              </w:rPr>
              <w:t>2025</w:t>
            </w:r>
          </w:p>
        </w:tc>
        <w:tc>
          <w:tcPr>
            <w:tcW w:w="364" w:type="pct"/>
            <w:shd w:val="clear" w:color="auto" w:fill="auto"/>
          </w:tcPr>
          <w:p w14:paraId="4CC300A0" w14:textId="77777777" w:rsidR="00202423" w:rsidRPr="007A17DA" w:rsidRDefault="00202423" w:rsidP="00AD660D">
            <w:pPr>
              <w:jc w:val="center"/>
              <w:rPr>
                <w:b/>
                <w:sz w:val="18"/>
                <w:szCs w:val="18"/>
              </w:rPr>
            </w:pPr>
            <w:r w:rsidRPr="007A17DA">
              <w:rPr>
                <w:b/>
                <w:sz w:val="18"/>
                <w:szCs w:val="18"/>
              </w:rPr>
              <w:t>2026</w:t>
            </w:r>
          </w:p>
        </w:tc>
        <w:tc>
          <w:tcPr>
            <w:tcW w:w="324" w:type="pct"/>
          </w:tcPr>
          <w:p w14:paraId="6FFBE5DF" w14:textId="77777777" w:rsidR="00202423" w:rsidRPr="007A17DA" w:rsidRDefault="00202423" w:rsidP="00AD660D">
            <w:pPr>
              <w:jc w:val="center"/>
              <w:rPr>
                <w:b/>
                <w:sz w:val="18"/>
                <w:szCs w:val="18"/>
              </w:rPr>
            </w:pPr>
            <w:r w:rsidRPr="007A17DA">
              <w:rPr>
                <w:b/>
                <w:sz w:val="18"/>
                <w:szCs w:val="18"/>
              </w:rPr>
              <w:t>2027-2029</w:t>
            </w:r>
          </w:p>
        </w:tc>
        <w:tc>
          <w:tcPr>
            <w:tcW w:w="404" w:type="pct"/>
          </w:tcPr>
          <w:p w14:paraId="2DAE7D7F" w14:textId="77777777" w:rsidR="00202423" w:rsidRPr="007A17DA" w:rsidRDefault="00202423" w:rsidP="00AD660D">
            <w:pPr>
              <w:jc w:val="center"/>
              <w:rPr>
                <w:b/>
                <w:sz w:val="18"/>
                <w:szCs w:val="18"/>
              </w:rPr>
            </w:pPr>
            <w:r w:rsidRPr="007A17DA">
              <w:rPr>
                <w:b/>
                <w:sz w:val="18"/>
                <w:szCs w:val="18"/>
              </w:rPr>
              <w:t>2030</w:t>
            </w:r>
          </w:p>
        </w:tc>
        <w:tc>
          <w:tcPr>
            <w:tcW w:w="411" w:type="pct"/>
          </w:tcPr>
          <w:p w14:paraId="1A1130C1" w14:textId="77777777" w:rsidR="00202423" w:rsidRPr="007A17DA" w:rsidRDefault="00202423" w:rsidP="00AD660D">
            <w:pPr>
              <w:jc w:val="center"/>
              <w:rPr>
                <w:b/>
                <w:sz w:val="18"/>
                <w:szCs w:val="18"/>
              </w:rPr>
            </w:pPr>
            <w:r w:rsidRPr="007A17DA">
              <w:rPr>
                <w:b/>
                <w:sz w:val="18"/>
                <w:szCs w:val="18"/>
              </w:rPr>
              <w:t>Total</w:t>
            </w:r>
          </w:p>
        </w:tc>
      </w:tr>
      <w:tr w:rsidR="00B66516" w:rsidRPr="007A17DA" w14:paraId="56A8B8C2" w14:textId="77777777" w:rsidTr="00202423">
        <w:trPr>
          <w:trHeight w:val="69"/>
          <w:jc w:val="center"/>
        </w:trPr>
        <w:tc>
          <w:tcPr>
            <w:tcW w:w="1779" w:type="pct"/>
            <w:gridSpan w:val="3"/>
            <w:shd w:val="clear" w:color="auto" w:fill="auto"/>
          </w:tcPr>
          <w:p w14:paraId="2004376F" w14:textId="77777777" w:rsidR="00202423" w:rsidRPr="007A17DA" w:rsidRDefault="00202423" w:rsidP="00AD660D">
            <w:pPr>
              <w:tabs>
                <w:tab w:val="left" w:pos="8280"/>
              </w:tabs>
              <w:spacing w:after="60"/>
              <w:jc w:val="left"/>
              <w:rPr>
                <w:sz w:val="18"/>
                <w:szCs w:val="18"/>
              </w:rPr>
            </w:pPr>
            <w:r w:rsidRPr="007A17DA">
              <w:rPr>
                <w:sz w:val="18"/>
                <w:szCs w:val="18"/>
              </w:rPr>
              <w:t>Limites de consommation en vertu du Protocole de Montréal</w:t>
            </w:r>
          </w:p>
        </w:tc>
        <w:tc>
          <w:tcPr>
            <w:tcW w:w="411" w:type="pct"/>
            <w:shd w:val="clear" w:color="auto" w:fill="auto"/>
          </w:tcPr>
          <w:p w14:paraId="5CCF5B83" w14:textId="77777777" w:rsidR="00202423" w:rsidRPr="007A17DA" w:rsidRDefault="00202423" w:rsidP="00AD660D">
            <w:pPr>
              <w:tabs>
                <w:tab w:val="left" w:pos="8280"/>
              </w:tabs>
              <w:spacing w:after="60"/>
              <w:jc w:val="right"/>
              <w:rPr>
                <w:sz w:val="18"/>
                <w:szCs w:val="18"/>
              </w:rPr>
            </w:pPr>
            <w:r w:rsidRPr="007A17DA">
              <w:rPr>
                <w:sz w:val="18"/>
                <w:szCs w:val="18"/>
              </w:rPr>
              <w:t>1,10</w:t>
            </w:r>
          </w:p>
        </w:tc>
        <w:tc>
          <w:tcPr>
            <w:tcW w:w="298" w:type="pct"/>
          </w:tcPr>
          <w:p w14:paraId="19F6A7A7" w14:textId="77777777" w:rsidR="00202423" w:rsidRPr="007A17DA" w:rsidRDefault="00202423" w:rsidP="00AD660D">
            <w:pPr>
              <w:tabs>
                <w:tab w:val="left" w:pos="8280"/>
              </w:tabs>
              <w:spacing w:after="60"/>
              <w:jc w:val="right"/>
              <w:rPr>
                <w:sz w:val="18"/>
                <w:szCs w:val="18"/>
              </w:rPr>
            </w:pPr>
            <w:r w:rsidRPr="007A17DA">
              <w:rPr>
                <w:sz w:val="18"/>
                <w:szCs w:val="18"/>
              </w:rPr>
              <w:t>1,10</w:t>
            </w:r>
          </w:p>
        </w:tc>
        <w:tc>
          <w:tcPr>
            <w:tcW w:w="411" w:type="pct"/>
          </w:tcPr>
          <w:p w14:paraId="268A7D33" w14:textId="77777777" w:rsidR="00202423" w:rsidRPr="007A17DA" w:rsidRDefault="00202423" w:rsidP="00AD660D">
            <w:pPr>
              <w:tabs>
                <w:tab w:val="left" w:pos="8280"/>
              </w:tabs>
              <w:spacing w:after="60"/>
              <w:jc w:val="right"/>
              <w:rPr>
                <w:sz w:val="18"/>
                <w:szCs w:val="18"/>
              </w:rPr>
            </w:pPr>
            <w:r w:rsidRPr="007A17DA">
              <w:rPr>
                <w:sz w:val="18"/>
                <w:szCs w:val="18"/>
              </w:rPr>
              <w:t>1,10</w:t>
            </w:r>
          </w:p>
        </w:tc>
        <w:tc>
          <w:tcPr>
            <w:tcW w:w="299" w:type="pct"/>
          </w:tcPr>
          <w:p w14:paraId="29F1C49A" w14:textId="77777777" w:rsidR="00202423" w:rsidRPr="007A17DA" w:rsidRDefault="00202423" w:rsidP="00AD660D">
            <w:pPr>
              <w:tabs>
                <w:tab w:val="left" w:pos="8280"/>
              </w:tabs>
              <w:spacing w:after="60"/>
              <w:jc w:val="right"/>
              <w:rPr>
                <w:sz w:val="18"/>
                <w:szCs w:val="18"/>
              </w:rPr>
            </w:pPr>
            <w:r w:rsidRPr="007A17DA">
              <w:rPr>
                <w:sz w:val="18"/>
                <w:szCs w:val="18"/>
              </w:rPr>
              <w:t>1,10</w:t>
            </w:r>
          </w:p>
        </w:tc>
        <w:tc>
          <w:tcPr>
            <w:tcW w:w="299" w:type="pct"/>
          </w:tcPr>
          <w:p w14:paraId="3B100ED4" w14:textId="77777777" w:rsidR="00202423" w:rsidRPr="007A17DA" w:rsidRDefault="00202423" w:rsidP="00AD660D">
            <w:pPr>
              <w:tabs>
                <w:tab w:val="left" w:pos="8280"/>
              </w:tabs>
              <w:spacing w:after="60"/>
              <w:jc w:val="right"/>
              <w:rPr>
                <w:sz w:val="18"/>
                <w:szCs w:val="18"/>
              </w:rPr>
            </w:pPr>
            <w:r w:rsidRPr="007A17DA">
              <w:rPr>
                <w:sz w:val="18"/>
                <w:szCs w:val="18"/>
              </w:rPr>
              <w:t>0,55</w:t>
            </w:r>
          </w:p>
        </w:tc>
        <w:tc>
          <w:tcPr>
            <w:tcW w:w="364" w:type="pct"/>
          </w:tcPr>
          <w:p w14:paraId="7215AE68" w14:textId="77777777" w:rsidR="00202423" w:rsidRPr="007A17DA" w:rsidRDefault="00202423" w:rsidP="00AD660D">
            <w:pPr>
              <w:tabs>
                <w:tab w:val="left" w:pos="8280"/>
              </w:tabs>
              <w:spacing w:after="60"/>
              <w:jc w:val="right"/>
              <w:rPr>
                <w:sz w:val="18"/>
                <w:szCs w:val="18"/>
              </w:rPr>
            </w:pPr>
            <w:r w:rsidRPr="007A17DA">
              <w:rPr>
                <w:sz w:val="18"/>
                <w:szCs w:val="18"/>
              </w:rPr>
              <w:t>0,55</w:t>
            </w:r>
          </w:p>
        </w:tc>
        <w:tc>
          <w:tcPr>
            <w:tcW w:w="324" w:type="pct"/>
          </w:tcPr>
          <w:p w14:paraId="44D0D25A" w14:textId="77777777" w:rsidR="00202423" w:rsidRPr="007A17DA" w:rsidRDefault="00202423" w:rsidP="00AD660D">
            <w:pPr>
              <w:tabs>
                <w:tab w:val="left" w:pos="8280"/>
              </w:tabs>
              <w:spacing w:after="60"/>
              <w:jc w:val="right"/>
              <w:rPr>
                <w:kern w:val="28"/>
                <w:sz w:val="18"/>
                <w:szCs w:val="18"/>
              </w:rPr>
            </w:pPr>
            <w:r w:rsidRPr="007A17DA">
              <w:rPr>
                <w:sz w:val="18"/>
                <w:szCs w:val="18"/>
              </w:rPr>
              <w:t>0,55</w:t>
            </w:r>
          </w:p>
        </w:tc>
        <w:tc>
          <w:tcPr>
            <w:tcW w:w="404" w:type="pct"/>
          </w:tcPr>
          <w:p w14:paraId="1A22A93B" w14:textId="77777777" w:rsidR="00202423" w:rsidRPr="007A17DA" w:rsidRDefault="00202423" w:rsidP="00AD660D">
            <w:pPr>
              <w:tabs>
                <w:tab w:val="left" w:pos="8280"/>
              </w:tabs>
              <w:spacing w:after="60"/>
              <w:jc w:val="right"/>
              <w:rPr>
                <w:kern w:val="28"/>
                <w:sz w:val="18"/>
                <w:szCs w:val="18"/>
              </w:rPr>
            </w:pPr>
            <w:r w:rsidRPr="007A17DA">
              <w:rPr>
                <w:sz w:val="18"/>
                <w:szCs w:val="18"/>
              </w:rPr>
              <w:t>0</w:t>
            </w:r>
          </w:p>
        </w:tc>
        <w:tc>
          <w:tcPr>
            <w:tcW w:w="411" w:type="pct"/>
          </w:tcPr>
          <w:p w14:paraId="3EC2EA71" w14:textId="77777777" w:rsidR="00202423" w:rsidRPr="007A17DA" w:rsidRDefault="00202423" w:rsidP="00AD660D">
            <w:pPr>
              <w:tabs>
                <w:tab w:val="left" w:pos="8280"/>
              </w:tabs>
              <w:spacing w:after="60"/>
              <w:jc w:val="right"/>
              <w:rPr>
                <w:kern w:val="28"/>
                <w:sz w:val="18"/>
                <w:szCs w:val="18"/>
              </w:rPr>
            </w:pPr>
            <w:r w:rsidRPr="007A17DA">
              <w:rPr>
                <w:sz w:val="18"/>
                <w:szCs w:val="18"/>
              </w:rPr>
              <w:t>s. o.</w:t>
            </w:r>
          </w:p>
        </w:tc>
      </w:tr>
      <w:tr w:rsidR="00B66516" w:rsidRPr="007A17DA" w14:paraId="2155739A" w14:textId="77777777" w:rsidTr="00890B47">
        <w:trPr>
          <w:trHeight w:val="69"/>
          <w:jc w:val="center"/>
        </w:trPr>
        <w:tc>
          <w:tcPr>
            <w:tcW w:w="1779" w:type="pct"/>
            <w:gridSpan w:val="3"/>
            <w:shd w:val="clear" w:color="auto" w:fill="auto"/>
          </w:tcPr>
          <w:p w14:paraId="21C4BDCD" w14:textId="77777777" w:rsidR="007C663E" w:rsidRPr="007A17DA" w:rsidRDefault="007C663E" w:rsidP="007C663E">
            <w:pPr>
              <w:tabs>
                <w:tab w:val="left" w:pos="8280"/>
              </w:tabs>
              <w:spacing w:after="60"/>
              <w:jc w:val="left"/>
              <w:rPr>
                <w:sz w:val="18"/>
                <w:szCs w:val="18"/>
              </w:rPr>
            </w:pPr>
            <w:r w:rsidRPr="007A17DA">
              <w:rPr>
                <w:sz w:val="18"/>
                <w:szCs w:val="18"/>
              </w:rPr>
              <w:t>Consommation maximale autorisée (tonnes PAO)</w:t>
            </w:r>
          </w:p>
        </w:tc>
        <w:tc>
          <w:tcPr>
            <w:tcW w:w="411" w:type="pct"/>
            <w:shd w:val="clear" w:color="auto" w:fill="auto"/>
          </w:tcPr>
          <w:p w14:paraId="13B2145A" w14:textId="77777777" w:rsidR="007C663E" w:rsidRPr="007A17DA" w:rsidRDefault="007C663E" w:rsidP="007C663E">
            <w:pPr>
              <w:tabs>
                <w:tab w:val="left" w:pos="8280"/>
              </w:tabs>
              <w:spacing w:after="60"/>
              <w:jc w:val="right"/>
              <w:rPr>
                <w:sz w:val="18"/>
                <w:szCs w:val="18"/>
              </w:rPr>
            </w:pPr>
            <w:r w:rsidRPr="007A17DA">
              <w:rPr>
                <w:sz w:val="18"/>
                <w:szCs w:val="18"/>
              </w:rPr>
              <w:t>0,56</w:t>
            </w:r>
          </w:p>
        </w:tc>
        <w:tc>
          <w:tcPr>
            <w:tcW w:w="298" w:type="pct"/>
            <w:shd w:val="clear" w:color="auto" w:fill="auto"/>
          </w:tcPr>
          <w:p w14:paraId="31C380FC" w14:textId="77777777" w:rsidR="007C663E" w:rsidRPr="007A17DA" w:rsidRDefault="007C663E" w:rsidP="007C663E">
            <w:pPr>
              <w:tabs>
                <w:tab w:val="left" w:pos="8280"/>
              </w:tabs>
              <w:spacing w:after="60"/>
              <w:jc w:val="right"/>
              <w:rPr>
                <w:sz w:val="18"/>
                <w:szCs w:val="18"/>
              </w:rPr>
            </w:pPr>
            <w:r w:rsidRPr="007A17DA">
              <w:rPr>
                <w:sz w:val="18"/>
                <w:szCs w:val="18"/>
              </w:rPr>
              <w:t>0,56</w:t>
            </w:r>
          </w:p>
        </w:tc>
        <w:tc>
          <w:tcPr>
            <w:tcW w:w="411" w:type="pct"/>
            <w:shd w:val="clear" w:color="auto" w:fill="auto"/>
          </w:tcPr>
          <w:p w14:paraId="3438178B" w14:textId="77777777" w:rsidR="007C663E" w:rsidRPr="007A17DA" w:rsidRDefault="007C663E" w:rsidP="007C663E">
            <w:pPr>
              <w:tabs>
                <w:tab w:val="left" w:pos="8280"/>
              </w:tabs>
              <w:spacing w:after="60"/>
              <w:jc w:val="right"/>
              <w:rPr>
                <w:sz w:val="18"/>
                <w:szCs w:val="18"/>
              </w:rPr>
            </w:pPr>
            <w:r w:rsidRPr="007A17DA">
              <w:rPr>
                <w:sz w:val="18"/>
                <w:szCs w:val="18"/>
              </w:rPr>
              <w:t>0,56</w:t>
            </w:r>
          </w:p>
        </w:tc>
        <w:tc>
          <w:tcPr>
            <w:tcW w:w="299" w:type="pct"/>
            <w:shd w:val="clear" w:color="auto" w:fill="auto"/>
          </w:tcPr>
          <w:p w14:paraId="66EBFAB9" w14:textId="77777777" w:rsidR="007C663E" w:rsidRPr="007A17DA" w:rsidRDefault="007C663E" w:rsidP="007C663E">
            <w:pPr>
              <w:tabs>
                <w:tab w:val="left" w:pos="8280"/>
              </w:tabs>
              <w:spacing w:after="60"/>
              <w:jc w:val="right"/>
              <w:rPr>
                <w:sz w:val="18"/>
                <w:szCs w:val="18"/>
              </w:rPr>
            </w:pPr>
            <w:r w:rsidRPr="007A17DA">
              <w:rPr>
                <w:sz w:val="18"/>
                <w:szCs w:val="18"/>
              </w:rPr>
              <w:t>0,56</w:t>
            </w:r>
          </w:p>
        </w:tc>
        <w:tc>
          <w:tcPr>
            <w:tcW w:w="299" w:type="pct"/>
            <w:shd w:val="clear" w:color="auto" w:fill="auto"/>
          </w:tcPr>
          <w:p w14:paraId="05FE7323" w14:textId="1A769D6E" w:rsidR="007C663E" w:rsidRPr="007A17DA" w:rsidRDefault="007C663E" w:rsidP="007C663E">
            <w:pPr>
              <w:tabs>
                <w:tab w:val="left" w:pos="8280"/>
              </w:tabs>
              <w:spacing w:after="60"/>
              <w:jc w:val="right"/>
              <w:rPr>
                <w:sz w:val="18"/>
                <w:szCs w:val="18"/>
              </w:rPr>
            </w:pPr>
            <w:r w:rsidRPr="007A17DA">
              <w:rPr>
                <w:sz w:val="18"/>
                <w:szCs w:val="18"/>
              </w:rPr>
              <w:t>0,26</w:t>
            </w:r>
          </w:p>
        </w:tc>
        <w:tc>
          <w:tcPr>
            <w:tcW w:w="364" w:type="pct"/>
            <w:shd w:val="clear" w:color="auto" w:fill="auto"/>
          </w:tcPr>
          <w:p w14:paraId="0D93B6B9" w14:textId="4B6864E0" w:rsidR="007C663E" w:rsidRPr="007A17DA" w:rsidRDefault="007C663E" w:rsidP="007C663E">
            <w:pPr>
              <w:tabs>
                <w:tab w:val="left" w:pos="8280"/>
              </w:tabs>
              <w:spacing w:after="60"/>
              <w:jc w:val="right"/>
              <w:rPr>
                <w:sz w:val="18"/>
                <w:szCs w:val="18"/>
              </w:rPr>
            </w:pPr>
            <w:r w:rsidRPr="007A17DA">
              <w:rPr>
                <w:sz w:val="18"/>
                <w:szCs w:val="18"/>
              </w:rPr>
              <w:t>0,26</w:t>
            </w:r>
          </w:p>
        </w:tc>
        <w:tc>
          <w:tcPr>
            <w:tcW w:w="324" w:type="pct"/>
            <w:shd w:val="clear" w:color="auto" w:fill="auto"/>
          </w:tcPr>
          <w:p w14:paraId="76D582BD" w14:textId="2AF1A634" w:rsidR="007C663E" w:rsidRPr="007A17DA" w:rsidRDefault="007C663E" w:rsidP="007C663E">
            <w:pPr>
              <w:tabs>
                <w:tab w:val="left" w:pos="8280"/>
              </w:tabs>
              <w:spacing w:after="60"/>
              <w:jc w:val="right"/>
              <w:rPr>
                <w:kern w:val="28"/>
                <w:sz w:val="18"/>
                <w:szCs w:val="18"/>
              </w:rPr>
            </w:pPr>
            <w:r w:rsidRPr="007A17DA">
              <w:rPr>
                <w:sz w:val="18"/>
                <w:szCs w:val="18"/>
              </w:rPr>
              <w:t>0,26</w:t>
            </w:r>
          </w:p>
        </w:tc>
        <w:tc>
          <w:tcPr>
            <w:tcW w:w="404" w:type="pct"/>
            <w:shd w:val="clear" w:color="auto" w:fill="auto"/>
          </w:tcPr>
          <w:p w14:paraId="78057AF4" w14:textId="77777777" w:rsidR="007C663E" w:rsidRPr="007A17DA" w:rsidRDefault="007C663E" w:rsidP="007C663E">
            <w:pPr>
              <w:tabs>
                <w:tab w:val="left" w:pos="8280"/>
              </w:tabs>
              <w:spacing w:after="60"/>
              <w:jc w:val="right"/>
              <w:rPr>
                <w:kern w:val="28"/>
                <w:sz w:val="18"/>
                <w:szCs w:val="18"/>
              </w:rPr>
            </w:pPr>
            <w:r w:rsidRPr="007A17DA">
              <w:rPr>
                <w:sz w:val="18"/>
                <w:szCs w:val="18"/>
              </w:rPr>
              <w:t>0</w:t>
            </w:r>
          </w:p>
        </w:tc>
        <w:tc>
          <w:tcPr>
            <w:tcW w:w="411" w:type="pct"/>
            <w:shd w:val="clear" w:color="auto" w:fill="auto"/>
          </w:tcPr>
          <w:p w14:paraId="054ACADF" w14:textId="77777777" w:rsidR="007C663E" w:rsidRPr="007A17DA" w:rsidRDefault="007C663E" w:rsidP="007C663E">
            <w:pPr>
              <w:tabs>
                <w:tab w:val="left" w:pos="8280"/>
              </w:tabs>
              <w:spacing w:after="60"/>
              <w:jc w:val="right"/>
              <w:rPr>
                <w:kern w:val="28"/>
                <w:sz w:val="18"/>
                <w:szCs w:val="18"/>
              </w:rPr>
            </w:pPr>
            <w:r w:rsidRPr="007A17DA">
              <w:rPr>
                <w:sz w:val="18"/>
                <w:szCs w:val="18"/>
              </w:rPr>
              <w:t>s. o.</w:t>
            </w:r>
          </w:p>
        </w:tc>
      </w:tr>
      <w:tr w:rsidR="00B66516" w:rsidRPr="007A17DA" w14:paraId="60A89BED" w14:textId="77777777" w:rsidTr="00202423">
        <w:trPr>
          <w:trHeight w:val="212"/>
          <w:jc w:val="center"/>
        </w:trPr>
        <w:tc>
          <w:tcPr>
            <w:tcW w:w="681" w:type="pct"/>
            <w:vMerge w:val="restart"/>
            <w:shd w:val="clear" w:color="auto" w:fill="auto"/>
          </w:tcPr>
          <w:p w14:paraId="6640A353" w14:textId="3D8260F0" w:rsidR="00202423" w:rsidRPr="007A17DA" w:rsidRDefault="00202423" w:rsidP="00AD660D">
            <w:pPr>
              <w:tabs>
                <w:tab w:val="left" w:pos="8280"/>
              </w:tabs>
              <w:spacing w:after="60"/>
              <w:jc w:val="left"/>
              <w:rPr>
                <w:sz w:val="18"/>
                <w:szCs w:val="18"/>
              </w:rPr>
            </w:pPr>
            <w:r w:rsidRPr="007A17DA">
              <w:rPr>
                <w:sz w:val="18"/>
                <w:szCs w:val="18"/>
              </w:rPr>
              <w:t>Coûts des projets demandés en principe ($ US)</w:t>
            </w:r>
          </w:p>
        </w:tc>
        <w:tc>
          <w:tcPr>
            <w:tcW w:w="469" w:type="pct"/>
            <w:vMerge w:val="restart"/>
            <w:shd w:val="clear" w:color="auto" w:fill="auto"/>
          </w:tcPr>
          <w:p w14:paraId="58C692D3" w14:textId="77777777" w:rsidR="00202423" w:rsidRPr="007A17DA" w:rsidRDefault="00202423" w:rsidP="00AD660D">
            <w:pPr>
              <w:tabs>
                <w:tab w:val="left" w:pos="8280"/>
              </w:tabs>
              <w:spacing w:after="60"/>
              <w:jc w:val="center"/>
              <w:rPr>
                <w:sz w:val="18"/>
                <w:szCs w:val="18"/>
              </w:rPr>
            </w:pPr>
            <w:r w:rsidRPr="007A17DA">
              <w:rPr>
                <w:sz w:val="18"/>
                <w:szCs w:val="18"/>
              </w:rPr>
              <w:t>PNUE</w:t>
            </w:r>
          </w:p>
        </w:tc>
        <w:tc>
          <w:tcPr>
            <w:tcW w:w="629" w:type="pct"/>
            <w:shd w:val="clear" w:color="auto" w:fill="auto"/>
          </w:tcPr>
          <w:p w14:paraId="54FB832A" w14:textId="77777777" w:rsidR="00202423" w:rsidRPr="007A17DA" w:rsidRDefault="00202423" w:rsidP="00AD660D">
            <w:pPr>
              <w:tabs>
                <w:tab w:val="left" w:pos="8280"/>
              </w:tabs>
              <w:spacing w:after="60"/>
              <w:jc w:val="left"/>
              <w:rPr>
                <w:sz w:val="18"/>
                <w:szCs w:val="18"/>
              </w:rPr>
            </w:pPr>
            <w:r w:rsidRPr="007A17DA">
              <w:rPr>
                <w:sz w:val="18"/>
                <w:szCs w:val="18"/>
              </w:rPr>
              <w:t>Coûts du projet</w:t>
            </w:r>
          </w:p>
        </w:tc>
        <w:tc>
          <w:tcPr>
            <w:tcW w:w="411" w:type="pct"/>
            <w:shd w:val="clear" w:color="auto" w:fill="auto"/>
          </w:tcPr>
          <w:p w14:paraId="4FE3CC48" w14:textId="77777777" w:rsidR="00202423" w:rsidRPr="007A17DA" w:rsidRDefault="00202423" w:rsidP="00AD660D">
            <w:pPr>
              <w:tabs>
                <w:tab w:val="left" w:pos="8280"/>
              </w:tabs>
              <w:spacing w:after="60"/>
              <w:jc w:val="right"/>
              <w:rPr>
                <w:sz w:val="18"/>
                <w:szCs w:val="18"/>
              </w:rPr>
            </w:pPr>
            <w:r w:rsidRPr="007A17DA">
              <w:rPr>
                <w:sz w:val="18"/>
                <w:szCs w:val="18"/>
              </w:rPr>
              <w:t>135 000</w:t>
            </w:r>
          </w:p>
        </w:tc>
        <w:tc>
          <w:tcPr>
            <w:tcW w:w="298" w:type="pct"/>
            <w:shd w:val="clear" w:color="auto" w:fill="auto"/>
          </w:tcPr>
          <w:p w14:paraId="7120C0D1"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109209E4" w14:textId="77777777" w:rsidR="00202423" w:rsidRPr="007A17DA" w:rsidRDefault="00202423" w:rsidP="00AD660D">
            <w:pPr>
              <w:tabs>
                <w:tab w:val="left" w:pos="8280"/>
              </w:tabs>
              <w:spacing w:after="60"/>
              <w:jc w:val="right"/>
              <w:rPr>
                <w:sz w:val="18"/>
                <w:szCs w:val="18"/>
              </w:rPr>
            </w:pPr>
            <w:r w:rsidRPr="007A17DA">
              <w:rPr>
                <w:sz w:val="18"/>
                <w:szCs w:val="18"/>
              </w:rPr>
              <w:t>90 000</w:t>
            </w:r>
          </w:p>
        </w:tc>
        <w:tc>
          <w:tcPr>
            <w:tcW w:w="299" w:type="pct"/>
            <w:shd w:val="clear" w:color="auto" w:fill="auto"/>
          </w:tcPr>
          <w:p w14:paraId="4D921BF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794785AE"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47E051D5" w14:textId="77777777" w:rsidR="00202423" w:rsidRPr="007A17DA" w:rsidRDefault="00202423" w:rsidP="00AD660D">
            <w:pPr>
              <w:tabs>
                <w:tab w:val="left" w:pos="8280"/>
              </w:tabs>
              <w:spacing w:after="60"/>
              <w:jc w:val="right"/>
              <w:rPr>
                <w:sz w:val="18"/>
                <w:szCs w:val="18"/>
              </w:rPr>
            </w:pPr>
            <w:r w:rsidRPr="007A17DA">
              <w:rPr>
                <w:sz w:val="18"/>
                <w:szCs w:val="18"/>
              </w:rPr>
              <w:t>70 000</w:t>
            </w:r>
          </w:p>
        </w:tc>
        <w:tc>
          <w:tcPr>
            <w:tcW w:w="324" w:type="pct"/>
          </w:tcPr>
          <w:p w14:paraId="03B02855"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1807F117" w14:textId="77777777" w:rsidR="00202423" w:rsidRPr="007A17DA" w:rsidRDefault="00202423" w:rsidP="00AD660D">
            <w:pPr>
              <w:tabs>
                <w:tab w:val="left" w:pos="8280"/>
              </w:tabs>
              <w:spacing w:after="60"/>
              <w:jc w:val="right"/>
              <w:rPr>
                <w:sz w:val="18"/>
                <w:szCs w:val="18"/>
              </w:rPr>
            </w:pPr>
            <w:r w:rsidRPr="007A17DA">
              <w:rPr>
                <w:sz w:val="18"/>
                <w:szCs w:val="18"/>
              </w:rPr>
              <w:t>58 000</w:t>
            </w:r>
          </w:p>
        </w:tc>
        <w:tc>
          <w:tcPr>
            <w:tcW w:w="411" w:type="pct"/>
          </w:tcPr>
          <w:p w14:paraId="03B8B947"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353,000</w:t>
            </w:r>
            <w:r w:rsidRPr="007A17DA">
              <w:rPr>
                <w:sz w:val="18"/>
                <w:szCs w:val="18"/>
              </w:rPr>
              <w:fldChar w:fldCharType="end"/>
            </w:r>
          </w:p>
        </w:tc>
      </w:tr>
      <w:tr w:rsidR="00B66516" w:rsidRPr="007A17DA" w14:paraId="1C0AD1C6" w14:textId="77777777" w:rsidTr="00202423">
        <w:trPr>
          <w:trHeight w:val="275"/>
          <w:jc w:val="center"/>
        </w:trPr>
        <w:tc>
          <w:tcPr>
            <w:tcW w:w="681" w:type="pct"/>
            <w:vMerge/>
            <w:shd w:val="clear" w:color="auto" w:fill="auto"/>
          </w:tcPr>
          <w:p w14:paraId="3F72C9B6" w14:textId="77777777" w:rsidR="00202423" w:rsidRPr="007A17DA" w:rsidRDefault="00202423" w:rsidP="00AD660D">
            <w:pPr>
              <w:tabs>
                <w:tab w:val="left" w:pos="8280"/>
              </w:tabs>
              <w:spacing w:after="60"/>
              <w:jc w:val="left"/>
              <w:rPr>
                <w:sz w:val="18"/>
                <w:szCs w:val="18"/>
              </w:rPr>
            </w:pPr>
          </w:p>
        </w:tc>
        <w:tc>
          <w:tcPr>
            <w:tcW w:w="469" w:type="pct"/>
            <w:vMerge/>
            <w:shd w:val="clear" w:color="auto" w:fill="auto"/>
          </w:tcPr>
          <w:p w14:paraId="31B11333" w14:textId="77777777" w:rsidR="00202423" w:rsidRPr="007A17DA" w:rsidRDefault="00202423" w:rsidP="00AD660D">
            <w:pPr>
              <w:tabs>
                <w:tab w:val="left" w:pos="8280"/>
              </w:tabs>
              <w:spacing w:after="60"/>
              <w:jc w:val="center"/>
              <w:rPr>
                <w:sz w:val="18"/>
                <w:szCs w:val="18"/>
              </w:rPr>
            </w:pPr>
          </w:p>
        </w:tc>
        <w:tc>
          <w:tcPr>
            <w:tcW w:w="629" w:type="pct"/>
            <w:shd w:val="clear" w:color="auto" w:fill="auto"/>
          </w:tcPr>
          <w:p w14:paraId="713A5B53" w14:textId="77777777" w:rsidR="00202423" w:rsidRPr="007A17DA" w:rsidRDefault="00202423" w:rsidP="00AD660D">
            <w:pPr>
              <w:tabs>
                <w:tab w:val="left" w:pos="8280"/>
              </w:tabs>
              <w:spacing w:after="60"/>
              <w:jc w:val="left"/>
              <w:rPr>
                <w:sz w:val="18"/>
                <w:szCs w:val="18"/>
              </w:rPr>
            </w:pPr>
            <w:r w:rsidRPr="007A17DA">
              <w:rPr>
                <w:sz w:val="18"/>
                <w:szCs w:val="18"/>
              </w:rPr>
              <w:t>Coûts d’appui</w:t>
            </w:r>
          </w:p>
        </w:tc>
        <w:tc>
          <w:tcPr>
            <w:tcW w:w="411" w:type="pct"/>
            <w:shd w:val="clear" w:color="auto" w:fill="auto"/>
          </w:tcPr>
          <w:p w14:paraId="66CE6A26" w14:textId="77777777" w:rsidR="00202423" w:rsidRPr="007A17DA" w:rsidRDefault="00202423" w:rsidP="00AD660D">
            <w:pPr>
              <w:tabs>
                <w:tab w:val="left" w:pos="8280"/>
              </w:tabs>
              <w:spacing w:after="60"/>
              <w:jc w:val="right"/>
              <w:rPr>
                <w:sz w:val="18"/>
                <w:szCs w:val="18"/>
              </w:rPr>
            </w:pPr>
            <w:r w:rsidRPr="007A17DA">
              <w:rPr>
                <w:sz w:val="18"/>
                <w:szCs w:val="18"/>
              </w:rPr>
              <w:t>17 550</w:t>
            </w:r>
          </w:p>
        </w:tc>
        <w:tc>
          <w:tcPr>
            <w:tcW w:w="298" w:type="pct"/>
            <w:shd w:val="clear" w:color="auto" w:fill="auto"/>
          </w:tcPr>
          <w:p w14:paraId="17CB1C55"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660AAB43" w14:textId="77777777" w:rsidR="00202423" w:rsidRPr="007A17DA" w:rsidRDefault="00202423" w:rsidP="00AD660D">
            <w:pPr>
              <w:tabs>
                <w:tab w:val="left" w:pos="8280"/>
              </w:tabs>
              <w:spacing w:after="60"/>
              <w:jc w:val="right"/>
              <w:rPr>
                <w:sz w:val="18"/>
                <w:szCs w:val="18"/>
              </w:rPr>
            </w:pPr>
            <w:r w:rsidRPr="007A17DA">
              <w:rPr>
                <w:sz w:val="18"/>
                <w:szCs w:val="18"/>
              </w:rPr>
              <w:t>11 700</w:t>
            </w:r>
          </w:p>
        </w:tc>
        <w:tc>
          <w:tcPr>
            <w:tcW w:w="299" w:type="pct"/>
            <w:shd w:val="clear" w:color="auto" w:fill="auto"/>
          </w:tcPr>
          <w:p w14:paraId="425926FF"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7139CF90"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51DCB9BA" w14:textId="77777777" w:rsidR="00202423" w:rsidRPr="007A17DA" w:rsidRDefault="00202423" w:rsidP="00AD660D">
            <w:pPr>
              <w:tabs>
                <w:tab w:val="left" w:pos="8280"/>
              </w:tabs>
              <w:spacing w:after="60"/>
              <w:jc w:val="right"/>
              <w:rPr>
                <w:sz w:val="18"/>
                <w:szCs w:val="18"/>
              </w:rPr>
            </w:pPr>
            <w:r w:rsidRPr="007A17DA">
              <w:rPr>
                <w:sz w:val="18"/>
                <w:szCs w:val="18"/>
              </w:rPr>
              <w:t>9 100</w:t>
            </w:r>
          </w:p>
        </w:tc>
        <w:tc>
          <w:tcPr>
            <w:tcW w:w="324" w:type="pct"/>
          </w:tcPr>
          <w:p w14:paraId="1BCDFC80"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485C6B81" w14:textId="77777777" w:rsidR="00202423" w:rsidRPr="007A17DA" w:rsidRDefault="00202423" w:rsidP="00AD660D">
            <w:pPr>
              <w:tabs>
                <w:tab w:val="left" w:pos="8280"/>
              </w:tabs>
              <w:spacing w:after="60"/>
              <w:jc w:val="right"/>
              <w:rPr>
                <w:sz w:val="18"/>
                <w:szCs w:val="18"/>
              </w:rPr>
            </w:pPr>
            <w:r w:rsidRPr="007A17DA">
              <w:rPr>
                <w:sz w:val="18"/>
                <w:szCs w:val="18"/>
              </w:rPr>
              <w:t>7 540</w:t>
            </w:r>
          </w:p>
        </w:tc>
        <w:tc>
          <w:tcPr>
            <w:tcW w:w="411" w:type="pct"/>
          </w:tcPr>
          <w:p w14:paraId="1C9505C3"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45,890</w:t>
            </w:r>
            <w:r w:rsidRPr="007A17DA">
              <w:rPr>
                <w:sz w:val="18"/>
                <w:szCs w:val="18"/>
              </w:rPr>
              <w:fldChar w:fldCharType="end"/>
            </w:r>
          </w:p>
        </w:tc>
      </w:tr>
      <w:tr w:rsidR="00B66516" w:rsidRPr="007A17DA" w14:paraId="0F772A25" w14:textId="77777777" w:rsidTr="00202423">
        <w:trPr>
          <w:trHeight w:val="69"/>
          <w:jc w:val="center"/>
        </w:trPr>
        <w:tc>
          <w:tcPr>
            <w:tcW w:w="681" w:type="pct"/>
            <w:vMerge/>
            <w:shd w:val="clear" w:color="auto" w:fill="auto"/>
          </w:tcPr>
          <w:p w14:paraId="661E5ACA" w14:textId="77777777" w:rsidR="00202423" w:rsidRPr="007A17DA" w:rsidRDefault="00202423" w:rsidP="00AD660D">
            <w:pPr>
              <w:tabs>
                <w:tab w:val="left" w:pos="8280"/>
              </w:tabs>
              <w:spacing w:after="60"/>
              <w:jc w:val="left"/>
              <w:rPr>
                <w:sz w:val="18"/>
                <w:szCs w:val="18"/>
              </w:rPr>
            </w:pPr>
          </w:p>
        </w:tc>
        <w:tc>
          <w:tcPr>
            <w:tcW w:w="469" w:type="pct"/>
            <w:vMerge w:val="restart"/>
            <w:shd w:val="clear" w:color="auto" w:fill="auto"/>
          </w:tcPr>
          <w:p w14:paraId="358DEAA0" w14:textId="77777777" w:rsidR="00202423" w:rsidRPr="007A17DA" w:rsidRDefault="00202423" w:rsidP="00AD660D">
            <w:pPr>
              <w:tabs>
                <w:tab w:val="left" w:pos="8280"/>
              </w:tabs>
              <w:spacing w:after="60"/>
              <w:jc w:val="center"/>
              <w:rPr>
                <w:sz w:val="18"/>
                <w:szCs w:val="18"/>
              </w:rPr>
            </w:pPr>
            <w:r w:rsidRPr="007A17DA">
              <w:rPr>
                <w:sz w:val="18"/>
                <w:szCs w:val="18"/>
              </w:rPr>
              <w:t>ONUDI</w:t>
            </w:r>
          </w:p>
        </w:tc>
        <w:tc>
          <w:tcPr>
            <w:tcW w:w="629" w:type="pct"/>
            <w:shd w:val="clear" w:color="auto" w:fill="auto"/>
          </w:tcPr>
          <w:p w14:paraId="206EBD8A" w14:textId="77777777" w:rsidR="00202423" w:rsidRPr="007A17DA" w:rsidRDefault="00202423" w:rsidP="00AD660D">
            <w:pPr>
              <w:tabs>
                <w:tab w:val="left" w:pos="8280"/>
              </w:tabs>
              <w:spacing w:after="60"/>
              <w:jc w:val="left"/>
              <w:rPr>
                <w:sz w:val="18"/>
                <w:szCs w:val="18"/>
              </w:rPr>
            </w:pPr>
            <w:r w:rsidRPr="007A17DA">
              <w:rPr>
                <w:sz w:val="18"/>
                <w:szCs w:val="18"/>
              </w:rPr>
              <w:t>Coûts du projet</w:t>
            </w:r>
          </w:p>
        </w:tc>
        <w:tc>
          <w:tcPr>
            <w:tcW w:w="411" w:type="pct"/>
            <w:shd w:val="clear" w:color="auto" w:fill="auto"/>
          </w:tcPr>
          <w:p w14:paraId="536A2090" w14:textId="77777777" w:rsidR="00202423" w:rsidRPr="007A17DA" w:rsidRDefault="00202423" w:rsidP="00AD660D">
            <w:pPr>
              <w:tabs>
                <w:tab w:val="left" w:pos="8280"/>
              </w:tabs>
              <w:spacing w:after="60"/>
              <w:jc w:val="right"/>
              <w:rPr>
                <w:sz w:val="18"/>
                <w:szCs w:val="18"/>
              </w:rPr>
            </w:pPr>
            <w:r w:rsidRPr="007A17DA">
              <w:rPr>
                <w:sz w:val="18"/>
                <w:szCs w:val="18"/>
              </w:rPr>
              <w:t>117 000</w:t>
            </w:r>
          </w:p>
        </w:tc>
        <w:tc>
          <w:tcPr>
            <w:tcW w:w="298" w:type="pct"/>
            <w:shd w:val="clear" w:color="auto" w:fill="auto"/>
          </w:tcPr>
          <w:p w14:paraId="29700E74"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4AE73F52" w14:textId="77777777" w:rsidR="00202423" w:rsidRPr="007A17DA" w:rsidRDefault="00202423" w:rsidP="00AD660D">
            <w:pPr>
              <w:tabs>
                <w:tab w:val="left" w:pos="8280"/>
              </w:tabs>
              <w:spacing w:after="60"/>
              <w:jc w:val="right"/>
              <w:rPr>
                <w:sz w:val="18"/>
                <w:szCs w:val="18"/>
              </w:rPr>
            </w:pPr>
            <w:r w:rsidRPr="007A17DA">
              <w:rPr>
                <w:sz w:val="18"/>
                <w:szCs w:val="18"/>
              </w:rPr>
              <w:t>70 000</w:t>
            </w:r>
          </w:p>
        </w:tc>
        <w:tc>
          <w:tcPr>
            <w:tcW w:w="299" w:type="pct"/>
            <w:shd w:val="clear" w:color="auto" w:fill="auto"/>
          </w:tcPr>
          <w:p w14:paraId="24751C0F"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3BC23B2C"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2564EB04"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24" w:type="pct"/>
          </w:tcPr>
          <w:p w14:paraId="2B98BEBD"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1DDA1AAD"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tcPr>
          <w:p w14:paraId="533E134C"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187,000</w:t>
            </w:r>
            <w:r w:rsidRPr="007A17DA">
              <w:rPr>
                <w:sz w:val="18"/>
                <w:szCs w:val="18"/>
              </w:rPr>
              <w:fldChar w:fldCharType="end"/>
            </w:r>
          </w:p>
        </w:tc>
      </w:tr>
      <w:tr w:rsidR="00B66516" w:rsidRPr="007A17DA" w14:paraId="3D59457D" w14:textId="77777777" w:rsidTr="00202423">
        <w:trPr>
          <w:trHeight w:val="80"/>
          <w:jc w:val="center"/>
        </w:trPr>
        <w:tc>
          <w:tcPr>
            <w:tcW w:w="681" w:type="pct"/>
            <w:vMerge/>
            <w:shd w:val="clear" w:color="auto" w:fill="auto"/>
          </w:tcPr>
          <w:p w14:paraId="6998979E" w14:textId="77777777" w:rsidR="00202423" w:rsidRPr="007A17DA" w:rsidRDefault="00202423" w:rsidP="00AD660D">
            <w:pPr>
              <w:tabs>
                <w:tab w:val="left" w:pos="8280"/>
              </w:tabs>
              <w:spacing w:after="60"/>
              <w:jc w:val="center"/>
              <w:rPr>
                <w:sz w:val="18"/>
                <w:szCs w:val="18"/>
              </w:rPr>
            </w:pPr>
          </w:p>
        </w:tc>
        <w:tc>
          <w:tcPr>
            <w:tcW w:w="469" w:type="pct"/>
            <w:vMerge/>
            <w:shd w:val="clear" w:color="auto" w:fill="auto"/>
          </w:tcPr>
          <w:p w14:paraId="1DFD81DC" w14:textId="77777777" w:rsidR="00202423" w:rsidRPr="007A17DA" w:rsidRDefault="00202423" w:rsidP="00AD660D">
            <w:pPr>
              <w:tabs>
                <w:tab w:val="left" w:pos="8280"/>
              </w:tabs>
              <w:spacing w:after="60"/>
              <w:jc w:val="center"/>
              <w:rPr>
                <w:sz w:val="18"/>
                <w:szCs w:val="18"/>
              </w:rPr>
            </w:pPr>
          </w:p>
        </w:tc>
        <w:tc>
          <w:tcPr>
            <w:tcW w:w="629" w:type="pct"/>
            <w:shd w:val="clear" w:color="auto" w:fill="auto"/>
          </w:tcPr>
          <w:p w14:paraId="216B9942" w14:textId="77777777" w:rsidR="00202423" w:rsidRPr="007A17DA" w:rsidRDefault="00202423" w:rsidP="00AD660D">
            <w:pPr>
              <w:tabs>
                <w:tab w:val="left" w:pos="8280"/>
              </w:tabs>
              <w:spacing w:after="60"/>
              <w:jc w:val="left"/>
              <w:rPr>
                <w:sz w:val="18"/>
                <w:szCs w:val="18"/>
              </w:rPr>
            </w:pPr>
            <w:r w:rsidRPr="007A17DA">
              <w:rPr>
                <w:sz w:val="18"/>
                <w:szCs w:val="18"/>
              </w:rPr>
              <w:t>Coûts d’appui</w:t>
            </w:r>
          </w:p>
        </w:tc>
        <w:tc>
          <w:tcPr>
            <w:tcW w:w="411" w:type="pct"/>
            <w:shd w:val="clear" w:color="auto" w:fill="auto"/>
          </w:tcPr>
          <w:p w14:paraId="37E345A1" w14:textId="77777777" w:rsidR="00202423" w:rsidRPr="007A17DA" w:rsidRDefault="00202423" w:rsidP="00AD660D">
            <w:pPr>
              <w:tabs>
                <w:tab w:val="left" w:pos="8280"/>
              </w:tabs>
              <w:spacing w:after="60"/>
              <w:jc w:val="right"/>
              <w:rPr>
                <w:sz w:val="18"/>
                <w:szCs w:val="18"/>
              </w:rPr>
            </w:pPr>
            <w:r w:rsidRPr="007A17DA">
              <w:rPr>
                <w:sz w:val="18"/>
                <w:szCs w:val="18"/>
              </w:rPr>
              <w:t>10 530</w:t>
            </w:r>
          </w:p>
        </w:tc>
        <w:tc>
          <w:tcPr>
            <w:tcW w:w="298" w:type="pct"/>
            <w:shd w:val="clear" w:color="auto" w:fill="auto"/>
          </w:tcPr>
          <w:p w14:paraId="24F3045C"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19FB1338" w14:textId="77777777" w:rsidR="00202423" w:rsidRPr="007A17DA" w:rsidRDefault="00202423" w:rsidP="00AD660D">
            <w:pPr>
              <w:tabs>
                <w:tab w:val="left" w:pos="8280"/>
              </w:tabs>
              <w:spacing w:after="60"/>
              <w:jc w:val="right"/>
              <w:rPr>
                <w:sz w:val="18"/>
                <w:szCs w:val="18"/>
              </w:rPr>
            </w:pPr>
            <w:r w:rsidRPr="007A17DA">
              <w:rPr>
                <w:sz w:val="18"/>
                <w:szCs w:val="18"/>
              </w:rPr>
              <w:t>6 300</w:t>
            </w:r>
          </w:p>
        </w:tc>
        <w:tc>
          <w:tcPr>
            <w:tcW w:w="299" w:type="pct"/>
            <w:shd w:val="clear" w:color="auto" w:fill="auto"/>
          </w:tcPr>
          <w:p w14:paraId="501CFDFF"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0348F163"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20611CF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24" w:type="pct"/>
          </w:tcPr>
          <w:p w14:paraId="48A0D379"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5CDDAC1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tcPr>
          <w:p w14:paraId="3F1FADBF"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16,830</w:t>
            </w:r>
            <w:r w:rsidRPr="007A17DA">
              <w:rPr>
                <w:sz w:val="18"/>
                <w:szCs w:val="18"/>
              </w:rPr>
              <w:fldChar w:fldCharType="end"/>
            </w:r>
          </w:p>
        </w:tc>
      </w:tr>
      <w:tr w:rsidR="00B66516" w:rsidRPr="007A17DA" w14:paraId="0EDC5092" w14:textId="77777777" w:rsidTr="00202423">
        <w:trPr>
          <w:trHeight w:val="158"/>
          <w:jc w:val="center"/>
        </w:trPr>
        <w:tc>
          <w:tcPr>
            <w:tcW w:w="1779" w:type="pct"/>
            <w:gridSpan w:val="3"/>
            <w:shd w:val="clear" w:color="auto" w:fill="auto"/>
          </w:tcPr>
          <w:p w14:paraId="24CBA2BB" w14:textId="77777777" w:rsidR="00202423" w:rsidRPr="007A17DA" w:rsidRDefault="00202423" w:rsidP="00AD660D">
            <w:pPr>
              <w:tabs>
                <w:tab w:val="left" w:pos="8280"/>
              </w:tabs>
              <w:spacing w:after="60"/>
              <w:jc w:val="left"/>
              <w:rPr>
                <w:sz w:val="18"/>
                <w:szCs w:val="18"/>
              </w:rPr>
            </w:pPr>
            <w:r w:rsidRPr="007A17DA">
              <w:rPr>
                <w:sz w:val="18"/>
                <w:szCs w:val="18"/>
              </w:rPr>
              <w:t>Total des coûts de projet demandés en principe ($ US)</w:t>
            </w:r>
          </w:p>
        </w:tc>
        <w:tc>
          <w:tcPr>
            <w:tcW w:w="411" w:type="pct"/>
            <w:shd w:val="clear" w:color="auto" w:fill="auto"/>
          </w:tcPr>
          <w:p w14:paraId="332E9D00" w14:textId="77777777" w:rsidR="00202423" w:rsidRPr="007A17DA" w:rsidRDefault="00202423" w:rsidP="00AD660D">
            <w:pPr>
              <w:tabs>
                <w:tab w:val="left" w:pos="8280"/>
              </w:tabs>
              <w:spacing w:after="60"/>
              <w:jc w:val="right"/>
              <w:rPr>
                <w:sz w:val="18"/>
                <w:szCs w:val="18"/>
              </w:rPr>
            </w:pPr>
            <w:r w:rsidRPr="007A17DA">
              <w:rPr>
                <w:sz w:val="18"/>
                <w:szCs w:val="18"/>
              </w:rPr>
              <w:t>252 000</w:t>
            </w:r>
          </w:p>
        </w:tc>
        <w:tc>
          <w:tcPr>
            <w:tcW w:w="298" w:type="pct"/>
            <w:shd w:val="clear" w:color="auto" w:fill="auto"/>
          </w:tcPr>
          <w:p w14:paraId="1E49E444"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13C6C153" w14:textId="77777777" w:rsidR="00202423" w:rsidRPr="007A17DA" w:rsidRDefault="00202423" w:rsidP="00AD660D">
            <w:pPr>
              <w:tabs>
                <w:tab w:val="left" w:pos="8280"/>
              </w:tabs>
              <w:spacing w:after="60"/>
              <w:jc w:val="right"/>
              <w:rPr>
                <w:sz w:val="18"/>
                <w:szCs w:val="18"/>
              </w:rPr>
            </w:pPr>
            <w:r w:rsidRPr="007A17DA">
              <w:rPr>
                <w:sz w:val="18"/>
                <w:szCs w:val="18"/>
              </w:rPr>
              <w:t>160 000</w:t>
            </w:r>
          </w:p>
        </w:tc>
        <w:tc>
          <w:tcPr>
            <w:tcW w:w="299" w:type="pct"/>
            <w:shd w:val="clear" w:color="auto" w:fill="auto"/>
          </w:tcPr>
          <w:p w14:paraId="4AF33E9B"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70B595A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013AFD3E" w14:textId="77777777" w:rsidR="00202423" w:rsidRPr="007A17DA" w:rsidRDefault="00202423" w:rsidP="00AD660D">
            <w:pPr>
              <w:tabs>
                <w:tab w:val="left" w:pos="8280"/>
              </w:tabs>
              <w:spacing w:after="60"/>
              <w:jc w:val="right"/>
              <w:rPr>
                <w:sz w:val="18"/>
                <w:szCs w:val="18"/>
              </w:rPr>
            </w:pPr>
            <w:r w:rsidRPr="007A17DA">
              <w:rPr>
                <w:sz w:val="18"/>
                <w:szCs w:val="18"/>
              </w:rPr>
              <w:t>70 000</w:t>
            </w:r>
          </w:p>
        </w:tc>
        <w:tc>
          <w:tcPr>
            <w:tcW w:w="324" w:type="pct"/>
          </w:tcPr>
          <w:p w14:paraId="4F11D16B"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799BE1EA" w14:textId="77777777" w:rsidR="00202423" w:rsidRPr="007A17DA" w:rsidRDefault="00202423" w:rsidP="00AD660D">
            <w:pPr>
              <w:tabs>
                <w:tab w:val="left" w:pos="8280"/>
              </w:tabs>
              <w:spacing w:after="60"/>
              <w:jc w:val="right"/>
              <w:rPr>
                <w:sz w:val="18"/>
                <w:szCs w:val="18"/>
              </w:rPr>
            </w:pPr>
            <w:r w:rsidRPr="007A17DA">
              <w:rPr>
                <w:sz w:val="18"/>
                <w:szCs w:val="18"/>
              </w:rPr>
              <w:t>58 000</w:t>
            </w:r>
          </w:p>
        </w:tc>
        <w:tc>
          <w:tcPr>
            <w:tcW w:w="411" w:type="pct"/>
          </w:tcPr>
          <w:p w14:paraId="6C36D6D3"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540,000</w:t>
            </w:r>
            <w:r w:rsidRPr="007A17DA">
              <w:rPr>
                <w:sz w:val="18"/>
                <w:szCs w:val="18"/>
              </w:rPr>
              <w:fldChar w:fldCharType="end"/>
            </w:r>
          </w:p>
        </w:tc>
      </w:tr>
      <w:tr w:rsidR="00B66516" w:rsidRPr="007A17DA" w14:paraId="35F310FA" w14:textId="77777777" w:rsidTr="00202423">
        <w:trPr>
          <w:trHeight w:val="200"/>
          <w:jc w:val="center"/>
        </w:trPr>
        <w:tc>
          <w:tcPr>
            <w:tcW w:w="1779" w:type="pct"/>
            <w:gridSpan w:val="3"/>
            <w:shd w:val="clear" w:color="auto" w:fill="auto"/>
          </w:tcPr>
          <w:p w14:paraId="350BA484" w14:textId="77777777" w:rsidR="00202423" w:rsidRPr="007A17DA" w:rsidRDefault="00202423" w:rsidP="00AD660D">
            <w:pPr>
              <w:tabs>
                <w:tab w:val="left" w:pos="8280"/>
              </w:tabs>
              <w:spacing w:after="60"/>
              <w:jc w:val="left"/>
              <w:rPr>
                <w:sz w:val="18"/>
                <w:szCs w:val="18"/>
              </w:rPr>
            </w:pPr>
            <w:r w:rsidRPr="007A17DA">
              <w:rPr>
                <w:sz w:val="18"/>
                <w:szCs w:val="18"/>
              </w:rPr>
              <w:t>Total des coûts d’appui demandés en principe ($ US)</w:t>
            </w:r>
          </w:p>
        </w:tc>
        <w:tc>
          <w:tcPr>
            <w:tcW w:w="411" w:type="pct"/>
            <w:shd w:val="clear" w:color="auto" w:fill="auto"/>
          </w:tcPr>
          <w:p w14:paraId="1AB32DA1" w14:textId="77777777" w:rsidR="00202423" w:rsidRPr="007A17DA" w:rsidRDefault="00202423" w:rsidP="00AD660D">
            <w:pPr>
              <w:jc w:val="right"/>
              <w:rPr>
                <w:sz w:val="18"/>
                <w:szCs w:val="18"/>
              </w:rPr>
            </w:pPr>
            <w:r w:rsidRPr="007A17DA">
              <w:rPr>
                <w:sz w:val="18"/>
                <w:szCs w:val="18"/>
              </w:rPr>
              <w:t>28 080</w:t>
            </w:r>
          </w:p>
        </w:tc>
        <w:tc>
          <w:tcPr>
            <w:tcW w:w="298" w:type="pct"/>
            <w:shd w:val="clear" w:color="auto" w:fill="auto"/>
          </w:tcPr>
          <w:p w14:paraId="66EA2C83"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40BA922E" w14:textId="77777777" w:rsidR="00202423" w:rsidRPr="007A17DA" w:rsidRDefault="00202423" w:rsidP="00AD660D">
            <w:pPr>
              <w:tabs>
                <w:tab w:val="left" w:pos="8280"/>
              </w:tabs>
              <w:spacing w:after="60"/>
              <w:jc w:val="right"/>
              <w:rPr>
                <w:sz w:val="18"/>
                <w:szCs w:val="18"/>
              </w:rPr>
            </w:pPr>
            <w:r w:rsidRPr="007A17DA">
              <w:rPr>
                <w:sz w:val="18"/>
                <w:szCs w:val="18"/>
              </w:rPr>
              <w:t>18 000</w:t>
            </w:r>
          </w:p>
        </w:tc>
        <w:tc>
          <w:tcPr>
            <w:tcW w:w="299" w:type="pct"/>
            <w:shd w:val="clear" w:color="auto" w:fill="auto"/>
          </w:tcPr>
          <w:p w14:paraId="5086BA7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5BAC3335"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78355922" w14:textId="77777777" w:rsidR="00202423" w:rsidRPr="007A17DA" w:rsidRDefault="00202423" w:rsidP="00AD660D">
            <w:pPr>
              <w:tabs>
                <w:tab w:val="left" w:pos="8280"/>
              </w:tabs>
              <w:spacing w:after="60"/>
              <w:jc w:val="right"/>
              <w:rPr>
                <w:sz w:val="18"/>
                <w:szCs w:val="18"/>
              </w:rPr>
            </w:pPr>
            <w:r w:rsidRPr="007A17DA">
              <w:rPr>
                <w:sz w:val="18"/>
                <w:szCs w:val="18"/>
              </w:rPr>
              <w:t>9 100</w:t>
            </w:r>
          </w:p>
        </w:tc>
        <w:tc>
          <w:tcPr>
            <w:tcW w:w="324" w:type="pct"/>
          </w:tcPr>
          <w:p w14:paraId="31A9683C"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4B109B71" w14:textId="77777777" w:rsidR="00202423" w:rsidRPr="007A17DA" w:rsidRDefault="00202423" w:rsidP="00AD660D">
            <w:pPr>
              <w:tabs>
                <w:tab w:val="left" w:pos="8280"/>
              </w:tabs>
              <w:spacing w:after="60"/>
              <w:jc w:val="right"/>
              <w:rPr>
                <w:sz w:val="18"/>
                <w:szCs w:val="18"/>
              </w:rPr>
            </w:pPr>
            <w:r w:rsidRPr="007A17DA">
              <w:rPr>
                <w:sz w:val="18"/>
                <w:szCs w:val="18"/>
              </w:rPr>
              <w:t>7 540</w:t>
            </w:r>
          </w:p>
        </w:tc>
        <w:tc>
          <w:tcPr>
            <w:tcW w:w="411" w:type="pct"/>
          </w:tcPr>
          <w:p w14:paraId="57280921"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62,720</w:t>
            </w:r>
            <w:r w:rsidRPr="007A17DA">
              <w:rPr>
                <w:sz w:val="18"/>
                <w:szCs w:val="18"/>
              </w:rPr>
              <w:fldChar w:fldCharType="end"/>
            </w:r>
          </w:p>
        </w:tc>
      </w:tr>
      <w:tr w:rsidR="00202423" w:rsidRPr="007A17DA" w14:paraId="09F1E0A1" w14:textId="77777777" w:rsidTr="00202423">
        <w:trPr>
          <w:trHeight w:val="95"/>
          <w:jc w:val="center"/>
        </w:trPr>
        <w:tc>
          <w:tcPr>
            <w:tcW w:w="1779" w:type="pct"/>
            <w:gridSpan w:val="3"/>
            <w:shd w:val="clear" w:color="auto" w:fill="auto"/>
          </w:tcPr>
          <w:p w14:paraId="48DF266E" w14:textId="77777777" w:rsidR="00202423" w:rsidRPr="007A17DA" w:rsidRDefault="00202423" w:rsidP="00AD660D">
            <w:pPr>
              <w:tabs>
                <w:tab w:val="left" w:pos="8280"/>
              </w:tabs>
              <w:spacing w:after="60"/>
              <w:jc w:val="left"/>
              <w:rPr>
                <w:sz w:val="18"/>
                <w:szCs w:val="18"/>
              </w:rPr>
            </w:pPr>
            <w:r w:rsidRPr="007A17DA">
              <w:rPr>
                <w:sz w:val="18"/>
                <w:szCs w:val="18"/>
              </w:rPr>
              <w:t>Total des fonds demandés en principe ($ US)</w:t>
            </w:r>
          </w:p>
        </w:tc>
        <w:tc>
          <w:tcPr>
            <w:tcW w:w="411" w:type="pct"/>
            <w:shd w:val="clear" w:color="auto" w:fill="auto"/>
          </w:tcPr>
          <w:p w14:paraId="33D21B1C" w14:textId="77777777" w:rsidR="00202423" w:rsidRPr="007A17DA" w:rsidRDefault="00202423" w:rsidP="00AD660D">
            <w:pPr>
              <w:jc w:val="right"/>
              <w:rPr>
                <w:sz w:val="18"/>
                <w:szCs w:val="18"/>
              </w:rPr>
            </w:pPr>
            <w:r w:rsidRPr="007A17DA">
              <w:rPr>
                <w:sz w:val="18"/>
                <w:szCs w:val="18"/>
              </w:rPr>
              <w:t>280 080</w:t>
            </w:r>
          </w:p>
        </w:tc>
        <w:tc>
          <w:tcPr>
            <w:tcW w:w="298" w:type="pct"/>
            <w:shd w:val="clear" w:color="auto" w:fill="auto"/>
          </w:tcPr>
          <w:p w14:paraId="1E66D02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11" w:type="pct"/>
            <w:shd w:val="clear" w:color="auto" w:fill="auto"/>
          </w:tcPr>
          <w:p w14:paraId="694C0683" w14:textId="77777777" w:rsidR="00202423" w:rsidRPr="007A17DA" w:rsidRDefault="00202423" w:rsidP="00AD660D">
            <w:pPr>
              <w:tabs>
                <w:tab w:val="left" w:pos="8280"/>
              </w:tabs>
              <w:spacing w:after="60"/>
              <w:jc w:val="right"/>
              <w:rPr>
                <w:sz w:val="18"/>
                <w:szCs w:val="18"/>
              </w:rPr>
            </w:pPr>
            <w:r w:rsidRPr="007A17DA">
              <w:rPr>
                <w:sz w:val="18"/>
                <w:szCs w:val="18"/>
              </w:rPr>
              <w:t>178 000</w:t>
            </w:r>
          </w:p>
        </w:tc>
        <w:tc>
          <w:tcPr>
            <w:tcW w:w="299" w:type="pct"/>
            <w:shd w:val="clear" w:color="auto" w:fill="auto"/>
          </w:tcPr>
          <w:p w14:paraId="24A2BF16"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299" w:type="pct"/>
            <w:shd w:val="clear" w:color="auto" w:fill="auto"/>
          </w:tcPr>
          <w:p w14:paraId="12896D43"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364" w:type="pct"/>
            <w:shd w:val="clear" w:color="auto" w:fill="auto"/>
          </w:tcPr>
          <w:p w14:paraId="3D3154A5" w14:textId="77777777" w:rsidR="00202423" w:rsidRPr="007A17DA" w:rsidRDefault="00202423" w:rsidP="00AD660D">
            <w:pPr>
              <w:tabs>
                <w:tab w:val="left" w:pos="8280"/>
              </w:tabs>
              <w:spacing w:after="60"/>
              <w:jc w:val="right"/>
              <w:rPr>
                <w:sz w:val="18"/>
                <w:szCs w:val="18"/>
              </w:rPr>
            </w:pPr>
            <w:r w:rsidRPr="007A17DA">
              <w:rPr>
                <w:sz w:val="18"/>
                <w:szCs w:val="18"/>
              </w:rPr>
              <w:t>79 100</w:t>
            </w:r>
          </w:p>
        </w:tc>
        <w:tc>
          <w:tcPr>
            <w:tcW w:w="324" w:type="pct"/>
          </w:tcPr>
          <w:p w14:paraId="2889055A" w14:textId="77777777" w:rsidR="00202423" w:rsidRPr="007A17DA" w:rsidRDefault="00202423" w:rsidP="00AD660D">
            <w:pPr>
              <w:tabs>
                <w:tab w:val="left" w:pos="8280"/>
              </w:tabs>
              <w:spacing w:after="60"/>
              <w:jc w:val="right"/>
              <w:rPr>
                <w:sz w:val="18"/>
                <w:szCs w:val="18"/>
              </w:rPr>
            </w:pPr>
            <w:r w:rsidRPr="007A17DA">
              <w:rPr>
                <w:sz w:val="18"/>
                <w:szCs w:val="18"/>
              </w:rPr>
              <w:t>0</w:t>
            </w:r>
          </w:p>
        </w:tc>
        <w:tc>
          <w:tcPr>
            <w:tcW w:w="404" w:type="pct"/>
          </w:tcPr>
          <w:p w14:paraId="2B9F0525" w14:textId="77777777" w:rsidR="00202423" w:rsidRPr="007A17DA" w:rsidRDefault="00202423" w:rsidP="00AD660D">
            <w:pPr>
              <w:tabs>
                <w:tab w:val="left" w:pos="8280"/>
              </w:tabs>
              <w:spacing w:after="60"/>
              <w:jc w:val="right"/>
              <w:rPr>
                <w:sz w:val="18"/>
                <w:szCs w:val="18"/>
              </w:rPr>
            </w:pPr>
            <w:r w:rsidRPr="007A17DA">
              <w:rPr>
                <w:sz w:val="18"/>
                <w:szCs w:val="18"/>
              </w:rPr>
              <w:t>65 540</w:t>
            </w:r>
          </w:p>
        </w:tc>
        <w:tc>
          <w:tcPr>
            <w:tcW w:w="411" w:type="pct"/>
          </w:tcPr>
          <w:p w14:paraId="0E951FCE" w14:textId="77777777" w:rsidR="00202423" w:rsidRPr="007A17DA" w:rsidRDefault="00202423" w:rsidP="00AD660D">
            <w:pPr>
              <w:tabs>
                <w:tab w:val="left" w:pos="8280"/>
              </w:tabs>
              <w:spacing w:after="60"/>
              <w:jc w:val="right"/>
              <w:rPr>
                <w:sz w:val="18"/>
                <w:szCs w:val="18"/>
              </w:rPr>
            </w:pPr>
            <w:r w:rsidRPr="007A17DA">
              <w:rPr>
                <w:sz w:val="18"/>
                <w:szCs w:val="18"/>
              </w:rPr>
              <w:fldChar w:fldCharType="begin"/>
            </w:r>
            <w:r w:rsidRPr="007A17DA">
              <w:rPr>
                <w:sz w:val="18"/>
                <w:szCs w:val="18"/>
              </w:rPr>
              <w:instrText xml:space="preserve"> =SUM(left) </w:instrText>
            </w:r>
            <w:r w:rsidRPr="007A17DA">
              <w:rPr>
                <w:sz w:val="18"/>
                <w:szCs w:val="18"/>
              </w:rPr>
              <w:fldChar w:fldCharType="separate"/>
            </w:r>
            <w:r w:rsidRPr="007A17DA">
              <w:rPr>
                <w:sz w:val="18"/>
                <w:szCs w:val="18"/>
              </w:rPr>
              <w:t>602,720</w:t>
            </w:r>
            <w:r w:rsidRPr="007A17DA">
              <w:rPr>
                <w:sz w:val="18"/>
                <w:szCs w:val="18"/>
              </w:rPr>
              <w:fldChar w:fldCharType="end"/>
            </w:r>
          </w:p>
        </w:tc>
      </w:tr>
    </w:tbl>
    <w:p w14:paraId="1F433C35" w14:textId="77777777" w:rsidR="00650B3F" w:rsidRPr="007A17DA" w:rsidRDefault="00650B3F" w:rsidP="00AD660D">
      <w:pPr>
        <w:rPr>
          <w:sz w:val="18"/>
          <w:szCs w:val="18"/>
        </w:rPr>
      </w:pPr>
    </w:p>
    <w:tbl>
      <w:tblPr>
        <w:tblStyle w:val="TableGrid10"/>
        <w:tblW w:w="5601" w:type="pct"/>
        <w:tblInd w:w="-545" w:type="dxa"/>
        <w:tblLook w:val="04A0" w:firstRow="1" w:lastRow="0" w:firstColumn="1" w:lastColumn="0" w:noHBand="0" w:noVBand="1"/>
      </w:tblPr>
      <w:tblGrid>
        <w:gridCol w:w="3655"/>
        <w:gridCol w:w="3333"/>
        <w:gridCol w:w="3486"/>
      </w:tblGrid>
      <w:tr w:rsidR="00B66516" w:rsidRPr="007A17DA" w14:paraId="798034C7" w14:textId="77777777" w:rsidTr="00202423">
        <w:trPr>
          <w:trHeight w:hRule="exact" w:val="227"/>
        </w:trPr>
        <w:tc>
          <w:tcPr>
            <w:tcW w:w="5000" w:type="pct"/>
            <w:gridSpan w:val="3"/>
            <w:shd w:val="clear" w:color="auto" w:fill="auto"/>
          </w:tcPr>
          <w:p w14:paraId="71698E2C" w14:textId="77777777" w:rsidR="00650B3F" w:rsidRPr="007A17DA" w:rsidRDefault="00650B3F" w:rsidP="00AD660D">
            <w:pPr>
              <w:rPr>
                <w:b/>
                <w:sz w:val="18"/>
                <w:szCs w:val="18"/>
              </w:rPr>
            </w:pPr>
            <w:r w:rsidRPr="007A17DA">
              <w:rPr>
                <w:b/>
                <w:sz w:val="18"/>
                <w:szCs w:val="18"/>
              </w:rPr>
              <w:t>(VII) Demande d’approbation du financement pour la première tranche (2021)</w:t>
            </w:r>
          </w:p>
        </w:tc>
      </w:tr>
      <w:tr w:rsidR="00B66516" w:rsidRPr="007A17DA" w14:paraId="7B6C1672" w14:textId="77777777" w:rsidTr="00202423">
        <w:trPr>
          <w:trHeight w:hRule="exact" w:val="227"/>
        </w:trPr>
        <w:tc>
          <w:tcPr>
            <w:tcW w:w="1745" w:type="pct"/>
            <w:shd w:val="clear" w:color="auto" w:fill="auto"/>
          </w:tcPr>
          <w:p w14:paraId="4675ADCE" w14:textId="77777777" w:rsidR="00650B3F" w:rsidRPr="007A17DA" w:rsidRDefault="00650B3F" w:rsidP="00AD660D">
            <w:pPr>
              <w:jc w:val="center"/>
              <w:rPr>
                <w:b/>
                <w:sz w:val="18"/>
                <w:szCs w:val="18"/>
              </w:rPr>
            </w:pPr>
            <w:r w:rsidRPr="007A17DA">
              <w:rPr>
                <w:b/>
                <w:sz w:val="18"/>
                <w:szCs w:val="18"/>
              </w:rPr>
              <w:t>Agence</w:t>
            </w:r>
          </w:p>
        </w:tc>
        <w:tc>
          <w:tcPr>
            <w:tcW w:w="1591" w:type="pct"/>
            <w:shd w:val="clear" w:color="auto" w:fill="auto"/>
          </w:tcPr>
          <w:p w14:paraId="2B9986E3" w14:textId="77777777" w:rsidR="00650B3F" w:rsidRPr="007A17DA" w:rsidRDefault="00650B3F" w:rsidP="00AD660D">
            <w:pPr>
              <w:jc w:val="center"/>
              <w:rPr>
                <w:b/>
                <w:sz w:val="18"/>
                <w:szCs w:val="18"/>
              </w:rPr>
            </w:pPr>
            <w:r w:rsidRPr="007A17DA">
              <w:rPr>
                <w:b/>
                <w:sz w:val="18"/>
                <w:szCs w:val="18"/>
              </w:rPr>
              <w:t>Somme demandée ($ US)</w:t>
            </w:r>
          </w:p>
        </w:tc>
        <w:tc>
          <w:tcPr>
            <w:tcW w:w="1664" w:type="pct"/>
            <w:shd w:val="clear" w:color="auto" w:fill="auto"/>
          </w:tcPr>
          <w:p w14:paraId="3BD87E25" w14:textId="77777777" w:rsidR="00650B3F" w:rsidRPr="007A17DA" w:rsidRDefault="00650B3F" w:rsidP="00AD660D">
            <w:pPr>
              <w:jc w:val="center"/>
              <w:rPr>
                <w:b/>
                <w:sz w:val="18"/>
                <w:szCs w:val="18"/>
              </w:rPr>
            </w:pPr>
            <w:r w:rsidRPr="007A17DA">
              <w:rPr>
                <w:b/>
                <w:sz w:val="18"/>
                <w:szCs w:val="18"/>
              </w:rPr>
              <w:t>Coûts d’appui ($ US)</w:t>
            </w:r>
          </w:p>
        </w:tc>
      </w:tr>
      <w:tr w:rsidR="00B66516" w:rsidRPr="007A17DA" w14:paraId="03669BC6" w14:textId="77777777" w:rsidTr="00202423">
        <w:trPr>
          <w:trHeight w:hRule="exact" w:val="227"/>
        </w:trPr>
        <w:tc>
          <w:tcPr>
            <w:tcW w:w="1745" w:type="pct"/>
            <w:shd w:val="clear" w:color="auto" w:fill="auto"/>
          </w:tcPr>
          <w:p w14:paraId="7CA61EC7" w14:textId="77777777" w:rsidR="00650B3F" w:rsidRPr="007A17DA" w:rsidRDefault="00650B3F" w:rsidP="00AD660D">
            <w:pPr>
              <w:rPr>
                <w:sz w:val="18"/>
                <w:szCs w:val="18"/>
              </w:rPr>
            </w:pPr>
            <w:r w:rsidRPr="007A17DA">
              <w:rPr>
                <w:sz w:val="18"/>
                <w:szCs w:val="18"/>
              </w:rPr>
              <w:t>PNUE</w:t>
            </w:r>
          </w:p>
        </w:tc>
        <w:tc>
          <w:tcPr>
            <w:tcW w:w="1591" w:type="pct"/>
            <w:shd w:val="clear" w:color="auto" w:fill="auto"/>
          </w:tcPr>
          <w:p w14:paraId="0BF7B2CE" w14:textId="77777777" w:rsidR="00650B3F" w:rsidRPr="007A17DA" w:rsidRDefault="00650B3F" w:rsidP="00AD660D">
            <w:pPr>
              <w:jc w:val="right"/>
              <w:rPr>
                <w:sz w:val="18"/>
                <w:szCs w:val="18"/>
              </w:rPr>
            </w:pPr>
            <w:r w:rsidRPr="007A17DA">
              <w:rPr>
                <w:sz w:val="18"/>
                <w:szCs w:val="18"/>
              </w:rPr>
              <w:t>135 000</w:t>
            </w:r>
          </w:p>
        </w:tc>
        <w:tc>
          <w:tcPr>
            <w:tcW w:w="1664" w:type="pct"/>
            <w:shd w:val="clear" w:color="auto" w:fill="auto"/>
          </w:tcPr>
          <w:p w14:paraId="38933BB7" w14:textId="77777777" w:rsidR="00650B3F" w:rsidRPr="007A17DA" w:rsidRDefault="00650B3F" w:rsidP="00AD660D">
            <w:pPr>
              <w:jc w:val="right"/>
              <w:rPr>
                <w:sz w:val="18"/>
                <w:szCs w:val="18"/>
              </w:rPr>
            </w:pPr>
            <w:r w:rsidRPr="007A17DA">
              <w:rPr>
                <w:sz w:val="18"/>
                <w:szCs w:val="18"/>
              </w:rPr>
              <w:t>17 550</w:t>
            </w:r>
          </w:p>
        </w:tc>
      </w:tr>
      <w:tr w:rsidR="00B66516" w:rsidRPr="007A17DA" w14:paraId="692373D0" w14:textId="77777777" w:rsidTr="00202423">
        <w:trPr>
          <w:trHeight w:hRule="exact" w:val="227"/>
        </w:trPr>
        <w:tc>
          <w:tcPr>
            <w:tcW w:w="1745" w:type="pct"/>
            <w:shd w:val="clear" w:color="auto" w:fill="auto"/>
          </w:tcPr>
          <w:p w14:paraId="1272A890" w14:textId="77777777" w:rsidR="00650B3F" w:rsidRPr="007A17DA" w:rsidRDefault="00650B3F" w:rsidP="00AD660D">
            <w:pPr>
              <w:rPr>
                <w:sz w:val="18"/>
                <w:szCs w:val="18"/>
              </w:rPr>
            </w:pPr>
            <w:r w:rsidRPr="007A17DA">
              <w:rPr>
                <w:sz w:val="18"/>
                <w:szCs w:val="18"/>
              </w:rPr>
              <w:t>ONUDI</w:t>
            </w:r>
          </w:p>
        </w:tc>
        <w:tc>
          <w:tcPr>
            <w:tcW w:w="1591" w:type="pct"/>
            <w:shd w:val="clear" w:color="auto" w:fill="auto"/>
          </w:tcPr>
          <w:p w14:paraId="53B9678A" w14:textId="77777777" w:rsidR="00650B3F" w:rsidRPr="007A17DA" w:rsidRDefault="00650B3F" w:rsidP="00AD660D">
            <w:pPr>
              <w:jc w:val="right"/>
              <w:rPr>
                <w:sz w:val="18"/>
                <w:szCs w:val="18"/>
              </w:rPr>
            </w:pPr>
            <w:r w:rsidRPr="007A17DA">
              <w:rPr>
                <w:sz w:val="18"/>
                <w:szCs w:val="18"/>
              </w:rPr>
              <w:t>117 000</w:t>
            </w:r>
          </w:p>
        </w:tc>
        <w:tc>
          <w:tcPr>
            <w:tcW w:w="1664" w:type="pct"/>
            <w:shd w:val="clear" w:color="auto" w:fill="auto"/>
          </w:tcPr>
          <w:p w14:paraId="0AC60110" w14:textId="77777777" w:rsidR="00650B3F" w:rsidRPr="007A17DA" w:rsidRDefault="00650B3F" w:rsidP="00AD660D">
            <w:pPr>
              <w:jc w:val="right"/>
              <w:rPr>
                <w:sz w:val="18"/>
                <w:szCs w:val="18"/>
              </w:rPr>
            </w:pPr>
            <w:r w:rsidRPr="007A17DA">
              <w:rPr>
                <w:sz w:val="18"/>
                <w:szCs w:val="18"/>
              </w:rPr>
              <w:t>10 530</w:t>
            </w:r>
          </w:p>
        </w:tc>
      </w:tr>
      <w:tr w:rsidR="00B66516" w:rsidRPr="007A17DA" w14:paraId="3E63E3EF" w14:textId="77777777" w:rsidTr="00202423">
        <w:trPr>
          <w:trHeight w:hRule="exact" w:val="227"/>
        </w:trPr>
        <w:tc>
          <w:tcPr>
            <w:tcW w:w="1745" w:type="pct"/>
            <w:shd w:val="clear" w:color="auto" w:fill="auto"/>
          </w:tcPr>
          <w:p w14:paraId="101EEAD3" w14:textId="77777777" w:rsidR="00650B3F" w:rsidRPr="007A17DA" w:rsidRDefault="00650B3F" w:rsidP="00AD660D">
            <w:pPr>
              <w:rPr>
                <w:sz w:val="18"/>
                <w:szCs w:val="18"/>
              </w:rPr>
            </w:pPr>
            <w:r w:rsidRPr="007A17DA">
              <w:rPr>
                <w:sz w:val="18"/>
                <w:szCs w:val="18"/>
              </w:rPr>
              <w:t>Total</w:t>
            </w:r>
          </w:p>
        </w:tc>
        <w:tc>
          <w:tcPr>
            <w:tcW w:w="1591" w:type="pct"/>
            <w:shd w:val="clear" w:color="auto" w:fill="auto"/>
          </w:tcPr>
          <w:p w14:paraId="0D236896" w14:textId="77777777" w:rsidR="00650B3F" w:rsidRPr="007A17DA" w:rsidRDefault="00650B3F" w:rsidP="00AD660D">
            <w:pPr>
              <w:jc w:val="right"/>
              <w:rPr>
                <w:sz w:val="18"/>
                <w:szCs w:val="18"/>
              </w:rPr>
            </w:pPr>
            <w:r w:rsidRPr="007A17DA">
              <w:rPr>
                <w:sz w:val="18"/>
                <w:szCs w:val="18"/>
              </w:rPr>
              <w:t>252 000</w:t>
            </w:r>
          </w:p>
        </w:tc>
        <w:tc>
          <w:tcPr>
            <w:tcW w:w="1664" w:type="pct"/>
            <w:shd w:val="clear" w:color="auto" w:fill="auto"/>
          </w:tcPr>
          <w:p w14:paraId="2270045B" w14:textId="77777777" w:rsidR="00650B3F" w:rsidRPr="007A17DA" w:rsidRDefault="00650B3F" w:rsidP="00AD660D">
            <w:pPr>
              <w:jc w:val="right"/>
              <w:rPr>
                <w:sz w:val="18"/>
                <w:szCs w:val="18"/>
              </w:rPr>
            </w:pPr>
            <w:r w:rsidRPr="007A17DA">
              <w:rPr>
                <w:sz w:val="18"/>
                <w:szCs w:val="18"/>
              </w:rPr>
              <w:t>28 080</w:t>
            </w:r>
          </w:p>
        </w:tc>
      </w:tr>
    </w:tbl>
    <w:p w14:paraId="192C2F9A" w14:textId="77777777" w:rsidR="00650B3F" w:rsidRPr="007A17DA" w:rsidRDefault="00650B3F" w:rsidP="00AD660D">
      <w:pPr>
        <w:ind w:left="-567"/>
        <w:rPr>
          <w:sz w:val="18"/>
          <w:szCs w:val="18"/>
        </w:rPr>
      </w:pPr>
    </w:p>
    <w:tbl>
      <w:tblPr>
        <w:tblStyle w:val="TableGrid"/>
        <w:tblW w:w="5583" w:type="pct"/>
        <w:tblInd w:w="-545" w:type="dxa"/>
        <w:tblLook w:val="04A0" w:firstRow="1" w:lastRow="0" w:firstColumn="1" w:lastColumn="0" w:noHBand="0" w:noVBand="1"/>
      </w:tblPr>
      <w:tblGrid>
        <w:gridCol w:w="3554"/>
        <w:gridCol w:w="6886"/>
      </w:tblGrid>
      <w:tr w:rsidR="00B66516" w:rsidRPr="007A17DA" w14:paraId="6AE6F9A2" w14:textId="77777777" w:rsidTr="00202423">
        <w:trPr>
          <w:trHeight w:hRule="exact" w:val="281"/>
        </w:trPr>
        <w:tc>
          <w:tcPr>
            <w:tcW w:w="1702" w:type="pct"/>
            <w:shd w:val="clear" w:color="auto" w:fill="auto"/>
          </w:tcPr>
          <w:p w14:paraId="4F2AF060" w14:textId="77777777" w:rsidR="00650B3F" w:rsidRPr="007A17DA" w:rsidRDefault="00650B3F" w:rsidP="00AD660D">
            <w:pPr>
              <w:jc w:val="left"/>
              <w:rPr>
                <w:b/>
                <w:sz w:val="18"/>
                <w:szCs w:val="18"/>
              </w:rPr>
            </w:pPr>
            <w:r w:rsidRPr="007A17DA">
              <w:rPr>
                <w:b/>
                <w:sz w:val="18"/>
                <w:szCs w:val="18"/>
              </w:rPr>
              <w:t>Recommandation du Secrétariat :</w:t>
            </w:r>
          </w:p>
        </w:tc>
        <w:tc>
          <w:tcPr>
            <w:tcW w:w="3298" w:type="pct"/>
            <w:shd w:val="clear" w:color="auto" w:fill="auto"/>
          </w:tcPr>
          <w:p w14:paraId="3D546D04" w14:textId="77777777" w:rsidR="00650B3F" w:rsidRPr="007A17DA" w:rsidRDefault="00650B3F" w:rsidP="00AD660D">
            <w:pPr>
              <w:jc w:val="center"/>
              <w:rPr>
                <w:sz w:val="18"/>
                <w:szCs w:val="18"/>
              </w:rPr>
            </w:pPr>
            <w:r w:rsidRPr="007A17DA">
              <w:rPr>
                <w:sz w:val="18"/>
                <w:szCs w:val="18"/>
              </w:rPr>
              <w:t>Examen individuel</w:t>
            </w:r>
          </w:p>
        </w:tc>
      </w:tr>
    </w:tbl>
    <w:p w14:paraId="0F9C73F1" w14:textId="190158AF" w:rsidR="004F7940" w:rsidRPr="007F6F7A" w:rsidRDefault="004F7940" w:rsidP="00AD660D">
      <w:pPr>
        <w:jc w:val="center"/>
        <w:rPr>
          <w:b/>
        </w:rPr>
      </w:pPr>
      <w:r>
        <w:rPr>
          <w:b/>
        </w:rPr>
        <w:lastRenderedPageBreak/>
        <w:t>DESCRIPTION DU PROJET</w:t>
      </w:r>
    </w:p>
    <w:p w14:paraId="0018A6F1" w14:textId="77777777" w:rsidR="004F7940" w:rsidRPr="007F6F7A" w:rsidRDefault="004F7940" w:rsidP="00AD660D">
      <w:pPr>
        <w:rPr>
          <w:b/>
        </w:rPr>
      </w:pPr>
    </w:p>
    <w:p w14:paraId="4CC91C7A" w14:textId="77777777" w:rsidR="004F7940" w:rsidRPr="007F6F7A" w:rsidRDefault="004F7940" w:rsidP="00AD660D">
      <w:pPr>
        <w:rPr>
          <w:b/>
        </w:rPr>
      </w:pPr>
      <w:r>
        <w:rPr>
          <w:b/>
        </w:rPr>
        <w:t>Contexte</w:t>
      </w:r>
    </w:p>
    <w:p w14:paraId="5A56659D" w14:textId="77777777" w:rsidR="004F7940" w:rsidRPr="007F6F7A" w:rsidRDefault="004F7940" w:rsidP="00AD660D"/>
    <w:p w14:paraId="3F8511BA" w14:textId="6D12B949" w:rsidR="004F7940" w:rsidRPr="007F6F7A" w:rsidRDefault="004F7940" w:rsidP="00AD660D">
      <w:pPr>
        <w:pStyle w:val="Heading1"/>
      </w:pPr>
      <w:r>
        <w:t>Au nom du gouvernement de la Sierra Leone, le PNUE, en tant que principale agence d’exécution, a présenté une demande pour la phase II du plan de gestion de l’élimination des HCFC (PGEH) d’un montant total de 602 720 $ US, soit 353 000 $ US, plus les coûts d’appui d’agence de 45 890 $ US pour le PNUE, et de 187 000 $ US, plus les coûts d’appui d’agence de 16 830 $ US pour l’ONUDI.</w:t>
      </w:r>
      <w:r w:rsidR="00AE4F9A" w:rsidRPr="007F6F7A">
        <w:rPr>
          <w:rStyle w:val="FootnoteReference"/>
        </w:rPr>
        <w:footnoteReference w:id="2"/>
      </w:r>
      <w:r>
        <w:t xml:space="preserve"> La mise en œuvre de la phase II du PGEH éliminera la consommation restante de HCFC d’ici 2030. </w:t>
      </w:r>
    </w:p>
    <w:p w14:paraId="6F05D04E" w14:textId="008CF205" w:rsidR="004F7940" w:rsidRPr="007F6F7A" w:rsidRDefault="004F7940" w:rsidP="00AD660D">
      <w:pPr>
        <w:pStyle w:val="Heading1"/>
      </w:pPr>
      <w:r>
        <w:t>La première tranche de la phase II du PGEH qui est demandée à la présente réunion s’élève à 280 080 $ US, soit 135 000 $ US, plus les coûts d’appui d’agence de 17 550 $ US pour le PNUE, et de 117 000 $ US, plus les coûts d’appui d'agence de 10 530 $ US pour l’ONUDI, conformément à la proposition initiale.</w:t>
      </w:r>
    </w:p>
    <w:p w14:paraId="4D1521F8" w14:textId="77777777" w:rsidR="004F7940" w:rsidRPr="007F6F7A" w:rsidRDefault="004F7940" w:rsidP="00AD660D">
      <w:pPr>
        <w:rPr>
          <w:b/>
        </w:rPr>
      </w:pPr>
      <w:r>
        <w:rPr>
          <w:b/>
        </w:rPr>
        <w:t>État de la mise en œuvre de la phase I du PGEH</w:t>
      </w:r>
    </w:p>
    <w:p w14:paraId="3EC4F4A5" w14:textId="77777777" w:rsidR="004F7940" w:rsidRPr="007F6F7A" w:rsidRDefault="004F7940" w:rsidP="00AD660D"/>
    <w:p w14:paraId="24EA37B5" w14:textId="554C82D3" w:rsidR="004F7940" w:rsidRPr="007F6F7A" w:rsidRDefault="00AC5273" w:rsidP="00AD660D">
      <w:pPr>
        <w:pStyle w:val="Heading1"/>
      </w:pPr>
      <w:r>
        <w:t>La phase I du PGEH pour la Sierra Leone a été approuvée à la 65</w:t>
      </w:r>
      <w:r>
        <w:rPr>
          <w:vertAlign w:val="superscript"/>
        </w:rPr>
        <w:t>e</w:t>
      </w:r>
      <w:r>
        <w:t> réunion</w:t>
      </w:r>
      <w:r w:rsidR="00AE4F9A" w:rsidRPr="007F6F7A">
        <w:rPr>
          <w:rStyle w:val="FootnoteReference"/>
        </w:rPr>
        <w:footnoteReference w:id="3"/>
      </w:r>
      <w:r>
        <w:t>, pour respecter la réduction de 35 </w:t>
      </w:r>
      <w:r w:rsidR="007A17DA">
        <w:t>pour cent</w:t>
      </w:r>
      <w:r>
        <w:t xml:space="preserve"> de la valeur de référence avant 2020, pour un coût total de 210 000 $ US, plus les coûts d’appui d’agence, pour éliminer 0,58 tonne PAO de HCFC utilisés dans le secteur de l’entretien des appareils de réfrigération et de climatisation. La cinquième et dernière tranche de la phase I du PGEH a été approuvée dans le cadre du processus d’approbation intersessions pour la 85</w:t>
      </w:r>
      <w:r>
        <w:rPr>
          <w:vertAlign w:val="superscript"/>
        </w:rPr>
        <w:t>e</w:t>
      </w:r>
      <w:r>
        <w:t xml:space="preserve"> réunion en mai 2020; la phase I sera achevée d’ici le 31 décembre 2021.</w:t>
      </w:r>
    </w:p>
    <w:p w14:paraId="4867E575" w14:textId="77777777" w:rsidR="004F7940" w:rsidRPr="007F6F7A" w:rsidRDefault="004F7940" w:rsidP="00AD660D">
      <w:pPr>
        <w:rPr>
          <w:u w:val="single"/>
        </w:rPr>
      </w:pPr>
      <w:r>
        <w:rPr>
          <w:u w:val="single"/>
        </w:rPr>
        <w:t xml:space="preserve">Consommation de HCFC </w:t>
      </w:r>
    </w:p>
    <w:p w14:paraId="54DA9703" w14:textId="77777777" w:rsidR="004F7940" w:rsidRPr="007F6F7A" w:rsidRDefault="004F7940" w:rsidP="00AD660D"/>
    <w:p w14:paraId="1DEDFF6B" w14:textId="2A806FBE" w:rsidR="00680219" w:rsidRPr="007F6F7A" w:rsidRDefault="004F7940" w:rsidP="00AD660D">
      <w:pPr>
        <w:pStyle w:val="Heading1"/>
      </w:pPr>
      <w:r>
        <w:t>Le gouvernement de la Sierra Leone a rapporté une consommation de HCFC de 0,56 tonne PAO en 2020, ce qui est environ 67 </w:t>
      </w:r>
      <w:r w:rsidR="007A17DA">
        <w:t>pour cent</w:t>
      </w:r>
      <w:r>
        <w:t xml:space="preserve"> inférieur à la valeur de référence des HCFC pour la conformité. La consommation des HCFC pour 2016 à 2020 est indiquée dans le Tableau 1.</w:t>
      </w:r>
    </w:p>
    <w:p w14:paraId="35AB3CF0" w14:textId="77777777" w:rsidR="00680219" w:rsidRPr="007F6F7A" w:rsidRDefault="00680219" w:rsidP="00AD660D">
      <w:pPr>
        <w:rPr>
          <w:b/>
        </w:rPr>
      </w:pPr>
      <w:r>
        <w:rPr>
          <w:b/>
        </w:rPr>
        <w:t>Tableau 1. Consommation de HCFC de la Sierra Leone (2016-2020, données de l’Article 7)</w:t>
      </w:r>
    </w:p>
    <w:tbl>
      <w:tblPr>
        <w:tblW w:w="5000" w:type="pct"/>
        <w:tblLook w:val="04A0" w:firstRow="1" w:lastRow="0" w:firstColumn="1" w:lastColumn="0" w:noHBand="0" w:noVBand="1"/>
      </w:tblPr>
      <w:tblGrid>
        <w:gridCol w:w="1950"/>
        <w:gridCol w:w="914"/>
        <w:gridCol w:w="914"/>
        <w:gridCol w:w="918"/>
        <w:gridCol w:w="916"/>
        <w:gridCol w:w="918"/>
        <w:gridCol w:w="916"/>
        <w:gridCol w:w="1904"/>
      </w:tblGrid>
      <w:tr w:rsidR="00B66516" w:rsidRPr="007F6F7A" w14:paraId="6065F49E" w14:textId="77777777" w:rsidTr="00C46751">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4D8D25" w14:textId="77777777" w:rsidR="00680219" w:rsidRPr="007F6F7A" w:rsidRDefault="00680219" w:rsidP="00AD660D">
            <w:pPr>
              <w:jc w:val="left"/>
              <w:rPr>
                <w:b/>
                <w:bCs/>
                <w:sz w:val="20"/>
                <w:szCs w:val="20"/>
              </w:rPr>
            </w:pPr>
            <w:r>
              <w:rPr>
                <w:b/>
                <w:bCs/>
                <w:sz w:val="20"/>
                <w:szCs w:val="20"/>
              </w:rPr>
              <w:t>HCFC-22</w:t>
            </w:r>
          </w:p>
        </w:tc>
        <w:tc>
          <w:tcPr>
            <w:tcW w:w="555" w:type="pct"/>
            <w:tcBorders>
              <w:top w:val="single" w:sz="4" w:space="0" w:color="auto"/>
              <w:left w:val="nil"/>
              <w:bottom w:val="single" w:sz="4" w:space="0" w:color="auto"/>
              <w:right w:val="single" w:sz="4" w:space="0" w:color="auto"/>
            </w:tcBorders>
          </w:tcPr>
          <w:p w14:paraId="0B2C82A3" w14:textId="77777777" w:rsidR="00680219" w:rsidRPr="007F6F7A" w:rsidRDefault="00680219" w:rsidP="00AD660D">
            <w:pPr>
              <w:jc w:val="center"/>
              <w:rPr>
                <w:b/>
                <w:bCs/>
                <w:sz w:val="20"/>
                <w:szCs w:val="20"/>
              </w:rPr>
            </w:pPr>
            <w:r>
              <w:rPr>
                <w:b/>
                <w:bCs/>
                <w:sz w:val="20"/>
                <w:szCs w:val="20"/>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C518D" w14:textId="77777777" w:rsidR="00680219" w:rsidRPr="007F6F7A" w:rsidRDefault="00680219" w:rsidP="00AD660D">
            <w:pPr>
              <w:jc w:val="center"/>
              <w:rPr>
                <w:b/>
                <w:bCs/>
                <w:sz w:val="20"/>
                <w:szCs w:val="20"/>
              </w:rPr>
            </w:pPr>
            <w:r>
              <w:rPr>
                <w:b/>
                <w:bCs/>
                <w:sz w:val="20"/>
                <w:szCs w:val="20"/>
              </w:rPr>
              <w:t>2016</w:t>
            </w:r>
          </w:p>
        </w:tc>
        <w:tc>
          <w:tcPr>
            <w:tcW w:w="557" w:type="pct"/>
            <w:tcBorders>
              <w:top w:val="single" w:sz="4" w:space="0" w:color="auto"/>
              <w:left w:val="nil"/>
              <w:bottom w:val="single" w:sz="4" w:space="0" w:color="auto"/>
              <w:right w:val="single" w:sz="4" w:space="0" w:color="auto"/>
            </w:tcBorders>
          </w:tcPr>
          <w:p w14:paraId="18F159C1" w14:textId="77777777" w:rsidR="00680219" w:rsidRPr="007F6F7A" w:rsidRDefault="00680219" w:rsidP="00AD660D">
            <w:pPr>
              <w:jc w:val="center"/>
              <w:rPr>
                <w:b/>
                <w:bCs/>
                <w:sz w:val="20"/>
                <w:szCs w:val="20"/>
              </w:rPr>
            </w:pPr>
            <w:r>
              <w:rPr>
                <w:b/>
                <w:bCs/>
                <w:sz w:val="20"/>
                <w:szCs w:val="20"/>
              </w:rPr>
              <w:t>2017</w:t>
            </w:r>
          </w:p>
        </w:tc>
        <w:tc>
          <w:tcPr>
            <w:tcW w:w="556" w:type="pct"/>
            <w:tcBorders>
              <w:top w:val="single" w:sz="4" w:space="0" w:color="auto"/>
              <w:left w:val="single" w:sz="4" w:space="0" w:color="auto"/>
              <w:bottom w:val="single" w:sz="4" w:space="0" w:color="auto"/>
              <w:right w:val="single" w:sz="4" w:space="0" w:color="auto"/>
            </w:tcBorders>
          </w:tcPr>
          <w:p w14:paraId="7E0CF82F" w14:textId="77777777" w:rsidR="00680219" w:rsidRPr="007F6F7A" w:rsidRDefault="00680219" w:rsidP="00AD660D">
            <w:pPr>
              <w:jc w:val="center"/>
              <w:rPr>
                <w:b/>
                <w:bCs/>
                <w:sz w:val="20"/>
                <w:szCs w:val="20"/>
              </w:rPr>
            </w:pPr>
            <w:r>
              <w:rPr>
                <w:b/>
                <w:bCs/>
                <w:sz w:val="20"/>
                <w:szCs w:val="20"/>
              </w:rPr>
              <w:t>2018</w:t>
            </w:r>
          </w:p>
        </w:tc>
        <w:tc>
          <w:tcPr>
            <w:tcW w:w="557" w:type="pct"/>
            <w:tcBorders>
              <w:top w:val="single" w:sz="4" w:space="0" w:color="auto"/>
              <w:left w:val="single" w:sz="4" w:space="0" w:color="auto"/>
              <w:bottom w:val="single" w:sz="4" w:space="0" w:color="auto"/>
              <w:right w:val="single" w:sz="4" w:space="0" w:color="auto"/>
            </w:tcBorders>
          </w:tcPr>
          <w:p w14:paraId="529A1052" w14:textId="77777777" w:rsidR="00680219" w:rsidRPr="007F6F7A" w:rsidRDefault="00680219" w:rsidP="00AD660D">
            <w:pPr>
              <w:jc w:val="center"/>
              <w:rPr>
                <w:b/>
                <w:bCs/>
                <w:sz w:val="20"/>
                <w:szCs w:val="20"/>
              </w:rPr>
            </w:pPr>
            <w:r>
              <w:rPr>
                <w:b/>
                <w:bCs/>
                <w:sz w:val="20"/>
                <w:szCs w:val="20"/>
              </w:rPr>
              <w:t>2019</w:t>
            </w:r>
          </w:p>
        </w:tc>
        <w:tc>
          <w:tcPr>
            <w:tcW w:w="556" w:type="pct"/>
            <w:tcBorders>
              <w:top w:val="single" w:sz="4" w:space="0" w:color="auto"/>
              <w:left w:val="single" w:sz="4" w:space="0" w:color="auto"/>
              <w:bottom w:val="single" w:sz="4" w:space="0" w:color="auto"/>
              <w:right w:val="single" w:sz="4" w:space="0" w:color="auto"/>
            </w:tcBorders>
            <w:vAlign w:val="center"/>
          </w:tcPr>
          <w:p w14:paraId="7B70ED55" w14:textId="77777777" w:rsidR="00680219" w:rsidRPr="007F6F7A" w:rsidRDefault="00680219" w:rsidP="00AD660D">
            <w:pPr>
              <w:jc w:val="center"/>
              <w:rPr>
                <w:b/>
                <w:bCs/>
                <w:sz w:val="20"/>
                <w:szCs w:val="20"/>
              </w:rPr>
            </w:pPr>
            <w:r>
              <w:rPr>
                <w:b/>
                <w:bCs/>
                <w:sz w:val="20"/>
                <w:szCs w:val="20"/>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C406" w14:textId="77777777" w:rsidR="00680219" w:rsidRPr="007F6F7A" w:rsidRDefault="00680219" w:rsidP="00AD660D">
            <w:pPr>
              <w:jc w:val="center"/>
              <w:rPr>
                <w:b/>
                <w:bCs/>
                <w:sz w:val="20"/>
                <w:szCs w:val="20"/>
              </w:rPr>
            </w:pPr>
            <w:r>
              <w:rPr>
                <w:b/>
                <w:bCs/>
                <w:sz w:val="20"/>
                <w:szCs w:val="20"/>
              </w:rPr>
              <w:t>Valeur de référence</w:t>
            </w:r>
          </w:p>
        </w:tc>
      </w:tr>
      <w:tr w:rsidR="00B66516" w:rsidRPr="007F6F7A" w14:paraId="049ED6ED" w14:textId="77777777" w:rsidTr="00C46751">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663474" w14:textId="77777777" w:rsidR="00680219" w:rsidRPr="007F6F7A" w:rsidRDefault="00680219" w:rsidP="00AD660D">
            <w:pPr>
              <w:jc w:val="left"/>
              <w:rPr>
                <w:bCs/>
                <w:sz w:val="20"/>
                <w:szCs w:val="20"/>
              </w:rPr>
            </w:pPr>
            <w:r>
              <w:rPr>
                <w:bCs/>
                <w:sz w:val="20"/>
                <w:szCs w:val="20"/>
              </w:rPr>
              <w:t>Tonnes métriques (tm)</w:t>
            </w:r>
          </w:p>
        </w:tc>
        <w:tc>
          <w:tcPr>
            <w:tcW w:w="555" w:type="pct"/>
            <w:tcBorders>
              <w:top w:val="nil"/>
              <w:left w:val="nil"/>
              <w:bottom w:val="single" w:sz="4" w:space="0" w:color="auto"/>
              <w:right w:val="single" w:sz="4" w:space="0" w:color="auto"/>
            </w:tcBorders>
          </w:tcPr>
          <w:p w14:paraId="65F724EC" w14:textId="77777777" w:rsidR="00680219" w:rsidRPr="007F6F7A" w:rsidRDefault="00680219" w:rsidP="00AD660D">
            <w:pPr>
              <w:jc w:val="right"/>
              <w:rPr>
                <w:sz w:val="20"/>
                <w:szCs w:val="20"/>
              </w:rPr>
            </w:pPr>
            <w:r>
              <w:rPr>
                <w:sz w:val="20"/>
                <w:szCs w:val="20"/>
              </w:rPr>
              <w:t>18,02</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5506952" w14:textId="77777777" w:rsidR="00680219" w:rsidRPr="007F6F7A" w:rsidRDefault="00680219" w:rsidP="00AD660D">
            <w:pPr>
              <w:jc w:val="right"/>
              <w:rPr>
                <w:sz w:val="20"/>
                <w:szCs w:val="20"/>
              </w:rPr>
            </w:pPr>
            <w:r>
              <w:rPr>
                <w:sz w:val="20"/>
                <w:szCs w:val="20"/>
              </w:rPr>
              <w:t>11,00</w:t>
            </w:r>
          </w:p>
        </w:tc>
        <w:tc>
          <w:tcPr>
            <w:tcW w:w="557" w:type="pct"/>
            <w:tcBorders>
              <w:top w:val="single" w:sz="4" w:space="0" w:color="auto"/>
              <w:left w:val="nil"/>
              <w:bottom w:val="single" w:sz="4" w:space="0" w:color="auto"/>
              <w:right w:val="single" w:sz="4" w:space="0" w:color="auto"/>
            </w:tcBorders>
            <w:tcMar>
              <w:left w:w="115" w:type="dxa"/>
              <w:right w:w="230" w:type="dxa"/>
            </w:tcMar>
          </w:tcPr>
          <w:p w14:paraId="08E544BC" w14:textId="77777777" w:rsidR="00680219" w:rsidRPr="007F6F7A" w:rsidRDefault="00680219" w:rsidP="00AD660D">
            <w:pPr>
              <w:jc w:val="right"/>
              <w:rPr>
                <w:sz w:val="20"/>
                <w:szCs w:val="20"/>
              </w:rPr>
            </w:pPr>
            <w:r>
              <w:rPr>
                <w:sz w:val="20"/>
                <w:szCs w:val="20"/>
              </w:rPr>
              <w:t>10,35</w:t>
            </w:r>
          </w:p>
        </w:tc>
        <w:tc>
          <w:tcPr>
            <w:tcW w:w="556" w:type="pct"/>
            <w:tcBorders>
              <w:top w:val="nil"/>
              <w:left w:val="single" w:sz="4" w:space="0" w:color="auto"/>
              <w:bottom w:val="single" w:sz="4" w:space="0" w:color="auto"/>
              <w:right w:val="single" w:sz="4" w:space="0" w:color="auto"/>
            </w:tcBorders>
            <w:tcMar>
              <w:left w:w="115" w:type="dxa"/>
              <w:right w:w="230" w:type="dxa"/>
            </w:tcMar>
          </w:tcPr>
          <w:p w14:paraId="5E8AA0E2" w14:textId="77777777" w:rsidR="00680219" w:rsidRPr="007F6F7A" w:rsidRDefault="00680219" w:rsidP="00AD660D">
            <w:pPr>
              <w:jc w:val="right"/>
              <w:rPr>
                <w:sz w:val="20"/>
                <w:szCs w:val="20"/>
              </w:rPr>
            </w:pPr>
            <w:r>
              <w:rPr>
                <w:sz w:val="20"/>
                <w:szCs w:val="20"/>
              </w:rPr>
              <w:t>10,27</w:t>
            </w:r>
          </w:p>
        </w:tc>
        <w:tc>
          <w:tcPr>
            <w:tcW w:w="557" w:type="pct"/>
            <w:tcBorders>
              <w:top w:val="nil"/>
              <w:left w:val="single" w:sz="4" w:space="0" w:color="auto"/>
              <w:bottom w:val="single" w:sz="4" w:space="0" w:color="auto"/>
              <w:right w:val="single" w:sz="4" w:space="0" w:color="auto"/>
            </w:tcBorders>
            <w:tcMar>
              <w:left w:w="115" w:type="dxa"/>
              <w:right w:w="230" w:type="dxa"/>
            </w:tcMar>
          </w:tcPr>
          <w:p w14:paraId="074AEDF9" w14:textId="77777777" w:rsidR="00680219" w:rsidRPr="007F6F7A" w:rsidRDefault="00680219" w:rsidP="00AD660D">
            <w:pPr>
              <w:jc w:val="right"/>
              <w:rPr>
                <w:rFonts w:eastAsiaTheme="minorHAnsi"/>
                <w:sz w:val="20"/>
                <w:szCs w:val="20"/>
              </w:rPr>
            </w:pPr>
            <w:r>
              <w:rPr>
                <w:sz w:val="20"/>
                <w:szCs w:val="20"/>
              </w:rPr>
              <w:t>10,18</w:t>
            </w:r>
          </w:p>
        </w:tc>
        <w:tc>
          <w:tcPr>
            <w:tcW w:w="556" w:type="pct"/>
            <w:tcBorders>
              <w:top w:val="nil"/>
              <w:left w:val="single" w:sz="4" w:space="0" w:color="auto"/>
              <w:bottom w:val="single" w:sz="4" w:space="0" w:color="auto"/>
              <w:right w:val="single" w:sz="4" w:space="0" w:color="auto"/>
            </w:tcBorders>
            <w:tcMar>
              <w:left w:w="115" w:type="dxa"/>
              <w:right w:w="230" w:type="dxa"/>
            </w:tcMar>
            <w:vAlign w:val="bottom"/>
          </w:tcPr>
          <w:p w14:paraId="60982433" w14:textId="77777777" w:rsidR="00680219" w:rsidRPr="007F6F7A" w:rsidRDefault="00680219" w:rsidP="00AD660D">
            <w:pPr>
              <w:jc w:val="right"/>
              <w:rPr>
                <w:sz w:val="20"/>
                <w:szCs w:val="20"/>
              </w:rPr>
            </w:pPr>
            <w:r>
              <w:rPr>
                <w:sz w:val="20"/>
                <w:szCs w:val="20"/>
              </w:rPr>
              <w:t>10,24</w:t>
            </w:r>
          </w:p>
        </w:tc>
        <w:tc>
          <w:tcPr>
            <w:tcW w:w="55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7B1A1F4" w14:textId="77777777" w:rsidR="00680219" w:rsidRPr="007F6F7A" w:rsidRDefault="00680219" w:rsidP="00AD660D">
            <w:pPr>
              <w:jc w:val="right"/>
              <w:rPr>
                <w:bCs/>
                <w:sz w:val="20"/>
                <w:szCs w:val="20"/>
              </w:rPr>
            </w:pPr>
            <w:r>
              <w:rPr>
                <w:sz w:val="20"/>
                <w:szCs w:val="20"/>
              </w:rPr>
              <w:t>30,91</w:t>
            </w:r>
          </w:p>
        </w:tc>
      </w:tr>
      <w:tr w:rsidR="00680219" w:rsidRPr="007F6F7A" w14:paraId="45EFDEAB" w14:textId="77777777" w:rsidTr="00C46751">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7E7EF" w14:textId="77777777" w:rsidR="00680219" w:rsidRPr="007F6F7A" w:rsidRDefault="00680219" w:rsidP="00AD660D">
            <w:pPr>
              <w:jc w:val="left"/>
              <w:rPr>
                <w:sz w:val="20"/>
                <w:szCs w:val="20"/>
              </w:rPr>
            </w:pPr>
            <w:r>
              <w:rPr>
                <w:bCs/>
                <w:sz w:val="20"/>
                <w:szCs w:val="20"/>
              </w:rPr>
              <w:t>Tonnes PAO</w:t>
            </w:r>
          </w:p>
        </w:tc>
        <w:tc>
          <w:tcPr>
            <w:tcW w:w="555" w:type="pct"/>
            <w:tcBorders>
              <w:top w:val="single" w:sz="4" w:space="0" w:color="auto"/>
              <w:left w:val="nil"/>
              <w:bottom w:val="single" w:sz="4" w:space="0" w:color="auto"/>
              <w:right w:val="single" w:sz="4" w:space="0" w:color="auto"/>
            </w:tcBorders>
          </w:tcPr>
          <w:p w14:paraId="3079B19D" w14:textId="77777777" w:rsidR="00680219" w:rsidRPr="007F6F7A" w:rsidRDefault="00680219" w:rsidP="00AD660D">
            <w:pPr>
              <w:jc w:val="right"/>
              <w:rPr>
                <w:sz w:val="20"/>
                <w:szCs w:val="20"/>
              </w:rPr>
            </w:pPr>
            <w:r>
              <w:rPr>
                <w:sz w:val="20"/>
                <w:szCs w:val="20"/>
              </w:rPr>
              <w:t>0,99</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79F9C31" w14:textId="77777777" w:rsidR="00680219" w:rsidRPr="007F6F7A" w:rsidRDefault="00680219" w:rsidP="00AD660D">
            <w:pPr>
              <w:jc w:val="right"/>
              <w:rPr>
                <w:sz w:val="20"/>
                <w:szCs w:val="20"/>
              </w:rPr>
            </w:pPr>
            <w:r>
              <w:rPr>
                <w:sz w:val="20"/>
                <w:szCs w:val="20"/>
              </w:rPr>
              <w:t>0,61</w:t>
            </w:r>
          </w:p>
        </w:tc>
        <w:tc>
          <w:tcPr>
            <w:tcW w:w="557" w:type="pct"/>
            <w:tcBorders>
              <w:top w:val="single" w:sz="4" w:space="0" w:color="auto"/>
              <w:left w:val="nil"/>
              <w:bottom w:val="single" w:sz="4" w:space="0" w:color="auto"/>
              <w:right w:val="single" w:sz="4" w:space="0" w:color="auto"/>
            </w:tcBorders>
            <w:tcMar>
              <w:left w:w="115" w:type="dxa"/>
              <w:right w:w="230" w:type="dxa"/>
            </w:tcMar>
          </w:tcPr>
          <w:p w14:paraId="5137DA91" w14:textId="77777777" w:rsidR="00680219" w:rsidRPr="007F6F7A" w:rsidRDefault="00680219" w:rsidP="00AD660D">
            <w:pPr>
              <w:jc w:val="right"/>
              <w:rPr>
                <w:sz w:val="20"/>
                <w:szCs w:val="20"/>
              </w:rPr>
            </w:pPr>
            <w:r>
              <w:rPr>
                <w:sz w:val="20"/>
                <w:szCs w:val="20"/>
              </w:rPr>
              <w:t>0,57</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66C8D38D" w14:textId="77777777" w:rsidR="00680219" w:rsidRPr="007F6F7A" w:rsidRDefault="00680219" w:rsidP="00AD660D">
            <w:pPr>
              <w:jc w:val="right"/>
              <w:rPr>
                <w:sz w:val="20"/>
                <w:szCs w:val="20"/>
              </w:rPr>
            </w:pPr>
            <w:r>
              <w:rPr>
                <w:sz w:val="20"/>
                <w:szCs w:val="20"/>
              </w:rPr>
              <w:t>0,57</w:t>
            </w:r>
          </w:p>
        </w:tc>
        <w:tc>
          <w:tcPr>
            <w:tcW w:w="557" w:type="pct"/>
            <w:tcBorders>
              <w:top w:val="single" w:sz="4" w:space="0" w:color="auto"/>
              <w:left w:val="single" w:sz="4" w:space="0" w:color="auto"/>
              <w:bottom w:val="single" w:sz="4" w:space="0" w:color="auto"/>
              <w:right w:val="single" w:sz="4" w:space="0" w:color="auto"/>
            </w:tcBorders>
            <w:tcMar>
              <w:left w:w="115" w:type="dxa"/>
              <w:right w:w="230" w:type="dxa"/>
            </w:tcMar>
          </w:tcPr>
          <w:p w14:paraId="4168B11F" w14:textId="77777777" w:rsidR="00680219" w:rsidRPr="007F6F7A" w:rsidRDefault="00680219" w:rsidP="00AD660D">
            <w:pPr>
              <w:jc w:val="right"/>
              <w:rPr>
                <w:rFonts w:eastAsiaTheme="minorHAnsi"/>
                <w:sz w:val="20"/>
                <w:szCs w:val="20"/>
              </w:rPr>
            </w:pPr>
            <w:r>
              <w:rPr>
                <w:sz w:val="20"/>
                <w:szCs w:val="20"/>
              </w:rPr>
              <w:t>0,56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685FD77D" w14:textId="77777777" w:rsidR="00680219" w:rsidRPr="007F6F7A" w:rsidRDefault="00680219" w:rsidP="00AD660D">
            <w:pPr>
              <w:jc w:val="right"/>
              <w:rPr>
                <w:rFonts w:eastAsiaTheme="minorHAnsi"/>
                <w:sz w:val="20"/>
                <w:szCs w:val="20"/>
              </w:rPr>
            </w:pPr>
            <w:r>
              <w:rPr>
                <w:sz w:val="20"/>
                <w:szCs w:val="20"/>
              </w:rPr>
              <w:t>0,56</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DABF76" w14:textId="77777777" w:rsidR="00680219" w:rsidRPr="007F6F7A" w:rsidRDefault="00680219" w:rsidP="00AD660D">
            <w:pPr>
              <w:jc w:val="right"/>
              <w:rPr>
                <w:rFonts w:eastAsiaTheme="minorHAnsi"/>
                <w:sz w:val="20"/>
                <w:szCs w:val="20"/>
              </w:rPr>
            </w:pPr>
            <w:r>
              <w:rPr>
                <w:sz w:val="20"/>
                <w:szCs w:val="20"/>
              </w:rPr>
              <w:t>1,70</w:t>
            </w:r>
          </w:p>
        </w:tc>
      </w:tr>
    </w:tbl>
    <w:p w14:paraId="1E3E26EE" w14:textId="77777777" w:rsidR="00680219" w:rsidRPr="007F6F7A" w:rsidRDefault="00680219" w:rsidP="00AD660D"/>
    <w:p w14:paraId="3C319D4E" w14:textId="1B2B53C6" w:rsidR="00B16903" w:rsidRPr="007F6F7A" w:rsidRDefault="00092A21" w:rsidP="00D12F24">
      <w:pPr>
        <w:pStyle w:val="Heading1"/>
      </w:pPr>
      <w:r>
        <w:t xml:space="preserve">Le HCFC-22, le seul HCFC importé, est utilisé pour l’entretien des appareils de réfrigération et de climatisation. Il y a eu une réduction de la consommation de 7 tm entre 2015 et 2016 attribuée à la mise en œuvre des activités du PGEH, y compris la mise en application du système de permis et de quotas, l’engagement de parties prenantes majeures dans le secteur de l’entretien des appareils de réfrigération, et l’adoption des appareils de réfrigération et de climatisation ne fonctionnant pas au HCFC-22. La Sierra Leone a connu une tendance croissante dans l’introduction d’appareils de réfrigération et de climatisation ne fonctionnant pas aux HCFC depuis 2012, après la croissance économique du pays. Bien que la consommation de frigorigènes à base de HFC </w:t>
      </w:r>
      <w:r w:rsidR="001C05D0">
        <w:t>a</w:t>
      </w:r>
      <w:r>
        <w:t xml:space="preserve"> augmenté de 75 </w:t>
      </w:r>
      <w:r w:rsidR="007A17DA">
        <w:t>pour cent</w:t>
      </w:r>
      <w:r>
        <w:t xml:space="preserve">, la consommation de HCFC-22 est demeurée presque stable depuis 2016. Les niveaux d’importation actuels sont attribués aux équipements d’entretien en réfrigération commerciale, suivis par les unités de climatisation à usage domestique; la légère augmentation en 2020 a été causée par le recours aux équipements médicaux supplémentaires afin de préserver les échantillons associés à la pandémie de COVID-19. </w:t>
      </w:r>
    </w:p>
    <w:p w14:paraId="5C9ED4B8" w14:textId="320D8F1D" w:rsidR="004F7940" w:rsidRPr="007F6F7A" w:rsidRDefault="004F7940" w:rsidP="00890B47">
      <w:pPr>
        <w:pStyle w:val="Heading1"/>
        <w:numPr>
          <w:ilvl w:val="0"/>
          <w:numId w:val="0"/>
        </w:numPr>
        <w:rPr>
          <w:i/>
        </w:rPr>
      </w:pPr>
      <w:r>
        <w:rPr>
          <w:i/>
        </w:rPr>
        <w:lastRenderedPageBreak/>
        <w:t>Rapport sur la mise en œuvre du programme du pays</w:t>
      </w:r>
    </w:p>
    <w:p w14:paraId="22839F50" w14:textId="3505A0A9" w:rsidR="004F7940" w:rsidRPr="007F6F7A" w:rsidRDefault="004F7940" w:rsidP="00890B47">
      <w:pPr>
        <w:pStyle w:val="Heading1"/>
      </w:pPr>
      <w:r>
        <w:t>Le gouvernement de la Sierra Leone a communiqué des données du secteur de la consommation des HCFC dans le cadre du rapport sur la mise en œuvre du programme du pays de 2020 et ces données correspondent aux données déclarées en vertu de l’Article 7 du Protocole de Montréal.</w:t>
      </w:r>
    </w:p>
    <w:p w14:paraId="2E8391A9" w14:textId="77777777" w:rsidR="004F7940" w:rsidRPr="007F6F7A" w:rsidRDefault="004F7940" w:rsidP="00890B47">
      <w:pPr>
        <w:keepNext/>
        <w:rPr>
          <w:i/>
        </w:rPr>
      </w:pPr>
      <w:r>
        <w:rPr>
          <w:i/>
        </w:rPr>
        <w:t>Rapport de vérification</w:t>
      </w:r>
    </w:p>
    <w:p w14:paraId="0877D2D2" w14:textId="77777777" w:rsidR="004F7940" w:rsidRPr="007F6F7A" w:rsidRDefault="004F7940" w:rsidP="00890B47">
      <w:pPr>
        <w:keepNext/>
      </w:pPr>
    </w:p>
    <w:p w14:paraId="269EA312" w14:textId="2C37F75B" w:rsidR="00890B47" w:rsidRPr="007F6F7A" w:rsidRDefault="00F6242B" w:rsidP="00890B47">
      <w:pPr>
        <w:pStyle w:val="Heading1"/>
        <w:keepNext/>
        <w:numPr>
          <w:ilvl w:val="0"/>
          <w:numId w:val="1"/>
        </w:numPr>
      </w:pPr>
      <w:r>
        <w:t>Lors de la 83</w:t>
      </w:r>
      <w:r>
        <w:rPr>
          <w:vertAlign w:val="superscript"/>
        </w:rPr>
        <w:t>e</w:t>
      </w:r>
      <w:r>
        <w:t xml:space="preserve"> réunion, le gouvernement de la Sierra Leone a présenté une demande pour la quatrième tranche de la phase I du PGEH avec un rapport de vérification pour la période de 2013 à 2017. Le rapport de vérification confirmait que le gouvernement avait mis en œuvre un système de permis et de quotas pour les importations et les exportations de HCFC capable de garantir la conformité du pays avec le calendrier d’élimination des HCFC et de faire des recommandations d’améliorations.</w:t>
      </w:r>
      <w:r w:rsidR="003C7A05" w:rsidRPr="007F6F7A">
        <w:rPr>
          <w:rStyle w:val="FootnoteReference"/>
        </w:rPr>
        <w:footnoteReference w:id="4"/>
      </w:r>
      <w:r>
        <w:t xml:space="preserve"> Lors de la 85</w:t>
      </w:r>
      <w:r>
        <w:rPr>
          <w:vertAlign w:val="superscript"/>
        </w:rPr>
        <w:t>e</w:t>
      </w:r>
      <w:r w:rsidR="00C86DB8">
        <w:rPr>
          <w:vertAlign w:val="superscript"/>
        </w:rPr>
        <w:t> </w:t>
      </w:r>
      <w:r>
        <w:t>réunion, le gouvernement a présenté une demande pour le financement de la cinquième tranche du PGEH; dans la soumission, le PNUE confirmait que le gouvernement de la Sierra Leone avait élaboré et mis en œuvre le système électronique, Environmental Cadastral Administration System (ECAS) (système d’administration cadastrale de l’environnement), fournissant une plateforme en ligne où les importateurs peuvent s’enregistrer et demander des permis et des quotas d’importation, afin d’améliorer l’efficacité de la surveillance du système de permis, comme le vérificateur l’a recommandé. De plus, le PNUE a rapporté que l’acquisition et la distribution des identificateurs de frigorigènes supplémentaires recommandés par le vérificateur seraient comprises dans la demande pour la phase II du PGEH.</w:t>
      </w:r>
    </w:p>
    <w:p w14:paraId="16390225" w14:textId="23CD08F2" w:rsidR="008020B1" w:rsidRPr="007F6F7A" w:rsidRDefault="00890B47" w:rsidP="00890B47">
      <w:pPr>
        <w:pStyle w:val="Heading1"/>
        <w:numPr>
          <w:ilvl w:val="0"/>
          <w:numId w:val="1"/>
        </w:numPr>
      </w:pPr>
      <w:r>
        <w:t>À la 86</w:t>
      </w:r>
      <w:r>
        <w:rPr>
          <w:vertAlign w:val="superscript"/>
        </w:rPr>
        <w:t>e</w:t>
      </w:r>
      <w:r>
        <w:t xml:space="preserve"> réunion, le financement a été approuvé pour un deuxième rapport de vérification concernant les années 2018 à 2020. Ce deuxième rapport de vérification a confirmé que la consommation totale de HCFC rapportée en vertu de l’Article 7 du Protocole de Montréal était exacte (comme l’indique le Tableau 1 ci-dessus), et que depuis 2011, le pays a interdit les importations de CFC et d’autres SAO éliminés. La deuxième vérification concluait que la Sierra Leone devrait accélérer la finalisation du système électronique ECAS pour améliorer la surveillance en ligne du commerce des SAO afin de mettre en œuvre dûment les recommandations du premier rapport de vérification. Le PNUE a expliqué que l’ECAS n’a pas pu être achevé en 2020 en raison d’un changement des représentants du gouvernement. En outre, la coordination institutionnelle et le renforcement des capacités sont requis. Le système en ligne devrait par conséquent être lancé d’ici le 1</w:t>
      </w:r>
      <w:r>
        <w:rPr>
          <w:vertAlign w:val="superscript"/>
        </w:rPr>
        <w:t>er</w:t>
      </w:r>
      <w:r>
        <w:t xml:space="preserve"> janvier 2023. </w:t>
      </w:r>
    </w:p>
    <w:p w14:paraId="23B06C52" w14:textId="64AFD9F3" w:rsidR="006B4079" w:rsidRPr="007F6F7A" w:rsidRDefault="008020B1" w:rsidP="00AD660D">
      <w:pPr>
        <w:pStyle w:val="Heading1"/>
      </w:pPr>
      <w:r>
        <w:t xml:space="preserve">D’autres recommandations particulières comprises dans le deuxième rapport de vérification sont les suivantes :  former les agents des douanes et les courtiers sur les codes de système harmonisé pour toutes les substances contrôlées par le Protocole de Montréal; renforcer la surveillance de la qualité des frigorigènes et le contrôle des appareils importés fonctionnant aux HCFC; fournir des identifiants de frigorigènes SAO supplémentaires pour réaliser des vérifications adéquates à tous les points d’entrée des douanes; et réviser les sanctions applicables aux possibles infractions concernant les règlements en matière de SAO. Le PNUE a confirmé que le gouvernement de la Sierra Leone répondrait aux recommandations du deuxième rapport de vérification dans la première tranche de la phase II du PGEH. </w:t>
      </w:r>
    </w:p>
    <w:p w14:paraId="384E13E5" w14:textId="39545443" w:rsidR="004F7940" w:rsidRPr="007A17DA" w:rsidRDefault="004F7940" w:rsidP="007A17DA">
      <w:pPr>
        <w:keepNext/>
        <w:keepLines/>
        <w:spacing w:after="240"/>
        <w:rPr>
          <w:u w:val="single"/>
        </w:rPr>
      </w:pPr>
      <w:r>
        <w:rPr>
          <w:u w:val="single"/>
        </w:rPr>
        <w:lastRenderedPageBreak/>
        <w:t>État d’avancement et décaissement</w:t>
      </w:r>
    </w:p>
    <w:p w14:paraId="7F966937" w14:textId="1B415F58" w:rsidR="004F7940" w:rsidRPr="007A17DA" w:rsidRDefault="004F7940" w:rsidP="007A17DA">
      <w:pPr>
        <w:keepNext/>
        <w:keepLines/>
        <w:spacing w:after="240"/>
        <w:rPr>
          <w:i/>
        </w:rPr>
      </w:pPr>
      <w:r>
        <w:rPr>
          <w:i/>
        </w:rPr>
        <w:t>Cadre juridique</w:t>
      </w:r>
    </w:p>
    <w:p w14:paraId="484F67AE" w14:textId="54E4F982" w:rsidR="004F7940" w:rsidRPr="007F6F7A" w:rsidRDefault="004F7940" w:rsidP="00AD660D">
      <w:pPr>
        <w:pStyle w:val="Heading1"/>
      </w:pPr>
      <w:r>
        <w:t>Le système de permis et de quotas pour les HCFC est fonctionnel; les quotas annuels sont approuvés par le comité national sur les substances chimiques, et l’Unité nationale de l’ozone (UNO), de concert avec le département des douanes, surveille l’usage des quotas par les importateurs. Les registres d’importation pour les HCFC et les appareils fonctionnant aux HCFC sont maintenus. L’ECAS facilitera l’inscription des importateurs et le processus de demande pour les permis et les quotas d’importation; des discussions sont en cours pour coordonner l’ECAS avec le département des douanes.</w:t>
      </w:r>
    </w:p>
    <w:p w14:paraId="29494C10" w14:textId="03340204" w:rsidR="004F7940" w:rsidRPr="007F6F7A" w:rsidRDefault="00E240FC" w:rsidP="00AD660D">
      <w:pPr>
        <w:pStyle w:val="Heading1"/>
      </w:pPr>
      <w:r>
        <w:t xml:space="preserve">Le gouvernement de la Sierra Leone a mis sur pied un système de certification pour les techniciens en réfrigération et un système d’enregistrement pour les importateurs de HCFC-22 et de frigorigènes de remplacement. L’association des ingénieurs et de la réfrigération a le mandat de contrôler les opérations des techniciens de l’entretien. </w:t>
      </w:r>
    </w:p>
    <w:p w14:paraId="7BF7D115" w14:textId="77777777" w:rsidR="004F7940" w:rsidRPr="007F6F7A" w:rsidRDefault="004F7940" w:rsidP="003D3BE2">
      <w:pPr>
        <w:rPr>
          <w:i/>
        </w:rPr>
      </w:pPr>
      <w:r>
        <w:rPr>
          <w:i/>
        </w:rPr>
        <w:t>Secteur de l’entretien en réfrigération</w:t>
      </w:r>
    </w:p>
    <w:p w14:paraId="6D1D1993" w14:textId="77777777" w:rsidR="004F7940" w:rsidRPr="007F6F7A" w:rsidRDefault="004F7940" w:rsidP="003D3BE2"/>
    <w:p w14:paraId="106AFB7D" w14:textId="77777777" w:rsidR="004F7940" w:rsidRPr="007F6F7A" w:rsidRDefault="004F7940" w:rsidP="003D3BE2">
      <w:pPr>
        <w:pStyle w:val="Heading1"/>
      </w:pPr>
      <w:r>
        <w:t>Les activités suivantes ont été mises en œuvre :</w:t>
      </w:r>
    </w:p>
    <w:p w14:paraId="733EB137" w14:textId="0F0B0831" w:rsidR="004F7940" w:rsidRPr="007F6F7A" w:rsidRDefault="004F7940" w:rsidP="003D3BE2">
      <w:pPr>
        <w:pStyle w:val="Heading2"/>
        <w:widowControl/>
      </w:pPr>
      <w:r>
        <w:t>Douze séances de formation pour un total de 420 agents des douanes et d’autre</w:t>
      </w:r>
      <w:r w:rsidR="001C05D0">
        <w:t>s</w:t>
      </w:r>
      <w:r>
        <w:t xml:space="preserve"> agents d’exécution de la loi sur l’identification des frigorigènes, la surveillance et la prévention du commerce illicite des SAO, la mise en application du système de quotas et de permis, et les enjeux associés au Protocole de Montréal; sept rencontres explicatives sur la réglementation en matière de SAO ont eu lieu pour les importateurs, les distributeurs, les techniciens en réfrigération et les décideurs politiques; sept identifiants de SAO ont été distribués aux points d’entrée des douanes; cinq visites d’inspection dans les principaux ateliers de réfrigération ont été menées par l’UNO pour surveiller les pratiques en matière d’entretien et la conformité au code national de la réfrigération;</w:t>
      </w:r>
    </w:p>
    <w:p w14:paraId="47217DC5" w14:textId="6C592D8C" w:rsidR="004F7940" w:rsidRPr="007F6F7A" w:rsidRDefault="00D64E79" w:rsidP="00AD660D">
      <w:pPr>
        <w:pStyle w:val="Heading2"/>
        <w:widowControl/>
      </w:pPr>
      <w:r>
        <w:t>Trente-deux formateurs et chargés de cours en réfrigération des instituts de formation ont été formés sur les bons principes en matière de réfrigération, un total de 460 techniciens en réfrigération et climatisation (y compris ceux qui ne sont pas enregistrés) ont été formés sur les bonnes pratiques en matière d’entretien, incluant l’utilisation sûre d’équipements fonctionnant avec des frigorigènes inflammables;</w:t>
      </w:r>
    </w:p>
    <w:p w14:paraId="6AE2D2E5" w14:textId="039D0EF2" w:rsidR="004F7940" w:rsidRPr="007F6F7A" w:rsidRDefault="004F7940" w:rsidP="00AD660D">
      <w:pPr>
        <w:pStyle w:val="Heading2"/>
        <w:widowControl/>
      </w:pPr>
      <w:r>
        <w:t>L</w:t>
      </w:r>
      <w:r w:rsidR="001C05D0">
        <w:t xml:space="preserve">es </w:t>
      </w:r>
      <w:r>
        <w:t>équipement</w:t>
      </w:r>
      <w:r w:rsidR="001C05D0">
        <w:t>s</w:t>
      </w:r>
      <w:r>
        <w:t xml:space="preserve"> de formation (p. ex., pompes à vide, détecteurs de fuites, outils de brasage et autres outils de base) </w:t>
      </w:r>
      <w:r w:rsidR="001C05D0">
        <w:t>ont</w:t>
      </w:r>
      <w:r>
        <w:t xml:space="preserve"> été acquis et distribué</w:t>
      </w:r>
      <w:r w:rsidR="001C05D0">
        <w:t>s</w:t>
      </w:r>
      <w:r>
        <w:t xml:space="preserve"> à trois institutions de formation professionnelle qui fonctionnent également comme centres d’excellence en fournissant un soutien technique au secteur et en permettant aux techniciens d’emprunter des outils en plus de former les techniciens en réfrigération et climatisation et les étudiants professionnels. </w:t>
      </w:r>
    </w:p>
    <w:p w14:paraId="76AC242A" w14:textId="77777777" w:rsidR="00033545" w:rsidRPr="007F6F7A" w:rsidRDefault="00033545" w:rsidP="00AD660D">
      <w:pPr>
        <w:rPr>
          <w:u w:val="single"/>
        </w:rPr>
      </w:pPr>
      <w:r>
        <w:rPr>
          <w:u w:val="single"/>
        </w:rPr>
        <w:t>État du décaissement des fonds</w:t>
      </w:r>
    </w:p>
    <w:p w14:paraId="44F465D4" w14:textId="77777777" w:rsidR="00033545" w:rsidRPr="007F6F7A" w:rsidRDefault="00033545" w:rsidP="00AD660D"/>
    <w:p w14:paraId="6EF3588B" w14:textId="77D04751" w:rsidR="00033545" w:rsidRPr="007F6F7A" w:rsidRDefault="00033545" w:rsidP="00AD660D">
      <w:pPr>
        <w:pStyle w:val="Heading1"/>
        <w:numPr>
          <w:ilvl w:val="0"/>
          <w:numId w:val="1"/>
        </w:numPr>
      </w:pPr>
      <w:r>
        <w:t>En mars 2021, sur le montant de 210 000 $ US approuvé dans le cadre de la phase I du PGEH, 199 000 $ US ont été décaissés (99 000 $ US pour le PNUE et 100 000 $ US pour l’ONUDI). Le solde de 11 000 $ US appartient exclusivement à la cinquième tranche (21 000 $ US) et sera décaissé en 2021.</w:t>
      </w:r>
    </w:p>
    <w:p w14:paraId="0BF29760" w14:textId="60ABD6BB" w:rsidR="004F7940" w:rsidRPr="007A17DA" w:rsidRDefault="00AC5273" w:rsidP="007A17DA">
      <w:pPr>
        <w:keepNext/>
        <w:keepLines/>
        <w:spacing w:after="240"/>
        <w:rPr>
          <w:b/>
        </w:rPr>
      </w:pPr>
      <w:r>
        <w:rPr>
          <w:b/>
        </w:rPr>
        <w:lastRenderedPageBreak/>
        <w:t>Phase II du PGEH</w:t>
      </w:r>
    </w:p>
    <w:p w14:paraId="1F9E5F0C" w14:textId="66E379FD" w:rsidR="004F7940" w:rsidRPr="007A17DA" w:rsidRDefault="004F7940" w:rsidP="007A17DA">
      <w:pPr>
        <w:keepNext/>
        <w:keepLines/>
        <w:spacing w:after="240"/>
        <w:rPr>
          <w:u w:val="single"/>
        </w:rPr>
      </w:pPr>
      <w:r>
        <w:rPr>
          <w:u w:val="single"/>
        </w:rPr>
        <w:t>Consommation restante admissible au financement</w:t>
      </w:r>
    </w:p>
    <w:p w14:paraId="19B114AC" w14:textId="64E55618" w:rsidR="004F7940" w:rsidRPr="007F6F7A" w:rsidRDefault="004F7940" w:rsidP="00AD660D">
      <w:pPr>
        <w:pStyle w:val="Heading1"/>
      </w:pPr>
      <w:r>
        <w:t>Après la déduction de 0,58 tonne PAO de HCFC associée à la phase I du PGEH, la consommation restante admissible au financement pour l’élimination complète pendant la phase II du PGEH s’élève à 1,09</w:t>
      </w:r>
      <w:r w:rsidR="00C86DB8">
        <w:t> </w:t>
      </w:r>
      <w:r>
        <w:t>tonne PAO de HCFC</w:t>
      </w:r>
      <w:r>
        <w:noBreakHyphen/>
        <w:t xml:space="preserve">22. </w:t>
      </w:r>
    </w:p>
    <w:p w14:paraId="3972BEA3" w14:textId="77777777" w:rsidR="004F7940" w:rsidRPr="007F6F7A" w:rsidRDefault="004F7940" w:rsidP="00AD660D">
      <w:pPr>
        <w:rPr>
          <w:u w:val="single"/>
        </w:rPr>
      </w:pPr>
      <w:r>
        <w:rPr>
          <w:u w:val="single"/>
        </w:rPr>
        <w:t>Distribution sectorielle des HCFC</w:t>
      </w:r>
    </w:p>
    <w:p w14:paraId="020836E1" w14:textId="77777777" w:rsidR="004F7940" w:rsidRPr="007F6F7A" w:rsidRDefault="004F7940" w:rsidP="00AD660D"/>
    <w:p w14:paraId="120647E7" w14:textId="1E9FD4F5" w:rsidR="00F53852" w:rsidRPr="007F6F7A" w:rsidRDefault="004F7940" w:rsidP="00AD660D">
      <w:pPr>
        <w:pStyle w:val="Heading1"/>
        <w:numPr>
          <w:ilvl w:val="0"/>
          <w:numId w:val="1"/>
        </w:numPr>
      </w:pPr>
      <w:r>
        <w:t>Il y a environ 1 000 techniciens et 250 ateliers consommant du HCFC-22 pour l’entretien des appareils monoblocs et biblocs, des entrepôts frigorifiques commerciaux, des refroidisseurs et du transport réfrigéré, comme l’indique le Tableau 2. Le HCFC-22 représente 18,5 </w:t>
      </w:r>
      <w:r w:rsidR="007A17DA">
        <w:t>pour cent</w:t>
      </w:r>
      <w:r>
        <w:t xml:space="preserve"> du total des frigorigènes utilisés dans le secteur de l’entretien. Les frigorigènes non-HCFC incluent le HFC-134a (44,3 </w:t>
      </w:r>
      <w:r w:rsidR="007A17DA">
        <w:t>pour cent</w:t>
      </w:r>
      <w:r>
        <w:t>), le R-600a (21,6 </w:t>
      </w:r>
      <w:r w:rsidR="007A17DA">
        <w:t>pour cent</w:t>
      </w:r>
      <w:r>
        <w:t>), le R-404A (8,8 </w:t>
      </w:r>
      <w:r w:rsidR="007A17DA">
        <w:t>pour cent</w:t>
      </w:r>
      <w:r>
        <w:t>), le R-410 (3 </w:t>
      </w:r>
      <w:r w:rsidR="007A17DA">
        <w:t>pour cent</w:t>
      </w:r>
      <w:r>
        <w:t>), le R-290 (2,9 </w:t>
      </w:r>
      <w:r w:rsidR="007A17DA">
        <w:t>pour cent</w:t>
      </w:r>
      <w:r>
        <w:t>) et les autres (0,9 </w:t>
      </w:r>
      <w:r w:rsidR="007A17DA">
        <w:t>pour cent</w:t>
      </w:r>
      <w:r>
        <w:t xml:space="preserve">) </w:t>
      </w:r>
    </w:p>
    <w:p w14:paraId="4D56456A" w14:textId="361D8136" w:rsidR="000B29D7" w:rsidRPr="007F6F7A" w:rsidRDefault="000B29D7" w:rsidP="002A6BE9">
      <w:pPr>
        <w:widowControl w:val="0"/>
        <w:rPr>
          <w:b/>
        </w:rPr>
      </w:pPr>
      <w:r>
        <w:rPr>
          <w:b/>
        </w:rPr>
        <w:t xml:space="preserve">Tableau 2. Demande estimée pour le HCFC-22 dans le secteur de l’entretien des équipements de réfrigération et de climatisation en Sierra Leone </w:t>
      </w:r>
    </w:p>
    <w:tbl>
      <w:tblPr>
        <w:tblW w:w="9355" w:type="dxa"/>
        <w:shd w:val="clear" w:color="auto" w:fill="FFFFFF"/>
        <w:tblCellMar>
          <w:left w:w="0" w:type="dxa"/>
          <w:right w:w="0" w:type="dxa"/>
        </w:tblCellMar>
        <w:tblLook w:val="04A0" w:firstRow="1" w:lastRow="0" w:firstColumn="1" w:lastColumn="0" w:noHBand="0" w:noVBand="1"/>
      </w:tblPr>
      <w:tblGrid>
        <w:gridCol w:w="2785"/>
        <w:gridCol w:w="1642"/>
        <w:gridCol w:w="1643"/>
        <w:gridCol w:w="1642"/>
        <w:gridCol w:w="1643"/>
      </w:tblGrid>
      <w:tr w:rsidR="00B66516" w:rsidRPr="007F6F7A" w14:paraId="4F964B2F" w14:textId="77777777" w:rsidTr="007F6F7A">
        <w:trPr>
          <w:tblHeader/>
        </w:trPr>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vAlign w:val="center"/>
            <w:hideMark/>
          </w:tcPr>
          <w:p w14:paraId="01B1DD16" w14:textId="77777777" w:rsidR="000B29D7" w:rsidRPr="007F6F7A" w:rsidRDefault="000B29D7" w:rsidP="002A6BE9">
            <w:pPr>
              <w:widowControl w:val="0"/>
              <w:jc w:val="left"/>
              <w:rPr>
                <w:b/>
                <w:sz w:val="20"/>
                <w:szCs w:val="20"/>
              </w:rPr>
            </w:pPr>
            <w:r>
              <w:rPr>
                <w:b/>
                <w:bCs/>
                <w:sz w:val="20"/>
                <w:szCs w:val="20"/>
              </w:rPr>
              <w:t>Secteur</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7B45D9" w14:textId="0B594978" w:rsidR="000B29D7" w:rsidRPr="007F6F7A" w:rsidRDefault="000B29D7" w:rsidP="002A6BE9">
            <w:pPr>
              <w:widowControl w:val="0"/>
              <w:jc w:val="center"/>
              <w:rPr>
                <w:b/>
                <w:sz w:val="20"/>
                <w:szCs w:val="20"/>
              </w:rPr>
            </w:pPr>
            <w:r>
              <w:rPr>
                <w:b/>
                <w:bCs/>
                <w:sz w:val="20"/>
                <w:szCs w:val="20"/>
              </w:rPr>
              <w:t>Nbr d’unités réparées/an</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3359CB" w14:textId="77777777" w:rsidR="000B29D7" w:rsidRPr="007F6F7A" w:rsidRDefault="000B29D7" w:rsidP="002A6BE9">
            <w:pPr>
              <w:widowControl w:val="0"/>
              <w:jc w:val="center"/>
              <w:rPr>
                <w:b/>
                <w:sz w:val="20"/>
                <w:szCs w:val="20"/>
              </w:rPr>
            </w:pPr>
            <w:r>
              <w:rPr>
                <w:b/>
                <w:bCs/>
                <w:sz w:val="20"/>
                <w:szCs w:val="20"/>
              </w:rPr>
              <w:t>Charge moyenne (kg)</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08A7EC" w14:textId="77777777" w:rsidR="000B29D7" w:rsidRPr="007F6F7A" w:rsidRDefault="000B29D7" w:rsidP="002A6BE9">
            <w:pPr>
              <w:widowControl w:val="0"/>
              <w:jc w:val="center"/>
              <w:rPr>
                <w:b/>
                <w:sz w:val="20"/>
                <w:szCs w:val="20"/>
              </w:rPr>
            </w:pPr>
            <w:r>
              <w:rPr>
                <w:b/>
                <w:bCs/>
                <w:sz w:val="20"/>
                <w:szCs w:val="20"/>
              </w:rPr>
              <w:t>Fuites annelles (%)</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EE725" w14:textId="77777777" w:rsidR="000B29D7" w:rsidRPr="007F6F7A" w:rsidRDefault="000B29D7" w:rsidP="002A6BE9">
            <w:pPr>
              <w:widowControl w:val="0"/>
              <w:jc w:val="center"/>
              <w:rPr>
                <w:b/>
                <w:sz w:val="20"/>
                <w:szCs w:val="20"/>
              </w:rPr>
            </w:pPr>
            <w:r>
              <w:rPr>
                <w:b/>
                <w:bCs/>
                <w:sz w:val="20"/>
                <w:szCs w:val="20"/>
              </w:rPr>
              <w:t>Quantité annuelle (kg)</w:t>
            </w:r>
          </w:p>
        </w:tc>
      </w:tr>
      <w:tr w:rsidR="00B66516" w:rsidRPr="007F6F7A" w14:paraId="76A334A4"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53CF349F" w14:textId="29400DB6" w:rsidR="000B29D7" w:rsidRPr="007F6F7A" w:rsidRDefault="000B29D7" w:rsidP="002A6BE9">
            <w:pPr>
              <w:widowControl w:val="0"/>
              <w:jc w:val="left"/>
              <w:rPr>
                <w:sz w:val="20"/>
                <w:szCs w:val="20"/>
              </w:rPr>
            </w:pPr>
            <w:r>
              <w:rPr>
                <w:bCs/>
                <w:sz w:val="20"/>
                <w:szCs w:val="20"/>
              </w:rPr>
              <w:t xml:space="preserve">Climatisation à usage domestique </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4F229CD7" w14:textId="77777777" w:rsidR="000B29D7" w:rsidRPr="007F6F7A" w:rsidRDefault="000B29D7" w:rsidP="002A6BE9">
            <w:pPr>
              <w:widowControl w:val="0"/>
              <w:jc w:val="right"/>
              <w:rPr>
                <w:sz w:val="20"/>
                <w:szCs w:val="20"/>
              </w:rPr>
            </w:pPr>
            <w:r>
              <w:rPr>
                <w:sz w:val="20"/>
                <w:szCs w:val="20"/>
              </w:rPr>
              <w:t>8 200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DE7BF37" w14:textId="77777777" w:rsidR="000B29D7" w:rsidRPr="007F6F7A" w:rsidRDefault="000B29D7" w:rsidP="002A6BE9">
            <w:pPr>
              <w:widowControl w:val="0"/>
              <w:jc w:val="right"/>
              <w:rPr>
                <w:sz w:val="20"/>
                <w:szCs w:val="20"/>
              </w:rPr>
            </w:pPr>
            <w:r>
              <w:rPr>
                <w:sz w:val="20"/>
                <w:szCs w:val="20"/>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E9F9C63" w14:textId="77777777" w:rsidR="000B29D7" w:rsidRPr="007F6F7A" w:rsidRDefault="000B29D7" w:rsidP="002A6BE9">
            <w:pPr>
              <w:widowControl w:val="0"/>
              <w:jc w:val="right"/>
              <w:rPr>
                <w:sz w:val="20"/>
                <w:szCs w:val="20"/>
              </w:rPr>
            </w:pPr>
            <w:r>
              <w:rPr>
                <w:sz w:val="20"/>
                <w:szCs w:val="20"/>
              </w:rPr>
              <w:t>10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C3F621A" w14:textId="77777777" w:rsidR="000B29D7" w:rsidRPr="007F6F7A" w:rsidRDefault="000B29D7" w:rsidP="002A6BE9">
            <w:pPr>
              <w:widowControl w:val="0"/>
              <w:jc w:val="right"/>
              <w:rPr>
                <w:sz w:val="20"/>
                <w:szCs w:val="20"/>
              </w:rPr>
            </w:pPr>
            <w:r>
              <w:rPr>
                <w:sz w:val="20"/>
                <w:szCs w:val="20"/>
              </w:rPr>
              <w:t>1 968</w:t>
            </w:r>
          </w:p>
        </w:tc>
      </w:tr>
      <w:tr w:rsidR="00B66516" w:rsidRPr="007F6F7A" w14:paraId="66D2762D"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left w:w="86" w:type="dxa"/>
            </w:tcMar>
            <w:vAlign w:val="center"/>
            <w:hideMark/>
          </w:tcPr>
          <w:p w14:paraId="6E27766E" w14:textId="77777777" w:rsidR="000B29D7" w:rsidRPr="007F6F7A" w:rsidRDefault="000B29D7" w:rsidP="002A6BE9">
            <w:pPr>
              <w:widowControl w:val="0"/>
              <w:jc w:val="left"/>
              <w:rPr>
                <w:sz w:val="20"/>
                <w:szCs w:val="20"/>
              </w:rPr>
            </w:pPr>
            <w:r>
              <w:rPr>
                <w:sz w:val="20"/>
                <w:szCs w:val="20"/>
              </w:rPr>
              <w:t>Autres climatiseurs (p. ex., bureaux, hôtels)</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7AF747BA" w14:textId="77777777" w:rsidR="000B29D7" w:rsidRPr="007F6F7A" w:rsidRDefault="000B29D7" w:rsidP="002A6BE9">
            <w:pPr>
              <w:widowControl w:val="0"/>
              <w:jc w:val="right"/>
              <w:rPr>
                <w:sz w:val="20"/>
                <w:szCs w:val="20"/>
              </w:rPr>
            </w:pPr>
            <w:r>
              <w:rPr>
                <w:sz w:val="20"/>
                <w:szCs w:val="20"/>
              </w:rPr>
              <w:t>2 700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B87AED1" w14:textId="77777777" w:rsidR="000B29D7" w:rsidRPr="007F6F7A" w:rsidRDefault="000B29D7" w:rsidP="002A6BE9">
            <w:pPr>
              <w:widowControl w:val="0"/>
              <w:jc w:val="right"/>
              <w:rPr>
                <w:sz w:val="20"/>
                <w:szCs w:val="20"/>
              </w:rPr>
            </w:pPr>
            <w:r>
              <w:rPr>
                <w:sz w:val="20"/>
                <w:szCs w:val="20"/>
              </w:rPr>
              <w:t>4,5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F4A78B2" w14:textId="77777777" w:rsidR="000B29D7" w:rsidRPr="007F6F7A" w:rsidRDefault="000B29D7" w:rsidP="002A6BE9">
            <w:pPr>
              <w:widowControl w:val="0"/>
              <w:jc w:val="right"/>
              <w:rPr>
                <w:sz w:val="20"/>
                <w:szCs w:val="20"/>
              </w:rPr>
            </w:pPr>
            <w:r>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7050661" w14:textId="77777777" w:rsidR="000B29D7" w:rsidRPr="007F6F7A" w:rsidRDefault="000B29D7" w:rsidP="002A6BE9">
            <w:pPr>
              <w:widowControl w:val="0"/>
              <w:jc w:val="right"/>
              <w:rPr>
                <w:sz w:val="20"/>
                <w:szCs w:val="20"/>
              </w:rPr>
            </w:pPr>
            <w:r>
              <w:rPr>
                <w:sz w:val="20"/>
                <w:szCs w:val="20"/>
              </w:rPr>
              <w:t>2 430</w:t>
            </w:r>
          </w:p>
        </w:tc>
      </w:tr>
      <w:tr w:rsidR="00B66516" w:rsidRPr="007F6F7A" w14:paraId="018DFBC1"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30C8C5E" w14:textId="77777777" w:rsidR="000B29D7" w:rsidRPr="007F6F7A" w:rsidRDefault="000B29D7" w:rsidP="002A6BE9">
            <w:pPr>
              <w:widowControl w:val="0"/>
              <w:jc w:val="left"/>
              <w:rPr>
                <w:sz w:val="20"/>
                <w:szCs w:val="20"/>
              </w:rPr>
            </w:pPr>
            <w:r>
              <w:rPr>
                <w:bCs/>
                <w:sz w:val="20"/>
                <w:szCs w:val="20"/>
              </w:rPr>
              <w:t>Réfrigération commerciale</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371BAD5" w14:textId="77777777" w:rsidR="000B29D7" w:rsidRPr="007F6F7A" w:rsidRDefault="000B29D7" w:rsidP="002A6BE9">
            <w:pPr>
              <w:widowControl w:val="0"/>
              <w:jc w:val="right"/>
              <w:rPr>
                <w:sz w:val="20"/>
                <w:szCs w:val="20"/>
              </w:rPr>
            </w:pPr>
            <w:r>
              <w:rPr>
                <w:sz w:val="20"/>
                <w:szCs w:val="20"/>
              </w:rPr>
              <w:t>1 400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D193833" w14:textId="77777777" w:rsidR="000B29D7" w:rsidRPr="007F6F7A" w:rsidRDefault="000B29D7" w:rsidP="002A6BE9">
            <w:pPr>
              <w:widowControl w:val="0"/>
              <w:jc w:val="right"/>
              <w:rPr>
                <w:sz w:val="20"/>
                <w:szCs w:val="20"/>
              </w:rPr>
            </w:pPr>
            <w:r>
              <w:rPr>
                <w:sz w:val="20"/>
                <w:szCs w:val="20"/>
              </w:rPr>
              <w:t>6,5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B8DC68F" w14:textId="77777777" w:rsidR="000B29D7" w:rsidRPr="007F6F7A" w:rsidRDefault="000B29D7" w:rsidP="002A6BE9">
            <w:pPr>
              <w:widowControl w:val="0"/>
              <w:jc w:val="right"/>
              <w:rPr>
                <w:sz w:val="20"/>
                <w:szCs w:val="20"/>
              </w:rPr>
            </w:pPr>
            <w:r>
              <w:rPr>
                <w:sz w:val="20"/>
                <w:szCs w:val="20"/>
              </w:rPr>
              <w:t>17</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907211B" w14:textId="77777777" w:rsidR="000B29D7" w:rsidRPr="007F6F7A" w:rsidRDefault="000B29D7" w:rsidP="002A6BE9">
            <w:pPr>
              <w:widowControl w:val="0"/>
              <w:jc w:val="right"/>
              <w:rPr>
                <w:sz w:val="20"/>
                <w:szCs w:val="20"/>
              </w:rPr>
            </w:pPr>
            <w:r>
              <w:rPr>
                <w:sz w:val="20"/>
                <w:szCs w:val="20"/>
              </w:rPr>
              <w:t>1 547</w:t>
            </w:r>
          </w:p>
        </w:tc>
      </w:tr>
      <w:tr w:rsidR="00B66516" w:rsidRPr="007F6F7A" w14:paraId="2BD66D39"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EFFC0A7" w14:textId="77777777" w:rsidR="000B29D7" w:rsidRPr="007F6F7A" w:rsidRDefault="000B29D7" w:rsidP="002A6BE9">
            <w:pPr>
              <w:widowControl w:val="0"/>
              <w:jc w:val="left"/>
              <w:rPr>
                <w:sz w:val="20"/>
                <w:szCs w:val="20"/>
              </w:rPr>
            </w:pPr>
            <w:r>
              <w:rPr>
                <w:bCs/>
                <w:sz w:val="20"/>
                <w:szCs w:val="20"/>
              </w:rPr>
              <w:t>Refroidisseurs (climatisation et industriel)</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748EA095" w14:textId="77777777" w:rsidR="000B29D7" w:rsidRPr="007F6F7A" w:rsidRDefault="000B29D7" w:rsidP="002A6BE9">
            <w:pPr>
              <w:widowControl w:val="0"/>
              <w:jc w:val="right"/>
              <w:rPr>
                <w:sz w:val="20"/>
                <w:szCs w:val="20"/>
              </w:rPr>
            </w:pPr>
            <w:r>
              <w:rPr>
                <w:sz w:val="20"/>
                <w:szCs w:val="20"/>
              </w:rPr>
              <w:t>1 240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EB3583C" w14:textId="77777777" w:rsidR="000B29D7" w:rsidRPr="007F6F7A" w:rsidRDefault="000B29D7" w:rsidP="002A6BE9">
            <w:pPr>
              <w:widowControl w:val="0"/>
              <w:jc w:val="right"/>
              <w:rPr>
                <w:sz w:val="20"/>
                <w:szCs w:val="20"/>
              </w:rPr>
            </w:pPr>
            <w:r>
              <w:rPr>
                <w:sz w:val="20"/>
                <w:szCs w:val="20"/>
              </w:rPr>
              <w:t>15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14CC30C" w14:textId="77777777" w:rsidR="000B29D7" w:rsidRPr="007F6F7A" w:rsidRDefault="000B29D7" w:rsidP="002A6BE9">
            <w:pPr>
              <w:widowControl w:val="0"/>
              <w:jc w:val="right"/>
              <w:rPr>
                <w:sz w:val="20"/>
                <w:szCs w:val="20"/>
              </w:rPr>
            </w:pPr>
            <w:r>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8E3879D" w14:textId="77777777" w:rsidR="000B29D7" w:rsidRPr="007F6F7A" w:rsidRDefault="000B29D7" w:rsidP="002A6BE9">
            <w:pPr>
              <w:widowControl w:val="0"/>
              <w:jc w:val="right"/>
              <w:rPr>
                <w:sz w:val="20"/>
                <w:szCs w:val="20"/>
              </w:rPr>
            </w:pPr>
            <w:r>
              <w:rPr>
                <w:sz w:val="20"/>
                <w:szCs w:val="20"/>
              </w:rPr>
              <w:t>3 720</w:t>
            </w:r>
          </w:p>
        </w:tc>
      </w:tr>
      <w:tr w:rsidR="00B66516" w:rsidRPr="007F6F7A" w14:paraId="5E3F13E6"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5C28FFB8" w14:textId="77777777" w:rsidR="000B29D7" w:rsidRPr="007F6F7A" w:rsidRDefault="000B29D7" w:rsidP="002A6BE9">
            <w:pPr>
              <w:widowControl w:val="0"/>
              <w:jc w:val="left"/>
              <w:rPr>
                <w:sz w:val="20"/>
                <w:szCs w:val="20"/>
              </w:rPr>
            </w:pPr>
            <w:r>
              <w:rPr>
                <w:bCs/>
                <w:sz w:val="20"/>
                <w:szCs w:val="20"/>
              </w:rPr>
              <w:t>Climatiseurs/thermopompes</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2BE711C8" w14:textId="77777777" w:rsidR="000B29D7" w:rsidRPr="007F6F7A" w:rsidRDefault="000B29D7" w:rsidP="002A6BE9">
            <w:pPr>
              <w:widowControl w:val="0"/>
              <w:jc w:val="right"/>
              <w:rPr>
                <w:sz w:val="20"/>
                <w:szCs w:val="20"/>
              </w:rPr>
            </w:pPr>
            <w:r>
              <w:rPr>
                <w:sz w:val="20"/>
                <w:szCs w:val="20"/>
              </w:rPr>
              <w:t>950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5AA1FAA0" w14:textId="77777777" w:rsidR="000B29D7" w:rsidRPr="007F6F7A" w:rsidRDefault="000B29D7" w:rsidP="002A6BE9">
            <w:pPr>
              <w:widowControl w:val="0"/>
              <w:jc w:val="right"/>
              <w:rPr>
                <w:sz w:val="20"/>
                <w:szCs w:val="20"/>
              </w:rPr>
            </w:pPr>
            <w:r>
              <w:rPr>
                <w:sz w:val="20"/>
                <w:szCs w:val="20"/>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318A538" w14:textId="77777777" w:rsidR="000B29D7" w:rsidRPr="007F6F7A" w:rsidRDefault="000B29D7" w:rsidP="002A6BE9">
            <w:pPr>
              <w:widowControl w:val="0"/>
              <w:jc w:val="right"/>
              <w:rPr>
                <w:sz w:val="20"/>
                <w:szCs w:val="20"/>
              </w:rPr>
            </w:pPr>
            <w:r>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338707B2" w14:textId="77777777" w:rsidR="000B29D7" w:rsidRPr="007F6F7A" w:rsidRDefault="000B29D7" w:rsidP="002A6BE9">
            <w:pPr>
              <w:widowControl w:val="0"/>
              <w:jc w:val="right"/>
              <w:rPr>
                <w:sz w:val="20"/>
                <w:szCs w:val="20"/>
              </w:rPr>
            </w:pPr>
            <w:r>
              <w:rPr>
                <w:sz w:val="20"/>
                <w:szCs w:val="20"/>
              </w:rPr>
              <w:t>456</w:t>
            </w:r>
          </w:p>
        </w:tc>
      </w:tr>
      <w:tr w:rsidR="00B66516" w:rsidRPr="007F6F7A" w14:paraId="64D192C9"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4EB4F66" w14:textId="77777777" w:rsidR="000B29D7" w:rsidRPr="007F6F7A" w:rsidRDefault="000B29D7" w:rsidP="002A6BE9">
            <w:pPr>
              <w:widowControl w:val="0"/>
              <w:jc w:val="left"/>
              <w:rPr>
                <w:sz w:val="20"/>
                <w:szCs w:val="20"/>
              </w:rPr>
            </w:pPr>
            <w:r>
              <w:rPr>
                <w:bCs/>
                <w:sz w:val="20"/>
                <w:szCs w:val="20"/>
              </w:rPr>
              <w:t>Transport réfrigéré</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4251C4A9" w14:textId="77777777" w:rsidR="000B29D7" w:rsidRPr="007F6F7A" w:rsidRDefault="000B29D7" w:rsidP="002A6BE9">
            <w:pPr>
              <w:widowControl w:val="0"/>
              <w:jc w:val="right"/>
              <w:rPr>
                <w:sz w:val="20"/>
                <w:szCs w:val="20"/>
              </w:rPr>
            </w:pPr>
            <w:r>
              <w:rPr>
                <w:sz w:val="20"/>
                <w:szCs w:val="20"/>
              </w:rPr>
              <w:t>320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55F2619B" w14:textId="77777777" w:rsidR="000B29D7" w:rsidRPr="007F6F7A" w:rsidRDefault="000B29D7" w:rsidP="002A6BE9">
            <w:pPr>
              <w:widowControl w:val="0"/>
              <w:jc w:val="right"/>
              <w:rPr>
                <w:sz w:val="20"/>
                <w:szCs w:val="20"/>
              </w:rPr>
            </w:pPr>
            <w:r>
              <w:rPr>
                <w:sz w:val="20"/>
                <w:szCs w:val="20"/>
              </w:rPr>
              <w:t>2,5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E976BD2" w14:textId="77777777" w:rsidR="000B29D7" w:rsidRPr="007F6F7A" w:rsidRDefault="000B29D7" w:rsidP="002A6BE9">
            <w:pPr>
              <w:widowControl w:val="0"/>
              <w:jc w:val="right"/>
              <w:rPr>
                <w:sz w:val="20"/>
                <w:szCs w:val="20"/>
              </w:rPr>
            </w:pPr>
            <w:r>
              <w:rPr>
                <w:sz w:val="20"/>
                <w:szCs w:val="20"/>
              </w:rPr>
              <w:t>15</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22104270" w14:textId="77777777" w:rsidR="000B29D7" w:rsidRPr="007F6F7A" w:rsidRDefault="000B29D7" w:rsidP="002A6BE9">
            <w:pPr>
              <w:widowControl w:val="0"/>
              <w:jc w:val="right"/>
              <w:rPr>
                <w:sz w:val="20"/>
                <w:szCs w:val="20"/>
              </w:rPr>
            </w:pPr>
            <w:r>
              <w:rPr>
                <w:sz w:val="20"/>
                <w:szCs w:val="20"/>
              </w:rPr>
              <w:t>120</w:t>
            </w:r>
          </w:p>
        </w:tc>
      </w:tr>
      <w:tr w:rsidR="00B66516" w:rsidRPr="007F6F7A" w14:paraId="39126D5A"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14:paraId="56F90987" w14:textId="77777777" w:rsidR="000B29D7" w:rsidRPr="007F6F7A" w:rsidRDefault="000B29D7" w:rsidP="002A6BE9">
            <w:pPr>
              <w:widowControl w:val="0"/>
              <w:jc w:val="left"/>
              <w:rPr>
                <w:b/>
                <w:bCs/>
                <w:sz w:val="20"/>
                <w:szCs w:val="20"/>
              </w:rPr>
            </w:pPr>
            <w:r>
              <w:rPr>
                <w:b/>
                <w:bCs/>
                <w:sz w:val="20"/>
                <w:szCs w:val="20"/>
              </w:rPr>
              <w:t>Total</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2AEF5816" w14:textId="77777777" w:rsidR="000B29D7" w:rsidRPr="007F6F7A" w:rsidRDefault="000B29D7" w:rsidP="002A6BE9">
            <w:pPr>
              <w:widowControl w:val="0"/>
              <w:jc w:val="right"/>
              <w:rPr>
                <w:b/>
                <w:sz w:val="20"/>
                <w:szCs w:val="20"/>
              </w:rPr>
            </w:pPr>
            <w:r>
              <w:rPr>
                <w:b/>
                <w:sz w:val="20"/>
                <w:szCs w:val="20"/>
              </w:rPr>
              <w:t>14 810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3B1307E1" w14:textId="77777777" w:rsidR="000B29D7" w:rsidRPr="007F6F7A" w:rsidRDefault="000B29D7" w:rsidP="002A6BE9">
            <w:pPr>
              <w:widowControl w:val="0"/>
              <w:jc w:val="right"/>
              <w:rPr>
                <w:b/>
                <w:sz w:val="20"/>
                <w:szCs w:val="20"/>
              </w:rPr>
            </w:pP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64220BF1" w14:textId="77777777" w:rsidR="000B29D7" w:rsidRPr="007F6F7A" w:rsidRDefault="000B29D7" w:rsidP="002A6BE9">
            <w:pPr>
              <w:widowControl w:val="0"/>
              <w:jc w:val="right"/>
              <w:rPr>
                <w:b/>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09310827" w14:textId="77777777" w:rsidR="000B29D7" w:rsidRPr="007F6F7A" w:rsidRDefault="000B29D7" w:rsidP="002A6BE9">
            <w:pPr>
              <w:widowControl w:val="0"/>
              <w:jc w:val="right"/>
              <w:rPr>
                <w:b/>
                <w:sz w:val="20"/>
                <w:szCs w:val="20"/>
              </w:rPr>
            </w:pPr>
            <w:r>
              <w:rPr>
                <w:b/>
                <w:sz w:val="20"/>
                <w:szCs w:val="20"/>
              </w:rPr>
              <w:t>10 241</w:t>
            </w:r>
          </w:p>
        </w:tc>
      </w:tr>
    </w:tbl>
    <w:p w14:paraId="146C464A" w14:textId="77777777" w:rsidR="00241699" w:rsidRPr="007F6F7A" w:rsidRDefault="00241699" w:rsidP="002A6BE9">
      <w:pPr>
        <w:pStyle w:val="Heading1"/>
        <w:widowControl w:val="0"/>
        <w:numPr>
          <w:ilvl w:val="0"/>
          <w:numId w:val="0"/>
        </w:numPr>
        <w:spacing w:after="0"/>
      </w:pPr>
      <w:bookmarkStart w:id="0" w:name="_Toc34992213"/>
      <w:bookmarkStart w:id="1" w:name="_Toc66032579"/>
    </w:p>
    <w:p w14:paraId="1CCF71E3" w14:textId="6B3EB933" w:rsidR="00697E32" w:rsidRPr="007F6F7A" w:rsidRDefault="00697E32" w:rsidP="002A6BE9">
      <w:pPr>
        <w:pStyle w:val="Heading1"/>
        <w:widowControl w:val="0"/>
        <w:numPr>
          <w:ilvl w:val="0"/>
          <w:numId w:val="1"/>
        </w:numPr>
      </w:pPr>
      <w:r>
        <w:t>La consommation de HFC-134a est essentiellement partagée entre la réfrigération à usage domestique et la réfrigération commerciale et industrielle. Le R-600a est principalement utilisé en réfrigération à usage domestique (95 </w:t>
      </w:r>
      <w:r w:rsidR="007A17DA">
        <w:t>pour cent</w:t>
      </w:r>
      <w:r>
        <w:t>). Les unités commerciales autonomes et les congélateurs constituent l’usage principal du R-404A (71 </w:t>
      </w:r>
      <w:r w:rsidR="007A17DA">
        <w:t>pour cent</w:t>
      </w:r>
      <w:r>
        <w:t>). L’usage du R-410A est partagé entre la climatisation, la réfrigération commerciale (basse et moyenne températures) et le transport réfrigéré. Le R</w:t>
      </w:r>
      <w:r w:rsidR="00C86DB8">
        <w:noBreakHyphen/>
      </w:r>
      <w:r>
        <w:t>290 est principalement utilisé dans les unités commerciales autonomes (75 </w:t>
      </w:r>
      <w:r w:rsidR="007A17DA">
        <w:t>pour cent</w:t>
      </w:r>
      <w:r>
        <w:t>), suivi par la climatisation à usage domestique.</w:t>
      </w:r>
    </w:p>
    <w:p w14:paraId="25DEFF2D" w14:textId="64A1CB06" w:rsidR="000B29D7" w:rsidRPr="007F6F7A" w:rsidRDefault="000B29D7" w:rsidP="006B398F">
      <w:pPr>
        <w:rPr>
          <w:b/>
          <w:kern w:val="28"/>
        </w:rPr>
      </w:pPr>
      <w:r>
        <w:rPr>
          <w:b/>
        </w:rPr>
        <w:t>Tableau 3. Usage estimé (en kg) des non-HCFC en 2020 par sous-secteur de la réfrigération et climatisation</w:t>
      </w:r>
      <w:bookmarkEnd w:id="0"/>
      <w:bookmarkEnd w:id="1"/>
      <w:r>
        <w:rPr>
          <w:b/>
        </w:rPr>
        <w:t xml:space="preserve"> en Sierra Leone</w:t>
      </w:r>
    </w:p>
    <w:tbl>
      <w:tblPr>
        <w:tblStyle w:val="TableGrid"/>
        <w:tblW w:w="5000" w:type="pct"/>
        <w:jc w:val="right"/>
        <w:tblLook w:val="04A0" w:firstRow="1" w:lastRow="0" w:firstColumn="1" w:lastColumn="0" w:noHBand="0" w:noVBand="1"/>
      </w:tblPr>
      <w:tblGrid>
        <w:gridCol w:w="1284"/>
        <w:gridCol w:w="1273"/>
        <w:gridCol w:w="976"/>
        <w:gridCol w:w="976"/>
        <w:gridCol w:w="971"/>
        <w:gridCol w:w="971"/>
        <w:gridCol w:w="971"/>
        <w:gridCol w:w="964"/>
        <w:gridCol w:w="964"/>
      </w:tblGrid>
      <w:tr w:rsidR="00B66516" w:rsidRPr="007F6F7A" w14:paraId="3B5750B8" w14:textId="77777777" w:rsidTr="002A6BE9">
        <w:trPr>
          <w:jc w:val="right"/>
        </w:trPr>
        <w:tc>
          <w:tcPr>
            <w:tcW w:w="2433" w:type="dxa"/>
            <w:gridSpan w:val="2"/>
            <w:shd w:val="clear" w:color="auto" w:fill="FFFFFF" w:themeFill="background1"/>
          </w:tcPr>
          <w:p w14:paraId="3EA5F342" w14:textId="16609B68" w:rsidR="0098644B" w:rsidRPr="007F6F7A" w:rsidRDefault="0098644B" w:rsidP="00AD660D">
            <w:pPr>
              <w:rPr>
                <w:sz w:val="20"/>
                <w:szCs w:val="20"/>
              </w:rPr>
            </w:pPr>
            <w:r>
              <w:rPr>
                <w:b/>
                <w:sz w:val="20"/>
                <w:szCs w:val="20"/>
              </w:rPr>
              <w:t>Sous-secteur</w:t>
            </w:r>
          </w:p>
        </w:tc>
        <w:tc>
          <w:tcPr>
            <w:tcW w:w="988" w:type="dxa"/>
            <w:shd w:val="clear" w:color="auto" w:fill="FFFFFF" w:themeFill="background1"/>
            <w:tcMar>
              <w:left w:w="0" w:type="dxa"/>
              <w:right w:w="0" w:type="dxa"/>
            </w:tcMar>
          </w:tcPr>
          <w:p w14:paraId="51277A84" w14:textId="6836EC68" w:rsidR="0098644B" w:rsidRPr="007F6F7A" w:rsidRDefault="0098644B" w:rsidP="00AD660D">
            <w:pPr>
              <w:jc w:val="center"/>
              <w:rPr>
                <w:sz w:val="20"/>
                <w:szCs w:val="20"/>
              </w:rPr>
            </w:pPr>
            <w:r>
              <w:rPr>
                <w:b/>
                <w:sz w:val="20"/>
                <w:szCs w:val="20"/>
              </w:rPr>
              <w:t>HFC-134a</w:t>
            </w:r>
          </w:p>
        </w:tc>
        <w:tc>
          <w:tcPr>
            <w:tcW w:w="988" w:type="dxa"/>
            <w:shd w:val="clear" w:color="auto" w:fill="FFFFFF" w:themeFill="background1"/>
            <w:tcMar>
              <w:left w:w="0" w:type="dxa"/>
              <w:right w:w="0" w:type="dxa"/>
            </w:tcMar>
          </w:tcPr>
          <w:p w14:paraId="19C5505D" w14:textId="581F2983" w:rsidR="0098644B" w:rsidRPr="007F6F7A" w:rsidRDefault="0098644B" w:rsidP="00AD660D">
            <w:pPr>
              <w:jc w:val="center"/>
              <w:rPr>
                <w:b/>
                <w:kern w:val="28"/>
                <w:sz w:val="20"/>
                <w:szCs w:val="20"/>
              </w:rPr>
            </w:pPr>
            <w:r>
              <w:rPr>
                <w:b/>
                <w:sz w:val="20"/>
                <w:szCs w:val="20"/>
              </w:rPr>
              <w:t>R-600a</w:t>
            </w:r>
          </w:p>
        </w:tc>
        <w:tc>
          <w:tcPr>
            <w:tcW w:w="988" w:type="dxa"/>
            <w:shd w:val="clear" w:color="auto" w:fill="FFFFFF" w:themeFill="background1"/>
            <w:tcMar>
              <w:left w:w="0" w:type="dxa"/>
              <w:right w:w="0" w:type="dxa"/>
            </w:tcMar>
          </w:tcPr>
          <w:p w14:paraId="7293F37D" w14:textId="5571601E" w:rsidR="0098644B" w:rsidRPr="007F6F7A" w:rsidRDefault="0098644B" w:rsidP="00AD660D">
            <w:pPr>
              <w:jc w:val="center"/>
              <w:rPr>
                <w:sz w:val="20"/>
                <w:szCs w:val="20"/>
              </w:rPr>
            </w:pPr>
            <w:r>
              <w:rPr>
                <w:b/>
                <w:sz w:val="20"/>
                <w:szCs w:val="20"/>
              </w:rPr>
              <w:t>R-404A</w:t>
            </w:r>
          </w:p>
        </w:tc>
        <w:tc>
          <w:tcPr>
            <w:tcW w:w="988" w:type="dxa"/>
            <w:shd w:val="clear" w:color="auto" w:fill="FFFFFF" w:themeFill="background1"/>
            <w:tcMar>
              <w:left w:w="0" w:type="dxa"/>
              <w:right w:w="0" w:type="dxa"/>
            </w:tcMar>
          </w:tcPr>
          <w:p w14:paraId="6CBD5452" w14:textId="330DA2A6" w:rsidR="0098644B" w:rsidRPr="007F6F7A" w:rsidRDefault="0098644B" w:rsidP="00AD660D">
            <w:pPr>
              <w:jc w:val="center"/>
              <w:rPr>
                <w:b/>
                <w:kern w:val="28"/>
                <w:sz w:val="20"/>
                <w:szCs w:val="20"/>
              </w:rPr>
            </w:pPr>
            <w:r>
              <w:rPr>
                <w:b/>
                <w:sz w:val="20"/>
                <w:szCs w:val="20"/>
              </w:rPr>
              <w:t>R-410A</w:t>
            </w:r>
          </w:p>
        </w:tc>
        <w:tc>
          <w:tcPr>
            <w:tcW w:w="988" w:type="dxa"/>
            <w:shd w:val="clear" w:color="auto" w:fill="FFFFFF" w:themeFill="background1"/>
            <w:tcMar>
              <w:left w:w="0" w:type="dxa"/>
              <w:right w:w="0" w:type="dxa"/>
            </w:tcMar>
          </w:tcPr>
          <w:p w14:paraId="30F104F0" w14:textId="02E3804A" w:rsidR="0098644B" w:rsidRPr="007F6F7A" w:rsidRDefault="0098644B" w:rsidP="00AD660D">
            <w:pPr>
              <w:jc w:val="center"/>
              <w:rPr>
                <w:sz w:val="20"/>
                <w:szCs w:val="20"/>
              </w:rPr>
            </w:pPr>
            <w:r>
              <w:rPr>
                <w:b/>
                <w:sz w:val="20"/>
                <w:szCs w:val="20"/>
              </w:rPr>
              <w:t>R-290</w:t>
            </w:r>
          </w:p>
        </w:tc>
        <w:tc>
          <w:tcPr>
            <w:tcW w:w="988" w:type="dxa"/>
            <w:shd w:val="clear" w:color="auto" w:fill="FFFFFF" w:themeFill="background1"/>
            <w:tcMar>
              <w:left w:w="0" w:type="dxa"/>
              <w:right w:w="0" w:type="dxa"/>
            </w:tcMar>
          </w:tcPr>
          <w:p w14:paraId="10AD1580" w14:textId="29FDE4FA" w:rsidR="0098644B" w:rsidRPr="007F6F7A" w:rsidRDefault="0098644B" w:rsidP="00AD660D">
            <w:pPr>
              <w:jc w:val="center"/>
              <w:rPr>
                <w:sz w:val="20"/>
                <w:szCs w:val="20"/>
              </w:rPr>
            </w:pPr>
            <w:r>
              <w:rPr>
                <w:b/>
                <w:sz w:val="20"/>
                <w:szCs w:val="20"/>
              </w:rPr>
              <w:t>R-407C</w:t>
            </w:r>
          </w:p>
        </w:tc>
        <w:tc>
          <w:tcPr>
            <w:tcW w:w="989" w:type="dxa"/>
            <w:shd w:val="clear" w:color="auto" w:fill="FFFFFF" w:themeFill="background1"/>
            <w:tcMar>
              <w:left w:w="0" w:type="dxa"/>
              <w:right w:w="0" w:type="dxa"/>
            </w:tcMar>
          </w:tcPr>
          <w:p w14:paraId="5B1E7ABB" w14:textId="79AD4981" w:rsidR="0098644B" w:rsidRPr="007F6F7A" w:rsidRDefault="00C46751" w:rsidP="00AD660D">
            <w:pPr>
              <w:jc w:val="center"/>
              <w:rPr>
                <w:sz w:val="20"/>
                <w:szCs w:val="20"/>
              </w:rPr>
            </w:pPr>
            <w:r>
              <w:rPr>
                <w:b/>
                <w:sz w:val="20"/>
                <w:szCs w:val="20"/>
              </w:rPr>
              <w:t>R-507</w:t>
            </w:r>
          </w:p>
        </w:tc>
      </w:tr>
      <w:tr w:rsidR="00B66516" w:rsidRPr="007F6F7A" w14:paraId="54DA12B3" w14:textId="77777777" w:rsidTr="002A6BE9">
        <w:trPr>
          <w:jc w:val="right"/>
        </w:trPr>
        <w:tc>
          <w:tcPr>
            <w:tcW w:w="2433" w:type="dxa"/>
            <w:gridSpan w:val="2"/>
            <w:shd w:val="clear" w:color="auto" w:fill="FFFFFF" w:themeFill="background1"/>
          </w:tcPr>
          <w:p w14:paraId="1FC07531" w14:textId="188094EE" w:rsidR="0098644B" w:rsidRPr="007F6F7A" w:rsidRDefault="0098644B" w:rsidP="002A6BE9">
            <w:pPr>
              <w:jc w:val="left"/>
              <w:rPr>
                <w:sz w:val="20"/>
                <w:szCs w:val="20"/>
              </w:rPr>
            </w:pPr>
            <w:r>
              <w:rPr>
                <w:sz w:val="20"/>
                <w:szCs w:val="20"/>
              </w:rPr>
              <w:t>Réfrigération/climatisation à usage domestique</w:t>
            </w:r>
          </w:p>
        </w:tc>
        <w:tc>
          <w:tcPr>
            <w:tcW w:w="988" w:type="dxa"/>
            <w:shd w:val="clear" w:color="auto" w:fill="FFFFFF" w:themeFill="background1"/>
          </w:tcPr>
          <w:p w14:paraId="3E134836" w14:textId="6BBE75CB" w:rsidR="0098644B" w:rsidRPr="007F6F7A" w:rsidRDefault="0098644B" w:rsidP="00AD660D">
            <w:pPr>
              <w:jc w:val="right"/>
              <w:rPr>
                <w:sz w:val="20"/>
                <w:szCs w:val="20"/>
              </w:rPr>
            </w:pPr>
            <w:r>
              <w:rPr>
                <w:sz w:val="20"/>
                <w:szCs w:val="20"/>
              </w:rPr>
              <w:t>12 004</w:t>
            </w:r>
          </w:p>
        </w:tc>
        <w:tc>
          <w:tcPr>
            <w:tcW w:w="988" w:type="dxa"/>
            <w:shd w:val="clear" w:color="auto" w:fill="FFFFFF" w:themeFill="background1"/>
          </w:tcPr>
          <w:p w14:paraId="005C3E3B" w14:textId="3E8873E9" w:rsidR="0098644B" w:rsidRPr="007F6F7A" w:rsidRDefault="0098644B" w:rsidP="00AD660D">
            <w:pPr>
              <w:jc w:val="right"/>
              <w:rPr>
                <w:kern w:val="28"/>
                <w:sz w:val="20"/>
                <w:szCs w:val="20"/>
              </w:rPr>
            </w:pPr>
            <w:r>
              <w:rPr>
                <w:sz w:val="20"/>
                <w:szCs w:val="20"/>
              </w:rPr>
              <w:t>11 400</w:t>
            </w:r>
          </w:p>
        </w:tc>
        <w:tc>
          <w:tcPr>
            <w:tcW w:w="988" w:type="dxa"/>
            <w:shd w:val="clear" w:color="auto" w:fill="FFFFFF" w:themeFill="background1"/>
          </w:tcPr>
          <w:p w14:paraId="04C60EBF" w14:textId="6EE5EB42" w:rsidR="0098644B" w:rsidRPr="007F6F7A" w:rsidRDefault="0098644B" w:rsidP="00AD660D">
            <w:pPr>
              <w:jc w:val="right"/>
              <w:rPr>
                <w:sz w:val="20"/>
                <w:szCs w:val="20"/>
              </w:rPr>
            </w:pPr>
            <w:r>
              <w:rPr>
                <w:sz w:val="20"/>
                <w:szCs w:val="20"/>
              </w:rPr>
              <w:t>283</w:t>
            </w:r>
          </w:p>
        </w:tc>
        <w:tc>
          <w:tcPr>
            <w:tcW w:w="988" w:type="dxa"/>
            <w:shd w:val="clear" w:color="auto" w:fill="FFFFFF" w:themeFill="background1"/>
          </w:tcPr>
          <w:p w14:paraId="0792F593" w14:textId="2D258BFA" w:rsidR="0098644B" w:rsidRPr="007F6F7A" w:rsidRDefault="0098644B" w:rsidP="00AD660D">
            <w:pPr>
              <w:jc w:val="right"/>
              <w:rPr>
                <w:kern w:val="28"/>
                <w:sz w:val="20"/>
                <w:szCs w:val="20"/>
              </w:rPr>
            </w:pPr>
            <w:r>
              <w:rPr>
                <w:sz w:val="20"/>
                <w:szCs w:val="20"/>
              </w:rPr>
              <w:t>0</w:t>
            </w:r>
          </w:p>
        </w:tc>
        <w:tc>
          <w:tcPr>
            <w:tcW w:w="988" w:type="dxa"/>
            <w:shd w:val="clear" w:color="auto" w:fill="FFFFFF" w:themeFill="background1"/>
          </w:tcPr>
          <w:p w14:paraId="3D3061AB" w14:textId="3658CBE6" w:rsidR="0098644B" w:rsidRPr="007F6F7A" w:rsidRDefault="0098644B" w:rsidP="00AD660D">
            <w:pPr>
              <w:jc w:val="right"/>
              <w:rPr>
                <w:sz w:val="20"/>
                <w:szCs w:val="20"/>
              </w:rPr>
            </w:pPr>
            <w:r>
              <w:rPr>
                <w:sz w:val="20"/>
                <w:szCs w:val="20"/>
              </w:rPr>
              <w:t>270</w:t>
            </w:r>
          </w:p>
        </w:tc>
        <w:tc>
          <w:tcPr>
            <w:tcW w:w="988" w:type="dxa"/>
            <w:shd w:val="clear" w:color="auto" w:fill="FFFFFF" w:themeFill="background1"/>
          </w:tcPr>
          <w:p w14:paraId="51BD55E4" w14:textId="009630AD" w:rsidR="0098644B" w:rsidRPr="007F6F7A" w:rsidRDefault="0098644B" w:rsidP="00AD660D">
            <w:pPr>
              <w:jc w:val="right"/>
              <w:rPr>
                <w:sz w:val="20"/>
                <w:szCs w:val="20"/>
              </w:rPr>
            </w:pPr>
            <w:r>
              <w:rPr>
                <w:sz w:val="20"/>
                <w:szCs w:val="20"/>
              </w:rPr>
              <w:t>124</w:t>
            </w:r>
          </w:p>
        </w:tc>
        <w:tc>
          <w:tcPr>
            <w:tcW w:w="989" w:type="dxa"/>
            <w:shd w:val="clear" w:color="auto" w:fill="FFFFFF" w:themeFill="background1"/>
          </w:tcPr>
          <w:p w14:paraId="6794DC73" w14:textId="1CD60790" w:rsidR="0098644B" w:rsidRPr="007F6F7A" w:rsidRDefault="0098644B" w:rsidP="00AD660D">
            <w:pPr>
              <w:jc w:val="right"/>
              <w:rPr>
                <w:sz w:val="20"/>
                <w:szCs w:val="20"/>
              </w:rPr>
            </w:pPr>
            <w:r>
              <w:rPr>
                <w:bCs/>
                <w:sz w:val="20"/>
                <w:szCs w:val="20"/>
              </w:rPr>
              <w:t>0</w:t>
            </w:r>
          </w:p>
        </w:tc>
      </w:tr>
      <w:tr w:rsidR="00B66516" w:rsidRPr="007F6F7A" w14:paraId="7A36C287" w14:textId="77777777" w:rsidTr="002A6BE9">
        <w:trPr>
          <w:jc w:val="right"/>
        </w:trPr>
        <w:tc>
          <w:tcPr>
            <w:tcW w:w="2433" w:type="dxa"/>
            <w:gridSpan w:val="2"/>
            <w:shd w:val="clear" w:color="auto" w:fill="FFFFFF" w:themeFill="background1"/>
          </w:tcPr>
          <w:p w14:paraId="4D0C3E95" w14:textId="31263573" w:rsidR="0098644B" w:rsidRPr="007F6F7A" w:rsidRDefault="0098644B" w:rsidP="002102D5">
            <w:pPr>
              <w:jc w:val="left"/>
              <w:rPr>
                <w:sz w:val="20"/>
                <w:szCs w:val="20"/>
              </w:rPr>
            </w:pPr>
            <w:r>
              <w:rPr>
                <w:sz w:val="20"/>
                <w:szCs w:val="20"/>
              </w:rPr>
              <w:t>Climatisation à usage domestique</w:t>
            </w:r>
          </w:p>
        </w:tc>
        <w:tc>
          <w:tcPr>
            <w:tcW w:w="988" w:type="dxa"/>
            <w:shd w:val="clear" w:color="auto" w:fill="FFFFFF" w:themeFill="background1"/>
          </w:tcPr>
          <w:p w14:paraId="7CE421EA" w14:textId="2F778D27" w:rsidR="0098644B" w:rsidRPr="007F6F7A" w:rsidRDefault="0098644B" w:rsidP="00AD660D">
            <w:pPr>
              <w:jc w:val="right"/>
              <w:rPr>
                <w:sz w:val="20"/>
                <w:szCs w:val="20"/>
              </w:rPr>
            </w:pPr>
            <w:r>
              <w:rPr>
                <w:bCs/>
                <w:sz w:val="20"/>
                <w:szCs w:val="20"/>
              </w:rPr>
              <w:t>0</w:t>
            </w:r>
          </w:p>
        </w:tc>
        <w:tc>
          <w:tcPr>
            <w:tcW w:w="988" w:type="dxa"/>
            <w:shd w:val="clear" w:color="auto" w:fill="FFFFFF" w:themeFill="background1"/>
          </w:tcPr>
          <w:p w14:paraId="48C5AB6A" w14:textId="13D38C03" w:rsidR="0098644B" w:rsidRPr="007F6F7A" w:rsidRDefault="0098644B" w:rsidP="00AD660D">
            <w:pPr>
              <w:jc w:val="right"/>
              <w:rPr>
                <w:bCs/>
                <w:kern w:val="28"/>
                <w:sz w:val="20"/>
                <w:szCs w:val="20"/>
              </w:rPr>
            </w:pPr>
            <w:r>
              <w:rPr>
                <w:bCs/>
                <w:sz w:val="20"/>
                <w:szCs w:val="20"/>
              </w:rPr>
              <w:t>0</w:t>
            </w:r>
          </w:p>
        </w:tc>
        <w:tc>
          <w:tcPr>
            <w:tcW w:w="988" w:type="dxa"/>
            <w:shd w:val="clear" w:color="auto" w:fill="FFFFFF" w:themeFill="background1"/>
          </w:tcPr>
          <w:p w14:paraId="56F602D2" w14:textId="7D2D19DF" w:rsidR="0098644B" w:rsidRPr="007F6F7A" w:rsidRDefault="0098644B" w:rsidP="00AD660D">
            <w:pPr>
              <w:jc w:val="right"/>
              <w:rPr>
                <w:sz w:val="20"/>
                <w:szCs w:val="20"/>
              </w:rPr>
            </w:pPr>
            <w:r>
              <w:rPr>
                <w:bCs/>
                <w:sz w:val="20"/>
                <w:szCs w:val="20"/>
              </w:rPr>
              <w:t>0</w:t>
            </w:r>
          </w:p>
        </w:tc>
        <w:tc>
          <w:tcPr>
            <w:tcW w:w="988" w:type="dxa"/>
            <w:shd w:val="clear" w:color="auto" w:fill="FFFFFF" w:themeFill="background1"/>
          </w:tcPr>
          <w:p w14:paraId="5949E851" w14:textId="1477CF36" w:rsidR="0098644B" w:rsidRPr="007F6F7A" w:rsidRDefault="0098644B" w:rsidP="00AD660D">
            <w:pPr>
              <w:jc w:val="right"/>
              <w:rPr>
                <w:bCs/>
                <w:kern w:val="28"/>
                <w:sz w:val="20"/>
                <w:szCs w:val="20"/>
              </w:rPr>
            </w:pPr>
            <w:r>
              <w:rPr>
                <w:bCs/>
                <w:sz w:val="20"/>
                <w:szCs w:val="20"/>
              </w:rPr>
              <w:t>297</w:t>
            </w:r>
          </w:p>
        </w:tc>
        <w:tc>
          <w:tcPr>
            <w:tcW w:w="988" w:type="dxa"/>
            <w:shd w:val="clear" w:color="auto" w:fill="FFFFFF" w:themeFill="background1"/>
          </w:tcPr>
          <w:p w14:paraId="36D71306" w14:textId="2BE3B2AA" w:rsidR="0098644B" w:rsidRPr="007F6F7A" w:rsidRDefault="0098644B" w:rsidP="00AD660D">
            <w:pPr>
              <w:jc w:val="right"/>
              <w:rPr>
                <w:sz w:val="20"/>
                <w:szCs w:val="20"/>
              </w:rPr>
            </w:pPr>
            <w:r>
              <w:rPr>
                <w:bCs/>
                <w:sz w:val="20"/>
                <w:szCs w:val="20"/>
              </w:rPr>
              <w:t>125</w:t>
            </w:r>
          </w:p>
        </w:tc>
        <w:tc>
          <w:tcPr>
            <w:tcW w:w="988" w:type="dxa"/>
            <w:shd w:val="clear" w:color="auto" w:fill="FFFFFF" w:themeFill="background1"/>
          </w:tcPr>
          <w:p w14:paraId="7B8E7DB9" w14:textId="74DB8653" w:rsidR="0098644B" w:rsidRPr="007F6F7A" w:rsidRDefault="0098644B" w:rsidP="00AD660D">
            <w:pPr>
              <w:jc w:val="right"/>
              <w:rPr>
                <w:sz w:val="20"/>
                <w:szCs w:val="20"/>
              </w:rPr>
            </w:pPr>
            <w:r>
              <w:rPr>
                <w:bCs/>
                <w:sz w:val="20"/>
                <w:szCs w:val="20"/>
              </w:rPr>
              <w:t>0</w:t>
            </w:r>
          </w:p>
        </w:tc>
        <w:tc>
          <w:tcPr>
            <w:tcW w:w="989" w:type="dxa"/>
            <w:shd w:val="clear" w:color="auto" w:fill="FFFFFF" w:themeFill="background1"/>
          </w:tcPr>
          <w:p w14:paraId="247A12FA" w14:textId="24BD119E" w:rsidR="0098644B" w:rsidRPr="007F6F7A" w:rsidRDefault="0098644B" w:rsidP="00AD660D">
            <w:pPr>
              <w:jc w:val="right"/>
              <w:rPr>
                <w:sz w:val="20"/>
                <w:szCs w:val="20"/>
              </w:rPr>
            </w:pPr>
            <w:r>
              <w:rPr>
                <w:bCs/>
                <w:sz w:val="20"/>
                <w:szCs w:val="20"/>
              </w:rPr>
              <w:t>0</w:t>
            </w:r>
          </w:p>
        </w:tc>
      </w:tr>
      <w:tr w:rsidR="00B66516" w:rsidRPr="007F6F7A" w14:paraId="3FB85609" w14:textId="77777777" w:rsidTr="002A6BE9">
        <w:trPr>
          <w:jc w:val="right"/>
        </w:trPr>
        <w:tc>
          <w:tcPr>
            <w:tcW w:w="1254" w:type="dxa"/>
            <w:vMerge w:val="restart"/>
            <w:shd w:val="clear" w:color="auto" w:fill="FFFFFF" w:themeFill="background1"/>
            <w:vAlign w:val="center"/>
          </w:tcPr>
          <w:p w14:paraId="60823B7C" w14:textId="7F308DB4" w:rsidR="0098644B" w:rsidRPr="007F6F7A" w:rsidRDefault="0098644B" w:rsidP="002A6BE9">
            <w:pPr>
              <w:jc w:val="left"/>
              <w:rPr>
                <w:sz w:val="20"/>
                <w:szCs w:val="20"/>
              </w:rPr>
            </w:pPr>
            <w:r>
              <w:rPr>
                <w:sz w:val="20"/>
                <w:szCs w:val="20"/>
              </w:rPr>
              <w:t>Réfrigération commerciale</w:t>
            </w:r>
          </w:p>
        </w:tc>
        <w:tc>
          <w:tcPr>
            <w:tcW w:w="1179" w:type="dxa"/>
            <w:shd w:val="clear" w:color="auto" w:fill="FFFFFF" w:themeFill="background1"/>
          </w:tcPr>
          <w:p w14:paraId="6373712C" w14:textId="1CC0DF04" w:rsidR="0098644B" w:rsidRPr="007F6F7A" w:rsidRDefault="0098644B" w:rsidP="002102D5">
            <w:pPr>
              <w:jc w:val="left"/>
              <w:rPr>
                <w:sz w:val="20"/>
                <w:szCs w:val="20"/>
              </w:rPr>
            </w:pPr>
            <w:r>
              <w:rPr>
                <w:sz w:val="20"/>
                <w:szCs w:val="20"/>
              </w:rPr>
              <w:t>Autonome</w:t>
            </w:r>
          </w:p>
        </w:tc>
        <w:tc>
          <w:tcPr>
            <w:tcW w:w="988" w:type="dxa"/>
            <w:shd w:val="clear" w:color="auto" w:fill="FFFFFF" w:themeFill="background1"/>
          </w:tcPr>
          <w:p w14:paraId="78239BFF" w14:textId="5259C6FF" w:rsidR="0098644B" w:rsidRPr="007F6F7A" w:rsidRDefault="0098644B" w:rsidP="00AD660D">
            <w:pPr>
              <w:jc w:val="right"/>
              <w:rPr>
                <w:sz w:val="20"/>
                <w:szCs w:val="20"/>
              </w:rPr>
            </w:pPr>
            <w:r>
              <w:rPr>
                <w:sz w:val="20"/>
                <w:szCs w:val="20"/>
              </w:rPr>
              <w:t>3 600</w:t>
            </w:r>
          </w:p>
        </w:tc>
        <w:tc>
          <w:tcPr>
            <w:tcW w:w="988" w:type="dxa"/>
            <w:shd w:val="clear" w:color="auto" w:fill="FFFFFF" w:themeFill="background1"/>
          </w:tcPr>
          <w:p w14:paraId="5DAB909C" w14:textId="16C55E94" w:rsidR="0098644B" w:rsidRPr="007F6F7A" w:rsidRDefault="0098644B" w:rsidP="00AD660D">
            <w:pPr>
              <w:jc w:val="right"/>
              <w:rPr>
                <w:kern w:val="28"/>
                <w:sz w:val="20"/>
                <w:szCs w:val="20"/>
              </w:rPr>
            </w:pPr>
            <w:r>
              <w:rPr>
                <w:sz w:val="20"/>
                <w:szCs w:val="20"/>
              </w:rPr>
              <w:t>220</w:t>
            </w:r>
          </w:p>
        </w:tc>
        <w:tc>
          <w:tcPr>
            <w:tcW w:w="988" w:type="dxa"/>
            <w:shd w:val="clear" w:color="auto" w:fill="FFFFFF" w:themeFill="background1"/>
          </w:tcPr>
          <w:p w14:paraId="0924743C" w14:textId="16B7D214" w:rsidR="0098644B" w:rsidRPr="007F6F7A" w:rsidRDefault="0098644B" w:rsidP="00AD660D">
            <w:pPr>
              <w:jc w:val="right"/>
              <w:rPr>
                <w:sz w:val="20"/>
                <w:szCs w:val="20"/>
              </w:rPr>
            </w:pPr>
            <w:r>
              <w:rPr>
                <w:sz w:val="20"/>
                <w:szCs w:val="20"/>
              </w:rPr>
              <w:t>3 200</w:t>
            </w:r>
          </w:p>
        </w:tc>
        <w:tc>
          <w:tcPr>
            <w:tcW w:w="988" w:type="dxa"/>
            <w:shd w:val="clear" w:color="auto" w:fill="FFFFFF" w:themeFill="background1"/>
          </w:tcPr>
          <w:p w14:paraId="6D30260D" w14:textId="1E8E1432" w:rsidR="0098644B" w:rsidRPr="007F6F7A" w:rsidRDefault="0098644B" w:rsidP="00AD660D">
            <w:pPr>
              <w:jc w:val="right"/>
              <w:rPr>
                <w:kern w:val="28"/>
                <w:sz w:val="20"/>
                <w:szCs w:val="20"/>
              </w:rPr>
            </w:pPr>
            <w:r>
              <w:rPr>
                <w:sz w:val="20"/>
                <w:szCs w:val="20"/>
              </w:rPr>
              <w:t>460</w:t>
            </w:r>
          </w:p>
        </w:tc>
        <w:tc>
          <w:tcPr>
            <w:tcW w:w="988" w:type="dxa"/>
            <w:shd w:val="clear" w:color="auto" w:fill="FFFFFF" w:themeFill="background1"/>
          </w:tcPr>
          <w:p w14:paraId="568BD92B" w14:textId="03624CFD" w:rsidR="0098644B" w:rsidRPr="007F6F7A" w:rsidRDefault="0098644B" w:rsidP="00AD660D">
            <w:pPr>
              <w:jc w:val="right"/>
              <w:rPr>
                <w:sz w:val="20"/>
                <w:szCs w:val="20"/>
              </w:rPr>
            </w:pPr>
            <w:r>
              <w:rPr>
                <w:sz w:val="20"/>
                <w:szCs w:val="20"/>
              </w:rPr>
              <w:t>1 204</w:t>
            </w:r>
          </w:p>
        </w:tc>
        <w:tc>
          <w:tcPr>
            <w:tcW w:w="988" w:type="dxa"/>
            <w:shd w:val="clear" w:color="auto" w:fill="FFFFFF" w:themeFill="background1"/>
          </w:tcPr>
          <w:p w14:paraId="699B3126" w14:textId="7EED3D1E" w:rsidR="0098644B" w:rsidRPr="007F6F7A" w:rsidRDefault="0098644B" w:rsidP="00AD660D">
            <w:pPr>
              <w:jc w:val="right"/>
              <w:rPr>
                <w:sz w:val="20"/>
                <w:szCs w:val="20"/>
              </w:rPr>
            </w:pPr>
            <w:r>
              <w:rPr>
                <w:sz w:val="20"/>
                <w:szCs w:val="20"/>
              </w:rPr>
              <w:t>0</w:t>
            </w:r>
          </w:p>
        </w:tc>
        <w:tc>
          <w:tcPr>
            <w:tcW w:w="989" w:type="dxa"/>
            <w:shd w:val="clear" w:color="auto" w:fill="FFFFFF" w:themeFill="background1"/>
          </w:tcPr>
          <w:p w14:paraId="01B96084" w14:textId="6E4EA015" w:rsidR="0098644B" w:rsidRPr="007F6F7A" w:rsidRDefault="0098644B" w:rsidP="00AD660D">
            <w:pPr>
              <w:jc w:val="right"/>
              <w:rPr>
                <w:sz w:val="20"/>
                <w:szCs w:val="20"/>
              </w:rPr>
            </w:pPr>
            <w:r>
              <w:rPr>
                <w:sz w:val="20"/>
                <w:szCs w:val="20"/>
              </w:rPr>
              <w:t>0</w:t>
            </w:r>
          </w:p>
        </w:tc>
      </w:tr>
      <w:tr w:rsidR="00B66516" w:rsidRPr="007F6F7A" w14:paraId="3FA0CB5B" w14:textId="77777777" w:rsidTr="002A6BE9">
        <w:trPr>
          <w:jc w:val="right"/>
        </w:trPr>
        <w:tc>
          <w:tcPr>
            <w:tcW w:w="1254" w:type="dxa"/>
            <w:vMerge/>
            <w:shd w:val="clear" w:color="auto" w:fill="FFFFFF" w:themeFill="background1"/>
          </w:tcPr>
          <w:p w14:paraId="2881802C" w14:textId="77777777" w:rsidR="0098644B" w:rsidRPr="007F6F7A" w:rsidRDefault="0098644B" w:rsidP="002102D5">
            <w:pPr>
              <w:jc w:val="left"/>
              <w:rPr>
                <w:sz w:val="20"/>
                <w:szCs w:val="20"/>
              </w:rPr>
            </w:pPr>
          </w:p>
        </w:tc>
        <w:tc>
          <w:tcPr>
            <w:tcW w:w="1179" w:type="dxa"/>
            <w:shd w:val="clear" w:color="auto" w:fill="FFFFFF" w:themeFill="background1"/>
          </w:tcPr>
          <w:p w14:paraId="75C39107" w14:textId="2E385EEA" w:rsidR="0098644B" w:rsidRPr="007F6F7A" w:rsidRDefault="0098644B" w:rsidP="002102D5">
            <w:pPr>
              <w:jc w:val="left"/>
              <w:rPr>
                <w:sz w:val="20"/>
                <w:szCs w:val="20"/>
              </w:rPr>
            </w:pPr>
            <w:r>
              <w:rPr>
                <w:sz w:val="20"/>
                <w:szCs w:val="20"/>
              </w:rPr>
              <w:t>Unités de condensation</w:t>
            </w:r>
          </w:p>
        </w:tc>
        <w:tc>
          <w:tcPr>
            <w:tcW w:w="988" w:type="dxa"/>
            <w:shd w:val="clear" w:color="auto" w:fill="FFFFFF" w:themeFill="background1"/>
          </w:tcPr>
          <w:p w14:paraId="0CB1259F" w14:textId="2CC359C0" w:rsidR="0098644B" w:rsidRPr="007F6F7A" w:rsidRDefault="0098644B" w:rsidP="00AD660D">
            <w:pPr>
              <w:jc w:val="right"/>
              <w:rPr>
                <w:sz w:val="20"/>
                <w:szCs w:val="20"/>
              </w:rPr>
            </w:pPr>
            <w:r>
              <w:rPr>
                <w:sz w:val="20"/>
                <w:szCs w:val="20"/>
              </w:rPr>
              <w:t>6 408</w:t>
            </w:r>
          </w:p>
        </w:tc>
        <w:tc>
          <w:tcPr>
            <w:tcW w:w="988" w:type="dxa"/>
            <w:shd w:val="clear" w:color="auto" w:fill="FFFFFF" w:themeFill="background1"/>
          </w:tcPr>
          <w:p w14:paraId="7E650430" w14:textId="45274C78" w:rsidR="0098644B" w:rsidRPr="007F6F7A" w:rsidRDefault="0098644B" w:rsidP="00AD660D">
            <w:pPr>
              <w:jc w:val="right"/>
              <w:rPr>
                <w:kern w:val="28"/>
                <w:sz w:val="20"/>
                <w:szCs w:val="20"/>
              </w:rPr>
            </w:pPr>
            <w:r>
              <w:rPr>
                <w:sz w:val="20"/>
                <w:szCs w:val="20"/>
              </w:rPr>
              <w:t>348</w:t>
            </w:r>
          </w:p>
        </w:tc>
        <w:tc>
          <w:tcPr>
            <w:tcW w:w="988" w:type="dxa"/>
            <w:shd w:val="clear" w:color="auto" w:fill="FFFFFF" w:themeFill="background1"/>
          </w:tcPr>
          <w:p w14:paraId="02FCEE47" w14:textId="7D9B82B8" w:rsidR="0098644B" w:rsidRPr="007F6F7A" w:rsidRDefault="0098644B" w:rsidP="00AD660D">
            <w:pPr>
              <w:jc w:val="right"/>
              <w:rPr>
                <w:sz w:val="20"/>
                <w:szCs w:val="20"/>
              </w:rPr>
            </w:pPr>
            <w:r>
              <w:rPr>
                <w:sz w:val="20"/>
                <w:szCs w:val="20"/>
              </w:rPr>
              <w:t>0</w:t>
            </w:r>
          </w:p>
        </w:tc>
        <w:tc>
          <w:tcPr>
            <w:tcW w:w="988" w:type="dxa"/>
            <w:shd w:val="clear" w:color="auto" w:fill="FFFFFF" w:themeFill="background1"/>
          </w:tcPr>
          <w:p w14:paraId="47F5FAD0" w14:textId="45270055" w:rsidR="0098644B" w:rsidRPr="007F6F7A" w:rsidRDefault="0098644B" w:rsidP="00AD660D">
            <w:pPr>
              <w:jc w:val="right"/>
              <w:rPr>
                <w:kern w:val="28"/>
                <w:sz w:val="20"/>
                <w:szCs w:val="20"/>
              </w:rPr>
            </w:pPr>
            <w:r>
              <w:rPr>
                <w:sz w:val="20"/>
                <w:szCs w:val="20"/>
              </w:rPr>
              <w:t>250</w:t>
            </w:r>
          </w:p>
        </w:tc>
        <w:tc>
          <w:tcPr>
            <w:tcW w:w="988" w:type="dxa"/>
            <w:shd w:val="clear" w:color="auto" w:fill="FFFFFF" w:themeFill="background1"/>
          </w:tcPr>
          <w:p w14:paraId="3C4DBF08" w14:textId="6B30BE00" w:rsidR="0098644B" w:rsidRPr="007F6F7A" w:rsidRDefault="0098644B" w:rsidP="00AD660D">
            <w:pPr>
              <w:jc w:val="right"/>
              <w:rPr>
                <w:sz w:val="20"/>
                <w:szCs w:val="20"/>
              </w:rPr>
            </w:pPr>
            <w:r>
              <w:rPr>
                <w:sz w:val="20"/>
                <w:szCs w:val="20"/>
              </w:rPr>
              <w:t>0</w:t>
            </w:r>
          </w:p>
        </w:tc>
        <w:tc>
          <w:tcPr>
            <w:tcW w:w="988" w:type="dxa"/>
            <w:shd w:val="clear" w:color="auto" w:fill="FFFFFF" w:themeFill="background1"/>
          </w:tcPr>
          <w:p w14:paraId="46AF28D4" w14:textId="7C8D19A0" w:rsidR="0098644B" w:rsidRPr="007F6F7A" w:rsidRDefault="0098644B" w:rsidP="00AD660D">
            <w:pPr>
              <w:jc w:val="right"/>
              <w:rPr>
                <w:sz w:val="20"/>
                <w:szCs w:val="20"/>
              </w:rPr>
            </w:pPr>
            <w:r>
              <w:rPr>
                <w:sz w:val="20"/>
                <w:szCs w:val="20"/>
              </w:rPr>
              <w:t>0</w:t>
            </w:r>
          </w:p>
        </w:tc>
        <w:tc>
          <w:tcPr>
            <w:tcW w:w="989" w:type="dxa"/>
            <w:shd w:val="clear" w:color="auto" w:fill="FFFFFF" w:themeFill="background1"/>
          </w:tcPr>
          <w:p w14:paraId="48BE17B8" w14:textId="6F06E73A" w:rsidR="0098644B" w:rsidRPr="007F6F7A" w:rsidRDefault="00B90BCB" w:rsidP="00AD660D">
            <w:pPr>
              <w:jc w:val="right"/>
              <w:rPr>
                <w:sz w:val="20"/>
                <w:szCs w:val="20"/>
              </w:rPr>
            </w:pPr>
            <w:r>
              <w:rPr>
                <w:sz w:val="20"/>
                <w:szCs w:val="20"/>
              </w:rPr>
              <w:t>0</w:t>
            </w:r>
          </w:p>
        </w:tc>
      </w:tr>
      <w:tr w:rsidR="00B66516" w:rsidRPr="007F6F7A" w14:paraId="1039239D" w14:textId="77777777" w:rsidTr="002A6BE9">
        <w:trPr>
          <w:jc w:val="right"/>
        </w:trPr>
        <w:tc>
          <w:tcPr>
            <w:tcW w:w="1254" w:type="dxa"/>
            <w:vMerge/>
            <w:shd w:val="clear" w:color="auto" w:fill="FFFFFF" w:themeFill="background1"/>
          </w:tcPr>
          <w:p w14:paraId="4997BC61" w14:textId="77777777" w:rsidR="0098644B" w:rsidRPr="007F6F7A" w:rsidRDefault="0098644B" w:rsidP="002102D5">
            <w:pPr>
              <w:jc w:val="left"/>
              <w:rPr>
                <w:sz w:val="20"/>
                <w:szCs w:val="20"/>
              </w:rPr>
            </w:pPr>
          </w:p>
        </w:tc>
        <w:tc>
          <w:tcPr>
            <w:tcW w:w="1179" w:type="dxa"/>
            <w:shd w:val="clear" w:color="auto" w:fill="FFFFFF" w:themeFill="background1"/>
          </w:tcPr>
          <w:p w14:paraId="2A12B800" w14:textId="439E1545" w:rsidR="0098644B" w:rsidRPr="007F6F7A" w:rsidRDefault="0098644B" w:rsidP="002102D5">
            <w:pPr>
              <w:jc w:val="left"/>
              <w:rPr>
                <w:sz w:val="20"/>
                <w:szCs w:val="20"/>
              </w:rPr>
            </w:pPr>
            <w:r>
              <w:rPr>
                <w:sz w:val="20"/>
                <w:szCs w:val="20"/>
              </w:rPr>
              <w:t>Système centralisé</w:t>
            </w:r>
          </w:p>
        </w:tc>
        <w:tc>
          <w:tcPr>
            <w:tcW w:w="988" w:type="dxa"/>
            <w:shd w:val="clear" w:color="auto" w:fill="FFFFFF" w:themeFill="background1"/>
          </w:tcPr>
          <w:p w14:paraId="75E0EF38" w14:textId="04520355" w:rsidR="0098644B" w:rsidRPr="007F6F7A" w:rsidRDefault="0098644B" w:rsidP="00AD660D">
            <w:pPr>
              <w:jc w:val="right"/>
              <w:rPr>
                <w:sz w:val="20"/>
                <w:szCs w:val="20"/>
              </w:rPr>
            </w:pPr>
            <w:r>
              <w:rPr>
                <w:sz w:val="20"/>
                <w:szCs w:val="20"/>
              </w:rPr>
              <w:t>1 720</w:t>
            </w:r>
          </w:p>
        </w:tc>
        <w:tc>
          <w:tcPr>
            <w:tcW w:w="988" w:type="dxa"/>
            <w:shd w:val="clear" w:color="auto" w:fill="FFFFFF" w:themeFill="background1"/>
          </w:tcPr>
          <w:p w14:paraId="3CEBA300" w14:textId="3BD241E4" w:rsidR="0098644B" w:rsidRPr="007F6F7A" w:rsidRDefault="0098644B" w:rsidP="00AD660D">
            <w:pPr>
              <w:jc w:val="right"/>
              <w:rPr>
                <w:kern w:val="28"/>
                <w:sz w:val="20"/>
                <w:szCs w:val="20"/>
              </w:rPr>
            </w:pPr>
            <w:r>
              <w:rPr>
                <w:sz w:val="20"/>
                <w:szCs w:val="20"/>
              </w:rPr>
              <w:t>0</w:t>
            </w:r>
          </w:p>
        </w:tc>
        <w:tc>
          <w:tcPr>
            <w:tcW w:w="988" w:type="dxa"/>
            <w:shd w:val="clear" w:color="auto" w:fill="FFFFFF" w:themeFill="background1"/>
          </w:tcPr>
          <w:p w14:paraId="51462856" w14:textId="6A917874" w:rsidR="0098644B" w:rsidRPr="007F6F7A" w:rsidRDefault="0098644B" w:rsidP="00AD660D">
            <w:pPr>
              <w:jc w:val="right"/>
              <w:rPr>
                <w:sz w:val="20"/>
                <w:szCs w:val="20"/>
              </w:rPr>
            </w:pPr>
            <w:r>
              <w:rPr>
                <w:sz w:val="20"/>
                <w:szCs w:val="20"/>
              </w:rPr>
              <w:t>849</w:t>
            </w:r>
          </w:p>
        </w:tc>
        <w:tc>
          <w:tcPr>
            <w:tcW w:w="988" w:type="dxa"/>
            <w:shd w:val="clear" w:color="auto" w:fill="FFFFFF" w:themeFill="background1"/>
          </w:tcPr>
          <w:p w14:paraId="2393D032" w14:textId="01D7FF48" w:rsidR="0098644B" w:rsidRPr="007F6F7A" w:rsidRDefault="0098644B" w:rsidP="00AD660D">
            <w:pPr>
              <w:jc w:val="right"/>
              <w:rPr>
                <w:kern w:val="28"/>
                <w:sz w:val="20"/>
                <w:szCs w:val="20"/>
              </w:rPr>
            </w:pPr>
            <w:r>
              <w:rPr>
                <w:sz w:val="20"/>
                <w:szCs w:val="20"/>
              </w:rPr>
              <w:t>242</w:t>
            </w:r>
          </w:p>
        </w:tc>
        <w:tc>
          <w:tcPr>
            <w:tcW w:w="988" w:type="dxa"/>
            <w:shd w:val="clear" w:color="auto" w:fill="FFFFFF" w:themeFill="background1"/>
          </w:tcPr>
          <w:p w14:paraId="0B8641CA" w14:textId="42A3DE4C" w:rsidR="0098644B" w:rsidRPr="007F6F7A" w:rsidRDefault="0098644B" w:rsidP="00AD660D">
            <w:pPr>
              <w:jc w:val="right"/>
              <w:rPr>
                <w:sz w:val="20"/>
                <w:szCs w:val="20"/>
              </w:rPr>
            </w:pPr>
            <w:r>
              <w:rPr>
                <w:sz w:val="20"/>
                <w:szCs w:val="20"/>
              </w:rPr>
              <w:t>0</w:t>
            </w:r>
          </w:p>
        </w:tc>
        <w:tc>
          <w:tcPr>
            <w:tcW w:w="988" w:type="dxa"/>
            <w:shd w:val="clear" w:color="auto" w:fill="FFFFFF" w:themeFill="background1"/>
          </w:tcPr>
          <w:p w14:paraId="02D2182D" w14:textId="3C6CFC8C" w:rsidR="0098644B" w:rsidRPr="007F6F7A" w:rsidRDefault="0098644B" w:rsidP="00AD660D">
            <w:pPr>
              <w:jc w:val="right"/>
              <w:rPr>
                <w:sz w:val="20"/>
                <w:szCs w:val="20"/>
              </w:rPr>
            </w:pPr>
            <w:r>
              <w:rPr>
                <w:sz w:val="20"/>
                <w:szCs w:val="20"/>
              </w:rPr>
              <w:t>0</w:t>
            </w:r>
          </w:p>
        </w:tc>
        <w:tc>
          <w:tcPr>
            <w:tcW w:w="989" w:type="dxa"/>
            <w:shd w:val="clear" w:color="auto" w:fill="FFFFFF" w:themeFill="background1"/>
          </w:tcPr>
          <w:p w14:paraId="50F63416" w14:textId="3C2160B3" w:rsidR="0098644B" w:rsidRPr="007F6F7A" w:rsidRDefault="0098644B" w:rsidP="00AD660D">
            <w:pPr>
              <w:jc w:val="right"/>
              <w:rPr>
                <w:sz w:val="20"/>
                <w:szCs w:val="20"/>
              </w:rPr>
            </w:pPr>
            <w:r>
              <w:rPr>
                <w:sz w:val="20"/>
                <w:szCs w:val="20"/>
              </w:rPr>
              <w:t>280</w:t>
            </w:r>
          </w:p>
        </w:tc>
      </w:tr>
      <w:tr w:rsidR="00B66516" w:rsidRPr="007F6F7A" w14:paraId="72BF516D" w14:textId="77777777" w:rsidTr="002A6BE9">
        <w:trPr>
          <w:jc w:val="right"/>
        </w:trPr>
        <w:tc>
          <w:tcPr>
            <w:tcW w:w="2433" w:type="dxa"/>
            <w:gridSpan w:val="2"/>
            <w:shd w:val="clear" w:color="auto" w:fill="FFFFFF" w:themeFill="background1"/>
          </w:tcPr>
          <w:p w14:paraId="68E26BB6" w14:textId="5565084F" w:rsidR="0098644B" w:rsidRPr="007F6F7A" w:rsidRDefault="0098644B" w:rsidP="002A6BE9">
            <w:pPr>
              <w:jc w:val="left"/>
              <w:rPr>
                <w:sz w:val="20"/>
                <w:szCs w:val="20"/>
              </w:rPr>
            </w:pPr>
            <w:r>
              <w:rPr>
                <w:sz w:val="20"/>
                <w:szCs w:val="20"/>
              </w:rPr>
              <w:t>Réfrigération dans les transports</w:t>
            </w:r>
          </w:p>
        </w:tc>
        <w:tc>
          <w:tcPr>
            <w:tcW w:w="988" w:type="dxa"/>
            <w:shd w:val="clear" w:color="auto" w:fill="FFFFFF" w:themeFill="background1"/>
          </w:tcPr>
          <w:p w14:paraId="49B2DA2B" w14:textId="27678086" w:rsidR="0098644B" w:rsidRPr="007F6F7A" w:rsidRDefault="0098644B" w:rsidP="00AD660D">
            <w:pPr>
              <w:jc w:val="right"/>
              <w:rPr>
                <w:sz w:val="20"/>
                <w:szCs w:val="20"/>
              </w:rPr>
            </w:pPr>
            <w:r>
              <w:rPr>
                <w:sz w:val="20"/>
                <w:szCs w:val="20"/>
              </w:rPr>
              <w:t>782</w:t>
            </w:r>
          </w:p>
        </w:tc>
        <w:tc>
          <w:tcPr>
            <w:tcW w:w="988" w:type="dxa"/>
            <w:shd w:val="clear" w:color="auto" w:fill="FFFFFF" w:themeFill="background1"/>
          </w:tcPr>
          <w:p w14:paraId="3EAA4DD3" w14:textId="0E675337" w:rsidR="0098644B" w:rsidRPr="007F6F7A" w:rsidRDefault="0098644B" w:rsidP="00AD660D">
            <w:pPr>
              <w:jc w:val="right"/>
              <w:rPr>
                <w:kern w:val="28"/>
                <w:sz w:val="20"/>
                <w:szCs w:val="20"/>
              </w:rPr>
            </w:pPr>
            <w:r>
              <w:rPr>
                <w:sz w:val="20"/>
                <w:szCs w:val="20"/>
              </w:rPr>
              <w:t>0</w:t>
            </w:r>
          </w:p>
        </w:tc>
        <w:tc>
          <w:tcPr>
            <w:tcW w:w="988" w:type="dxa"/>
            <w:shd w:val="clear" w:color="auto" w:fill="FFFFFF" w:themeFill="background1"/>
          </w:tcPr>
          <w:p w14:paraId="6D688BD8" w14:textId="0CB92A9C" w:rsidR="0098644B" w:rsidRPr="007F6F7A" w:rsidRDefault="0098644B" w:rsidP="00AD660D">
            <w:pPr>
              <w:jc w:val="right"/>
              <w:rPr>
                <w:sz w:val="20"/>
                <w:szCs w:val="20"/>
              </w:rPr>
            </w:pPr>
            <w:r>
              <w:rPr>
                <w:sz w:val="20"/>
                <w:szCs w:val="20"/>
              </w:rPr>
              <w:t>560</w:t>
            </w:r>
          </w:p>
        </w:tc>
        <w:tc>
          <w:tcPr>
            <w:tcW w:w="988" w:type="dxa"/>
            <w:shd w:val="clear" w:color="auto" w:fill="FFFFFF" w:themeFill="background1"/>
          </w:tcPr>
          <w:p w14:paraId="30FABB45" w14:textId="3A8EC5F8" w:rsidR="0098644B" w:rsidRPr="007F6F7A" w:rsidRDefault="0098644B" w:rsidP="00AD660D">
            <w:pPr>
              <w:jc w:val="right"/>
              <w:rPr>
                <w:kern w:val="28"/>
                <w:sz w:val="20"/>
                <w:szCs w:val="20"/>
              </w:rPr>
            </w:pPr>
            <w:r>
              <w:rPr>
                <w:sz w:val="20"/>
                <w:szCs w:val="20"/>
              </w:rPr>
              <w:t>420</w:t>
            </w:r>
          </w:p>
        </w:tc>
        <w:tc>
          <w:tcPr>
            <w:tcW w:w="988" w:type="dxa"/>
            <w:shd w:val="clear" w:color="auto" w:fill="FFFFFF" w:themeFill="background1"/>
          </w:tcPr>
          <w:p w14:paraId="5EC9D0B5" w14:textId="78A6C5AF" w:rsidR="0098644B" w:rsidRPr="007F6F7A" w:rsidRDefault="0098644B" w:rsidP="00AD660D">
            <w:pPr>
              <w:jc w:val="right"/>
              <w:rPr>
                <w:sz w:val="20"/>
                <w:szCs w:val="20"/>
              </w:rPr>
            </w:pPr>
            <w:r>
              <w:rPr>
                <w:sz w:val="20"/>
                <w:szCs w:val="20"/>
              </w:rPr>
              <w:t>0</w:t>
            </w:r>
          </w:p>
        </w:tc>
        <w:tc>
          <w:tcPr>
            <w:tcW w:w="988" w:type="dxa"/>
            <w:shd w:val="clear" w:color="auto" w:fill="FFFFFF" w:themeFill="background1"/>
          </w:tcPr>
          <w:p w14:paraId="04BFC595" w14:textId="5CEEA6E3" w:rsidR="0098644B" w:rsidRPr="007F6F7A" w:rsidRDefault="0098644B" w:rsidP="00AD660D">
            <w:pPr>
              <w:jc w:val="right"/>
              <w:rPr>
                <w:sz w:val="20"/>
                <w:szCs w:val="20"/>
              </w:rPr>
            </w:pPr>
            <w:r>
              <w:rPr>
                <w:sz w:val="20"/>
                <w:szCs w:val="20"/>
              </w:rPr>
              <w:t>0</w:t>
            </w:r>
          </w:p>
        </w:tc>
        <w:tc>
          <w:tcPr>
            <w:tcW w:w="989" w:type="dxa"/>
            <w:shd w:val="clear" w:color="auto" w:fill="FFFFFF" w:themeFill="background1"/>
          </w:tcPr>
          <w:p w14:paraId="4C0B90D0" w14:textId="4A854062" w:rsidR="0098644B" w:rsidRPr="007F6F7A" w:rsidRDefault="0098644B" w:rsidP="00AD660D">
            <w:pPr>
              <w:jc w:val="right"/>
              <w:rPr>
                <w:sz w:val="20"/>
                <w:szCs w:val="20"/>
              </w:rPr>
            </w:pPr>
            <w:r>
              <w:rPr>
                <w:bCs/>
                <w:sz w:val="20"/>
                <w:szCs w:val="20"/>
              </w:rPr>
              <w:t>92</w:t>
            </w:r>
          </w:p>
        </w:tc>
      </w:tr>
      <w:tr w:rsidR="00B66516" w:rsidRPr="007F6F7A" w14:paraId="577514C3" w14:textId="77777777" w:rsidTr="002A6BE9">
        <w:trPr>
          <w:jc w:val="right"/>
        </w:trPr>
        <w:tc>
          <w:tcPr>
            <w:tcW w:w="2433" w:type="dxa"/>
            <w:gridSpan w:val="2"/>
            <w:shd w:val="clear" w:color="auto" w:fill="FFFFFF" w:themeFill="background1"/>
          </w:tcPr>
          <w:p w14:paraId="29EFCCB2" w14:textId="62B75F40" w:rsidR="0098644B" w:rsidRPr="007F6F7A" w:rsidRDefault="000F0054" w:rsidP="002102D5">
            <w:pPr>
              <w:jc w:val="left"/>
              <w:rPr>
                <w:sz w:val="20"/>
                <w:szCs w:val="20"/>
              </w:rPr>
            </w:pPr>
            <w:r>
              <w:rPr>
                <w:b/>
                <w:sz w:val="20"/>
                <w:szCs w:val="20"/>
              </w:rPr>
              <w:t>Total</w:t>
            </w:r>
          </w:p>
        </w:tc>
        <w:tc>
          <w:tcPr>
            <w:tcW w:w="988" w:type="dxa"/>
            <w:shd w:val="clear" w:color="auto" w:fill="FFFFFF" w:themeFill="background1"/>
          </w:tcPr>
          <w:p w14:paraId="012361F6" w14:textId="2287BEF0" w:rsidR="0098644B" w:rsidRPr="007F6F7A" w:rsidRDefault="0098644B" w:rsidP="00AD660D">
            <w:pPr>
              <w:jc w:val="right"/>
              <w:rPr>
                <w:sz w:val="20"/>
                <w:szCs w:val="20"/>
              </w:rPr>
            </w:pPr>
            <w:r>
              <w:rPr>
                <w:b/>
                <w:sz w:val="20"/>
                <w:szCs w:val="20"/>
              </w:rPr>
              <w:t>24 514</w:t>
            </w:r>
          </w:p>
        </w:tc>
        <w:tc>
          <w:tcPr>
            <w:tcW w:w="988" w:type="dxa"/>
            <w:shd w:val="clear" w:color="auto" w:fill="FFFFFF" w:themeFill="background1"/>
          </w:tcPr>
          <w:p w14:paraId="7392F85E" w14:textId="2CF02412" w:rsidR="0098644B" w:rsidRPr="007F6F7A" w:rsidRDefault="0098644B" w:rsidP="00AD660D">
            <w:pPr>
              <w:jc w:val="right"/>
              <w:rPr>
                <w:b/>
                <w:kern w:val="28"/>
                <w:sz w:val="20"/>
                <w:szCs w:val="20"/>
              </w:rPr>
            </w:pPr>
            <w:r>
              <w:rPr>
                <w:b/>
                <w:sz w:val="20"/>
                <w:szCs w:val="20"/>
              </w:rPr>
              <w:t>11 968</w:t>
            </w:r>
          </w:p>
        </w:tc>
        <w:tc>
          <w:tcPr>
            <w:tcW w:w="988" w:type="dxa"/>
            <w:shd w:val="clear" w:color="auto" w:fill="FFFFFF" w:themeFill="background1"/>
          </w:tcPr>
          <w:p w14:paraId="4571D470" w14:textId="577BB924" w:rsidR="0098644B" w:rsidRPr="007F6F7A" w:rsidRDefault="0098644B" w:rsidP="00AD660D">
            <w:pPr>
              <w:jc w:val="right"/>
              <w:rPr>
                <w:sz w:val="20"/>
                <w:szCs w:val="20"/>
              </w:rPr>
            </w:pPr>
            <w:r>
              <w:rPr>
                <w:b/>
                <w:sz w:val="20"/>
                <w:szCs w:val="20"/>
              </w:rPr>
              <w:t>4 892</w:t>
            </w:r>
          </w:p>
        </w:tc>
        <w:tc>
          <w:tcPr>
            <w:tcW w:w="988" w:type="dxa"/>
            <w:shd w:val="clear" w:color="auto" w:fill="FFFFFF" w:themeFill="background1"/>
          </w:tcPr>
          <w:p w14:paraId="74FC0EC0" w14:textId="124D7E88" w:rsidR="0098644B" w:rsidRPr="007F6F7A" w:rsidRDefault="0098644B" w:rsidP="00AD660D">
            <w:pPr>
              <w:jc w:val="right"/>
              <w:rPr>
                <w:b/>
                <w:kern w:val="28"/>
                <w:sz w:val="20"/>
                <w:szCs w:val="20"/>
              </w:rPr>
            </w:pPr>
            <w:r>
              <w:rPr>
                <w:b/>
                <w:sz w:val="20"/>
                <w:szCs w:val="20"/>
              </w:rPr>
              <w:t>1 669</w:t>
            </w:r>
          </w:p>
        </w:tc>
        <w:tc>
          <w:tcPr>
            <w:tcW w:w="988" w:type="dxa"/>
            <w:shd w:val="clear" w:color="auto" w:fill="FFFFFF" w:themeFill="background1"/>
          </w:tcPr>
          <w:p w14:paraId="3AEF9DC3" w14:textId="1DEF00BD" w:rsidR="0098644B" w:rsidRPr="007F6F7A" w:rsidRDefault="0098644B" w:rsidP="00AD660D">
            <w:pPr>
              <w:jc w:val="right"/>
              <w:rPr>
                <w:sz w:val="20"/>
                <w:szCs w:val="20"/>
              </w:rPr>
            </w:pPr>
            <w:r>
              <w:rPr>
                <w:b/>
                <w:sz w:val="20"/>
                <w:szCs w:val="20"/>
              </w:rPr>
              <w:t>1 599</w:t>
            </w:r>
          </w:p>
        </w:tc>
        <w:tc>
          <w:tcPr>
            <w:tcW w:w="988" w:type="dxa"/>
            <w:shd w:val="clear" w:color="auto" w:fill="FFFFFF" w:themeFill="background1"/>
          </w:tcPr>
          <w:p w14:paraId="07325EE1" w14:textId="4F95A06F" w:rsidR="0098644B" w:rsidRPr="007F6F7A" w:rsidRDefault="0098644B" w:rsidP="00AD660D">
            <w:pPr>
              <w:jc w:val="right"/>
              <w:rPr>
                <w:sz w:val="20"/>
                <w:szCs w:val="20"/>
              </w:rPr>
            </w:pPr>
            <w:r>
              <w:rPr>
                <w:b/>
                <w:sz w:val="20"/>
                <w:szCs w:val="20"/>
              </w:rPr>
              <w:t>124</w:t>
            </w:r>
          </w:p>
        </w:tc>
        <w:tc>
          <w:tcPr>
            <w:tcW w:w="989" w:type="dxa"/>
            <w:shd w:val="clear" w:color="auto" w:fill="FFFFFF" w:themeFill="background1"/>
          </w:tcPr>
          <w:p w14:paraId="326E95C9" w14:textId="3A38B018" w:rsidR="0098644B" w:rsidRPr="007F6F7A" w:rsidRDefault="0098644B" w:rsidP="00AD660D">
            <w:pPr>
              <w:jc w:val="right"/>
              <w:rPr>
                <w:sz w:val="20"/>
                <w:szCs w:val="20"/>
              </w:rPr>
            </w:pPr>
            <w:r>
              <w:rPr>
                <w:b/>
                <w:sz w:val="20"/>
                <w:szCs w:val="20"/>
              </w:rPr>
              <w:t>372</w:t>
            </w:r>
          </w:p>
        </w:tc>
      </w:tr>
    </w:tbl>
    <w:p w14:paraId="17050D66" w14:textId="5F10BA49" w:rsidR="00F41006" w:rsidRPr="007F6F7A" w:rsidRDefault="00F41006" w:rsidP="00AD660D">
      <w:pPr>
        <w:rPr>
          <w:u w:val="single"/>
        </w:rPr>
      </w:pPr>
      <w:r>
        <w:rPr>
          <w:u w:val="single"/>
        </w:rPr>
        <w:lastRenderedPageBreak/>
        <w:t>Stratégies d’élimination de la phase II du PGEH</w:t>
      </w:r>
    </w:p>
    <w:p w14:paraId="1FC76534" w14:textId="77777777" w:rsidR="007E08C5" w:rsidRPr="007F6F7A" w:rsidRDefault="007E08C5" w:rsidP="00AD660D">
      <w:pPr>
        <w:rPr>
          <w:u w:val="single"/>
        </w:rPr>
      </w:pPr>
    </w:p>
    <w:p w14:paraId="4AC8D3C6" w14:textId="1F28E865" w:rsidR="004B69E5" w:rsidRPr="007F6F7A" w:rsidRDefault="004B69E5" w:rsidP="004B69E5">
      <w:pPr>
        <w:pStyle w:val="Heading1"/>
        <w:numPr>
          <w:ilvl w:val="0"/>
          <w:numId w:val="1"/>
        </w:numPr>
        <w:rPr>
          <w:u w:val="single"/>
        </w:rPr>
      </w:pPr>
      <w:r>
        <w:t>Selon la soumission originale, la phase II du PGEH propose une réduction de 67,5 </w:t>
      </w:r>
      <w:r w:rsidR="007A17DA">
        <w:t>pour cent</w:t>
      </w:r>
      <w:r>
        <w:t xml:space="preserve"> de la valeur de référence du pays d’ici 2025 et une réduction de 100 </w:t>
      </w:r>
      <w:r w:rsidR="007A17DA">
        <w:t>pour cent</w:t>
      </w:r>
      <w:r>
        <w:t xml:space="preserve"> d’ici 2030, étant entendu que la consommation de la Sierra Leone entre 2009 et 2040 correspondra au volet de l’entretien tel que fournit en vertu du Protocole de Montréal. La phase II a été conçue selon l’expérience obtenue pendant la mise en œuvre de la phase I et répond aux recommandations du rapport de vérification. Elle sera orientée sur le renforcement du système de quotas et de permis, la promotion de la transition vers des technologies à faible potentiel de réchauffement de la planète (PRG) dans le secteur de la réfrigération et de la climatisation, la mise en œuvre d’instruments juridiques connexes à l’utilisation sûre des nouvelles technologies, le renforcement de la capacité dans le secteur de l’entretien par la fourniture d’équipements, et le renforcement du régime de certification pour les techniciens. </w:t>
      </w:r>
    </w:p>
    <w:p w14:paraId="3A3C4263" w14:textId="55DE14F1" w:rsidR="00F41006" w:rsidRPr="007F6F7A" w:rsidRDefault="00F41006" w:rsidP="004B69E5">
      <w:pPr>
        <w:pStyle w:val="Heading1"/>
        <w:numPr>
          <w:ilvl w:val="0"/>
          <w:numId w:val="0"/>
        </w:numPr>
        <w:rPr>
          <w:u w:val="single"/>
        </w:rPr>
      </w:pPr>
      <w:r>
        <w:rPr>
          <w:u w:val="single"/>
        </w:rPr>
        <w:t>Activités proposées dans la phase II du PGEH</w:t>
      </w:r>
    </w:p>
    <w:p w14:paraId="04E7ADE2" w14:textId="77777777" w:rsidR="00F41006" w:rsidRPr="007F6F7A" w:rsidRDefault="00AC5273" w:rsidP="00AD660D">
      <w:pPr>
        <w:pStyle w:val="Heading1"/>
      </w:pPr>
      <w:r>
        <w:t xml:space="preserve">La phase II propose les activités suivantes : </w:t>
      </w:r>
    </w:p>
    <w:p w14:paraId="47065D2A" w14:textId="39C0C00D" w:rsidR="00F41006" w:rsidRPr="007F6F7A" w:rsidRDefault="00F41006" w:rsidP="00AD660D">
      <w:pPr>
        <w:pStyle w:val="Heading2"/>
        <w:widowControl/>
      </w:pPr>
      <w:r>
        <w:t>Renforcer la mise en application de la réglementation en matière de SAO : finaliser un système en ligne de quotas et de permis pour les HCFC (ECAS) pour le 1</w:t>
      </w:r>
      <w:r>
        <w:rPr>
          <w:vertAlign w:val="superscript"/>
        </w:rPr>
        <w:t>er</w:t>
      </w:r>
      <w:r>
        <w:t xml:space="preserve"> janvier 2023; organiser une réunion pour réviser le manuel de formation des douanes; former 10</w:t>
      </w:r>
      <w:r w:rsidR="00C86DB8">
        <w:t> </w:t>
      </w:r>
      <w:r>
        <w:t xml:space="preserve">formateurs; augmenter la capacité de 150 agents des douanes et d’autres agents d’exécution de la loi sur les mesures réglementaires et l’identification, la surveillance et le contrôle des importations de HCFC et d’équipements fonctionnant aux HCFC; organiser un atelier pour 40 agents des douanes et courtiers sur les codes de système harmonisé pour toutes les substances réglementées par le Protocole de Montréal; examiner les sentences pour le commerce illicite des SAO dans le but d’imposer des sentences dès janvier 2023; et mener un dialogue transfrontalier avec les agents des douanes des pays voisins afin de prévenir le commerce illicite (PNUE) (100 000 $ US); </w:t>
      </w:r>
    </w:p>
    <w:p w14:paraId="5A30F896" w14:textId="301F4678" w:rsidR="00F41006" w:rsidRPr="007F6F7A" w:rsidRDefault="00EA41E4" w:rsidP="00AD660D">
      <w:pPr>
        <w:pStyle w:val="Heading2"/>
        <w:widowControl/>
      </w:pPr>
      <w:r>
        <w:t>Élaborer et imposer un cadre juridique pour encourager l’adoption de solutions de remplacement à faible PRG : interdire les importations d’équipements fonctionnant aux HCFC à partir du 1</w:t>
      </w:r>
      <w:r>
        <w:rPr>
          <w:vertAlign w:val="superscript"/>
        </w:rPr>
        <w:t>er</w:t>
      </w:r>
      <w:r>
        <w:t xml:space="preserve"> janvier 2025; développer des normes nationales sur l’usage sûr des technologies à faible PRG dans le secteur de la réfrigération et de la climatisation à compléter d’ici le 31 décembre 2022; adopter une politique d’approvisionnement écologique pour les systèmes de réfrigération et de climatisation dans le secteur public à mettre en œuvre d’ici le 1</w:t>
      </w:r>
      <w:r>
        <w:rPr>
          <w:vertAlign w:val="superscript"/>
        </w:rPr>
        <w:t>er</w:t>
      </w:r>
      <w:r>
        <w:t xml:space="preserve"> janvier 2025; renforcer la capacité de 150 agents du gouvernement et des principales parties prenantes sur les normes techniques pour les systèmes de réfrigération et de climatisation et de 40 agents du gouvernement sur la politique d’approvisionnement écologique; réaliser une campagne annuelle d’inspection pour les équipements de réfrigération et de climatisation importés afin de veiller à la conformité avec les normes techniques et pour les fournisseurs de frigorigènes afin de vérifier la qualité des frigorigènes; et organiser quatre ateliers informatifs pour environ 200</w:t>
      </w:r>
      <w:r w:rsidR="00C86DB8">
        <w:t> </w:t>
      </w:r>
      <w:r>
        <w:t>importateurs et utilisateurs finaux sur la politique révisée en matière de SAO, les normes de sécurité et l’approvisionnement écologique des systèmes de réfrigération et de climatisation (PNUE) (100 000 $ US);</w:t>
      </w:r>
    </w:p>
    <w:p w14:paraId="23BD74A6" w14:textId="06D81455" w:rsidR="00F41006" w:rsidRPr="007F6F7A" w:rsidRDefault="00F41006" w:rsidP="00AD660D">
      <w:pPr>
        <w:pStyle w:val="Heading2"/>
        <w:widowControl/>
      </w:pPr>
      <w:r>
        <w:t xml:space="preserve">Renforcer la capacité du secteur de l’entretien des équipements de réfrigération et de climatisation : mener des consultations avec environ 30 parties prenantes majeures sur la formulation d’un régime révisé de certification en réfrigération et climatisation; renforcer et mettre en œuvre le régime de certification obligatoire des techniciens; renforcer la capacité de 60 parties prenantes clés impliquées dans le processus de certification; mettre à jour le manuel de formation, puis former et certifier 300 techniciens en réfrigération sur les bonnes pratiques d’entretien; mettre à niveau les codes de pratique nationaux de la </w:t>
      </w:r>
      <w:r>
        <w:lastRenderedPageBreak/>
        <w:t>réfrigération; renforcer l’association des ingénieurs et de la réfrigération grâce à des trousses d’outils pour l’entretien sûr avec les frigorigènes inflammables selon une étude sur ses besoins; et organiser quatre ateliers pour environ 200 utilisateurs finaux sur les derniers développements en matière de technologies de replacement (PNUE) (113 000 $ US);</w:t>
      </w:r>
    </w:p>
    <w:p w14:paraId="4C1E0A43" w14:textId="21438409" w:rsidR="00357FD6" w:rsidRPr="007F6F7A" w:rsidRDefault="00F41006" w:rsidP="00AD660D">
      <w:pPr>
        <w:pStyle w:val="Heading2"/>
        <w:widowControl/>
      </w:pPr>
      <w:r>
        <w:t>Renforcer les centres d’excellence et d’assistance technique : élaborer un modèle d’activités pour établir une infrastructure de récupération et réutilisation des frigorigènes, y compris le mandat pour l’hôte du centre de récupération éventuel; former au moins 10</w:t>
      </w:r>
      <w:r w:rsidR="00C86DB8">
        <w:t> </w:t>
      </w:r>
      <w:r>
        <w:t>formateurs des instituts de formation professionnelle sur la manipulation sûre des frigorigènes inflammables et l’entretien des équipements avec des HC (réfrigérateurs à usage domestique au R-600a et congélateurs commerciaux au R-290); acquérir et distribuer les outils et équipements complémentaires</w:t>
      </w:r>
      <w:r w:rsidR="00AE4F9A" w:rsidRPr="007F6F7A">
        <w:rPr>
          <w:rStyle w:val="FootnoteReference"/>
        </w:rPr>
        <w:footnoteReference w:id="5"/>
      </w:r>
      <w:r>
        <w:t xml:space="preserve"> pour mettre sur pied un centre de récupération; fournir les équipements et les outils</w:t>
      </w:r>
      <w:r w:rsidR="00AE4F9A" w:rsidRPr="007F6F7A">
        <w:rPr>
          <w:rStyle w:val="FootnoteReference"/>
        </w:rPr>
        <w:footnoteReference w:id="6"/>
      </w:r>
      <w:r>
        <w:t xml:space="preserve"> à cinq centres pour la formation sur l’entretien, la réparation, l’installation, la mise en service et la mise hors service des appareils de réfrigération et de climatisation avec des frigorigènes de remplacement; évaluer l’exploitation des équipements par une étude comparative de la performance pour les équipements de climatisation fonctionnant avec divers frigorigènes</w:t>
      </w:r>
      <w:r w:rsidR="00F119B6" w:rsidRPr="007F6F7A">
        <w:rPr>
          <w:rStyle w:val="FootnoteReference"/>
        </w:rPr>
        <w:footnoteReference w:id="7"/>
      </w:r>
      <w:r>
        <w:t>; et mener un programme de sensibilisation des utilisateurs finaux pour promouvoir l’adoption du R-290 (ONUDI) (187 000 $ US).</w:t>
      </w:r>
    </w:p>
    <w:p w14:paraId="0B7C467B" w14:textId="77777777" w:rsidR="00F41006" w:rsidRPr="007F6F7A" w:rsidRDefault="00F41006" w:rsidP="00890B47">
      <w:pPr>
        <w:rPr>
          <w:i/>
        </w:rPr>
      </w:pPr>
      <w:r>
        <w:rPr>
          <w:i/>
        </w:rPr>
        <w:t xml:space="preserve">Mise en œuvre et suivi du projet </w:t>
      </w:r>
    </w:p>
    <w:p w14:paraId="39A887C5" w14:textId="77777777" w:rsidR="00F41006" w:rsidRPr="007F6F7A" w:rsidRDefault="00F41006" w:rsidP="00890B47"/>
    <w:p w14:paraId="116D550E" w14:textId="1F52C382" w:rsidR="00F41006" w:rsidRPr="007F6F7A" w:rsidRDefault="00F41006" w:rsidP="00890B47">
      <w:pPr>
        <w:pStyle w:val="Heading1"/>
      </w:pPr>
      <w:r>
        <w:t>Le système mis sur pied dans le cadre de la phase I du PGEH se poursuivra dans la phase II, alors que l’UNO surveillera les activités, fera état des progrès et travaillera avec les parties prenantes pour éliminer les HCFC. Le coût de ces activités s’élève à 40 000 $ US pour la phase II (20 000 $ US pour embaucher des consultants, 15 000 $ US pour coordonner les réunions, et 5 000 $ US pour les déplacements relatifs à la surveillance).</w:t>
      </w:r>
    </w:p>
    <w:p w14:paraId="2A64AE50" w14:textId="77777777" w:rsidR="00F41006" w:rsidRPr="007F6F7A" w:rsidRDefault="00F41006" w:rsidP="00890B47">
      <w:pPr>
        <w:keepNext/>
        <w:rPr>
          <w:i/>
        </w:rPr>
      </w:pPr>
      <w:r>
        <w:rPr>
          <w:i/>
        </w:rPr>
        <w:t>Mise en œuvre de la politique sur les sexes</w:t>
      </w:r>
      <w:r w:rsidR="00AE4F9A" w:rsidRPr="007F6F7A">
        <w:rPr>
          <w:rStyle w:val="FootnoteReference"/>
          <w:i/>
        </w:rPr>
        <w:footnoteReference w:id="8"/>
      </w:r>
      <w:r>
        <w:rPr>
          <w:i/>
        </w:rPr>
        <w:t xml:space="preserve"> </w:t>
      </w:r>
    </w:p>
    <w:p w14:paraId="737FFDB0" w14:textId="77777777" w:rsidR="00F41006" w:rsidRPr="007F6F7A" w:rsidRDefault="00F41006" w:rsidP="00890B47">
      <w:pPr>
        <w:keepNext/>
      </w:pPr>
    </w:p>
    <w:p w14:paraId="103445D9" w14:textId="0C4CD84E" w:rsidR="00F41006" w:rsidRPr="007F6F7A" w:rsidRDefault="00D71CD7" w:rsidP="007A17DA">
      <w:pPr>
        <w:pStyle w:val="Heading1"/>
      </w:pPr>
      <w:r>
        <w:t>Le gouvernement de la Sierra Leone encouragera l’égalité entre les sexes et l’intégration des femmes dans toutes les activités dans le cadre de phase II, y compris la gestion, les contrats de consultation et la formation. L’UNO appuiera la collecte de données non regroupées sur les sexes, motivera les parties prenantes à examiner les enjeux liés au genre, en recherchant leur avis pour cerner les obstacles, préparer des réponses efficaces et définir des indicateurs de cibles.</w:t>
      </w:r>
    </w:p>
    <w:p w14:paraId="7AA63AD1" w14:textId="27BF9C0B" w:rsidR="00F41006" w:rsidRPr="007A17DA" w:rsidRDefault="00F41006" w:rsidP="007A17DA">
      <w:pPr>
        <w:keepNext/>
        <w:keepLines/>
        <w:spacing w:after="240"/>
        <w:rPr>
          <w:u w:val="single"/>
        </w:rPr>
      </w:pPr>
      <w:r>
        <w:rPr>
          <w:u w:val="single"/>
        </w:rPr>
        <w:t>Coût total de la phase II du PGEH</w:t>
      </w:r>
    </w:p>
    <w:p w14:paraId="3C4A1530" w14:textId="578C3D6E" w:rsidR="00706F9A" w:rsidRPr="007F6F7A" w:rsidRDefault="00F41006" w:rsidP="00890B47">
      <w:pPr>
        <w:pStyle w:val="Heading1"/>
      </w:pPr>
      <w:r>
        <w:t>Le coût total de la phase II du PGEH pour la Sierra Leone s’élève à 540 000 $ US (plus les coûts d’appui d’agence), selon la soumission originale (qui est conforme à la décision 74/50(c)(xii)), et elle était d’abord conçue pour permettre une réduction de la consommation de HCFC de 67,5 </w:t>
      </w:r>
      <w:r w:rsidR="007A17DA">
        <w:t>pour cent</w:t>
      </w:r>
      <w:r>
        <w:t xml:space="preserve"> en 2025 et de 100 </w:t>
      </w:r>
      <w:r w:rsidR="007A17DA">
        <w:t>pour cent</w:t>
      </w:r>
      <w:r>
        <w:t xml:space="preserve"> en 2030. Les activités proposées et la répartition des coûts sont présentées aux paragraphes 18 et 19 ci-dessous. </w:t>
      </w:r>
    </w:p>
    <w:p w14:paraId="5A98CD21" w14:textId="77777777" w:rsidR="00F41006" w:rsidRPr="007F6F7A" w:rsidRDefault="00F41006" w:rsidP="00AD660D">
      <w:pPr>
        <w:rPr>
          <w:u w:val="single"/>
        </w:rPr>
      </w:pPr>
      <w:r>
        <w:rPr>
          <w:u w:val="single"/>
        </w:rPr>
        <w:t xml:space="preserve">Activités prévues pour la première tranche de la phase II </w:t>
      </w:r>
    </w:p>
    <w:p w14:paraId="330252B1" w14:textId="77777777" w:rsidR="00F41006" w:rsidRPr="007F6F7A" w:rsidRDefault="00F41006" w:rsidP="00AD660D"/>
    <w:p w14:paraId="7B2B12C2" w14:textId="6C0D3BFE" w:rsidR="00F41006" w:rsidRPr="007F6F7A" w:rsidRDefault="00F41006" w:rsidP="00AD660D">
      <w:pPr>
        <w:pStyle w:val="Heading1"/>
      </w:pPr>
      <w:r>
        <w:t xml:space="preserve">La première tranche de financement de la phase II du PGEH, pour un montant total de 252 000 $ US, sera mise en œuvre entre septembre 2021 et décembre 2022 et comprendra les activités suivantes : </w:t>
      </w:r>
    </w:p>
    <w:p w14:paraId="3E7BA11A" w14:textId="3C942960" w:rsidR="00F41006" w:rsidRPr="007F6F7A" w:rsidRDefault="00F41006" w:rsidP="00AD660D">
      <w:pPr>
        <w:pStyle w:val="Heading2"/>
        <w:widowControl/>
      </w:pPr>
      <w:r>
        <w:t>Renforcer la mise en application de la réglementation en matière de SAO : finaliser un système en ligne de quotas et de permis pour les HCFC (ECAS) pour le 1</w:t>
      </w:r>
      <w:r>
        <w:rPr>
          <w:vertAlign w:val="superscript"/>
        </w:rPr>
        <w:t>er</w:t>
      </w:r>
      <w:r>
        <w:t xml:space="preserve"> janvier 2023; organiser une réunion pour réviser le manuel de formation des douanes; former 10</w:t>
      </w:r>
      <w:r w:rsidR="00C86DB8">
        <w:t> </w:t>
      </w:r>
      <w:r>
        <w:t>formateurs; augmenter la capacité de 45 agents des douanes et d’autres agents d’exécution de la loi sur les mesures réglementaires et à identifier, surveiller et contrôler les importations de HCFC et d’équipements fonctionnant aux HCFC, organiser un atelier pour 40 agents des douanes et courtiers sur les codes de système harmonisé pour toutes les substances réglementées par le Protocole de Montréal, examiner les sentences pour le commerce illicite des SAO dans le but d’imposer des sentences dès janvier 2023; et mener un dialogue transfrontalier avec les agents des douanes des pays voisins afin de prévenir le commerce illicite (PNUE) (40 000$ US);</w:t>
      </w:r>
    </w:p>
    <w:p w14:paraId="27E02967" w14:textId="0D085E80" w:rsidR="00F41006" w:rsidRPr="007F6F7A" w:rsidRDefault="00F41006" w:rsidP="00AD660D">
      <w:pPr>
        <w:pStyle w:val="Heading2"/>
        <w:widowControl/>
      </w:pPr>
      <w:r>
        <w:t>Élaborer et imposer un cadre juridique pour encourager l’adoption de solutions de remplacement à faible PRG : interdire les importations d’équipements fonctionnant aux HCFC à partir du 1</w:t>
      </w:r>
      <w:r>
        <w:rPr>
          <w:vertAlign w:val="superscript"/>
        </w:rPr>
        <w:t>er</w:t>
      </w:r>
      <w:r>
        <w:t xml:space="preserve"> janvier 2025; développer des normes nationales sur l’usage sûr des technologies à faible PRG dans le secteur de la réfrigération et de la climatisation à compléter d’ici le 31 décembre 2022; adopter une politique d’approvisionnement écologique pour les systèmes de réfrigération et de climatisation dans le secteur public à mettre en œuvre le 1</w:t>
      </w:r>
      <w:r>
        <w:rPr>
          <w:vertAlign w:val="superscript"/>
        </w:rPr>
        <w:t>er</w:t>
      </w:r>
      <w:r>
        <w:t xml:space="preserve"> janvier 2025; renforcer la capacité de 40 agents du gouvernement et des principales parties prenantes sur les normes techniques pour les systèmes de réfrigération et de climatisation et de 20 agents du gouvernement sur la politique d’approvisionnement écologique; réaliser au moins une campagne annuelle d’inspection sur les équipements de réfrigération et de climatisation importés afin de veiller à la conformité avec les normes techniques et pour les fournisseurs de frigorigènes afin de vérifier la qualité des frigorigènes (PNUE) (40 000$ US);</w:t>
      </w:r>
    </w:p>
    <w:p w14:paraId="5DA12EC8" w14:textId="3AC32A55" w:rsidR="00F41006" w:rsidRPr="007F6F7A" w:rsidRDefault="009E0DC8" w:rsidP="00AD660D">
      <w:pPr>
        <w:pStyle w:val="Heading2"/>
        <w:widowControl/>
      </w:pPr>
      <w:r>
        <w:t>Renforcer la capacité du secteur de l’entretien des équipements de réfrigération et de climatisation : mener des consultations avec environ 30 parties prenantes majeures sur la formulation d’un régime révisé de certification en réfrigération et climatisation; renforcer et mettre en œuvre le régime de certification obligatoire des techniciens, renforcer la capacité de 60 parties prenantes clés impliquées dans le processus de certification; mettre à jour le manuel de formation; former et certifier 75 techniciens en réfrigération sur les bonnes pratiques d’entretien; mettre à niveau les codes de pratique nationaux de la réfrigération; renforcer l’association des ingénieurs et de la réfrigération grâce à des trousses d’outils pour l’entretien sûr avec les frigorigènes inflammables selon une étude sur ses besoins (PNUE) (45 000$ US);</w:t>
      </w:r>
    </w:p>
    <w:p w14:paraId="261D8F21" w14:textId="14237A73" w:rsidR="007451AD" w:rsidRPr="007F6F7A" w:rsidRDefault="00F41006" w:rsidP="00C86DB8">
      <w:pPr>
        <w:pStyle w:val="Heading2"/>
        <w:keepNext/>
        <w:keepLines/>
        <w:widowControl/>
      </w:pPr>
      <w:r>
        <w:t>Renforcer les centres d’excellence et d’assistance technique : élaborer un modèle d’activités pour établir une infrastructure de récupération et réutilisation des frigorigènes, y compris le mandat pour l’hôte du centre de récupération éventuel; former au moins 10</w:t>
      </w:r>
      <w:r w:rsidR="00C86DB8">
        <w:t> </w:t>
      </w:r>
      <w:r>
        <w:t xml:space="preserve">formateurs des instituts de formation professionnelle sur la manipulation sûre des frigorigènes inflammables et l’entretien d’équipements avec des HC, et fournir les équipements et les outils à trois centres pour la formation sur l’entretien, la réparation, l’installation, la mise en service et la mise hors service des appareils de réfrigération et de climatisation avec des frigorigènes de remplacement; évaluer l’exploitation des équipements par une étude comparative de la performance pour les équipements de climatisation fonctionnant avec divers frigorigènes; et mener un programme de sensibilisation des utilisateurs finaux pour promouvoir l’adoption du R-290; </w:t>
      </w:r>
    </w:p>
    <w:p w14:paraId="29B37DEE" w14:textId="591EAE58" w:rsidR="00F41006" w:rsidRPr="007F6F7A" w:rsidRDefault="00F41006" w:rsidP="00AD660D">
      <w:pPr>
        <w:pStyle w:val="Heading2"/>
        <w:widowControl/>
      </w:pPr>
      <w:r>
        <w:t xml:space="preserve">Coordonner et mettre en œuvre le projet : (5 000 $ US pour embaucher des consultants, 3 500 $ US pour les réunions de coordination et 1 500 $ US pour les déplacements relatifs à la surveillance) (PNUE) (10 000 $ US). </w:t>
      </w:r>
    </w:p>
    <w:p w14:paraId="62836F69" w14:textId="77777777" w:rsidR="006B5DB8" w:rsidRPr="007F6F7A" w:rsidRDefault="006B5DB8" w:rsidP="00AD660D">
      <w:pPr>
        <w:jc w:val="center"/>
        <w:rPr>
          <w:b/>
        </w:rPr>
      </w:pPr>
    </w:p>
    <w:p w14:paraId="322D842A" w14:textId="50A4EF76" w:rsidR="00F41006" w:rsidRPr="007F6F7A" w:rsidRDefault="00F41006" w:rsidP="00AD660D">
      <w:pPr>
        <w:jc w:val="center"/>
        <w:rPr>
          <w:b/>
        </w:rPr>
      </w:pPr>
      <w:r>
        <w:rPr>
          <w:b/>
        </w:rPr>
        <w:t>OBSERVATIONS ET RECOMMANDATION DU SECRÉTARIAT</w:t>
      </w:r>
    </w:p>
    <w:p w14:paraId="17341474" w14:textId="77777777" w:rsidR="00F41006" w:rsidRPr="007F6F7A" w:rsidRDefault="00F41006" w:rsidP="00AD660D">
      <w:pPr>
        <w:rPr>
          <w:b/>
        </w:rPr>
      </w:pPr>
    </w:p>
    <w:p w14:paraId="44016DC6" w14:textId="77777777" w:rsidR="00F41006" w:rsidRPr="007F6F7A" w:rsidRDefault="00F41006" w:rsidP="00AD660D">
      <w:pPr>
        <w:rPr>
          <w:b/>
        </w:rPr>
      </w:pPr>
      <w:r>
        <w:rPr>
          <w:b/>
        </w:rPr>
        <w:t>OBSERVATIONS</w:t>
      </w:r>
    </w:p>
    <w:p w14:paraId="05DD1149" w14:textId="77777777" w:rsidR="00F41006" w:rsidRPr="007F6F7A" w:rsidRDefault="00F41006" w:rsidP="00AD660D"/>
    <w:p w14:paraId="0D804D4C" w14:textId="23F47B3B" w:rsidR="00C23CB2" w:rsidRPr="007F6F7A" w:rsidRDefault="00F41006" w:rsidP="0075107D">
      <w:pPr>
        <w:pStyle w:val="Heading1"/>
      </w:pPr>
      <w:r>
        <w:t xml:space="preserve">Le Secrétariat a examiné la phase II du PGEH à la lumière de la phase I, des politiques et des directives du Fonds multilatéral, incluant les critères régissant le financement de l’élimination des HCFC dans le secteur de la consommation pour la phase II du PGEH (décision 74/50), et le plan d’activités du Fonds multilatéral pour 2021 à 2023. </w:t>
      </w:r>
    </w:p>
    <w:p w14:paraId="402F1B3B" w14:textId="77777777" w:rsidR="00C23CB2" w:rsidRPr="007F6F7A" w:rsidRDefault="00C23CB2" w:rsidP="00C23CB2">
      <w:pPr>
        <w:rPr>
          <w:u w:val="single"/>
        </w:rPr>
      </w:pPr>
      <w:r>
        <w:rPr>
          <w:u w:val="single"/>
        </w:rPr>
        <w:t>Consommation de HCFC</w:t>
      </w:r>
    </w:p>
    <w:p w14:paraId="75285C60" w14:textId="77777777" w:rsidR="00C23CB2" w:rsidRPr="007F6F7A" w:rsidRDefault="00C23CB2" w:rsidP="00C23CB2"/>
    <w:p w14:paraId="055B74B2" w14:textId="2EC64AC9" w:rsidR="00C23CB2" w:rsidRPr="007F6F7A" w:rsidRDefault="005851CB" w:rsidP="00EF12ED">
      <w:pPr>
        <w:pStyle w:val="Heading1"/>
        <w:rPr>
          <w:u w:val="single"/>
        </w:rPr>
      </w:pPr>
      <w:r>
        <w:t>Le Secrétariat a discuté des cibles d’élimination pour 2021 à 2025, en gardant en tête les faibles niveaux de consommation de HCFC-22 rapportés de 2016 à 2020 et le fait que le quota de HCFC émis pour 2021 est de 0,56 tonne PAO (réduction de 67 </w:t>
      </w:r>
      <w:r w:rsidR="007A17DA">
        <w:t>pour cent</w:t>
      </w:r>
      <w:r>
        <w:t xml:space="preserve"> de la valeur de référence). Par conséquent, le PNUE a indiqué que le gouvernement de la Sierra Leone avait convenu de réviser le calendrier d’élimination avec des étapes de réduction accélérée de 67 </w:t>
      </w:r>
      <w:r w:rsidR="007A17DA">
        <w:t>pour cent</w:t>
      </w:r>
      <w:r>
        <w:t xml:space="preserve"> pour 2021, de 85 </w:t>
      </w:r>
      <w:r w:rsidR="007A17DA">
        <w:t>pour cent</w:t>
      </w:r>
      <w:r>
        <w:t xml:space="preserve"> pour 2025 et de 100 </w:t>
      </w:r>
      <w:r w:rsidR="007A17DA">
        <w:t>pour cent</w:t>
      </w:r>
      <w:r>
        <w:t xml:space="preserve"> pour 2030.</w:t>
      </w:r>
    </w:p>
    <w:p w14:paraId="5725EB4E" w14:textId="0D86BF09" w:rsidR="005851CB" w:rsidRPr="007F6F7A" w:rsidRDefault="005851CB" w:rsidP="00C23CB2">
      <w:pPr>
        <w:pStyle w:val="Heading1"/>
        <w:numPr>
          <w:ilvl w:val="0"/>
          <w:numId w:val="0"/>
        </w:numPr>
        <w:rPr>
          <w:u w:val="single"/>
        </w:rPr>
      </w:pPr>
      <w:r>
        <w:rPr>
          <w:u w:val="single"/>
        </w:rPr>
        <w:t>Stratégie globale</w:t>
      </w:r>
    </w:p>
    <w:p w14:paraId="6B44421C" w14:textId="46EE8EF2" w:rsidR="00F41006" w:rsidRPr="007F6F7A" w:rsidRDefault="004F13DF" w:rsidP="00AD660D">
      <w:pPr>
        <w:pStyle w:val="Heading1"/>
      </w:pPr>
      <w:r>
        <w:t>En plus de respecter la réduction de 67 </w:t>
      </w:r>
      <w:r w:rsidR="007A17DA">
        <w:t>pour cent</w:t>
      </w:r>
      <w:r>
        <w:t>, de 85 </w:t>
      </w:r>
      <w:r w:rsidR="007A17DA">
        <w:t>pour cent</w:t>
      </w:r>
      <w:r>
        <w:t xml:space="preserve"> et de 100 </w:t>
      </w:r>
      <w:r w:rsidR="007A17DA">
        <w:t>pour cent</w:t>
      </w:r>
      <w:r>
        <w:t xml:space="preserve"> de la valeur de référence pour la consommation des HCFC pour 2021, 2025 et 2030 respectivement, le gouvernement de la Sierra Leone propose de maintenir une consommation de HCFC annuelle maximale pour la période 2030 à 2040 correspondant à l’Article 5, paragraphe 8 ter(e)(i) du Protocole de Montréal</w:t>
      </w:r>
      <w:r w:rsidR="00C14D2D" w:rsidRPr="007F6F7A">
        <w:rPr>
          <w:rStyle w:val="FootnoteReference"/>
        </w:rPr>
        <w:footnoteReference w:id="9"/>
      </w:r>
      <w:r>
        <w:t>. Le gouvernement s’engage en outre à continuer d’établir des critères stricts à l’intérieur de son système de permis pour surveiller les niveaux d’importation et d’exportation ainsi que les utilisations des HCFC pendant cette période afin de garantir qu’elle</w:t>
      </w:r>
      <w:r w:rsidR="0052798B">
        <w:t>s</w:t>
      </w:r>
      <w:r>
        <w:t xml:space="preserve"> se limitent aux conditions fixées par le Protocole de Montréal.</w:t>
      </w:r>
    </w:p>
    <w:p w14:paraId="374EF23A" w14:textId="5C76CB83" w:rsidR="00C23CB2" w:rsidRPr="007F6F7A" w:rsidRDefault="00F41006" w:rsidP="00C23CB2">
      <w:pPr>
        <w:pStyle w:val="Heading1"/>
      </w:pPr>
      <w:r>
        <w:t>Conformément à la décision 86/51, pour permettre l’examen de la dernière tranche du PGEH, le gouvernement de la Sierra Leone a convenu de présenter une description détaillée du cadre réglementaire et politique en place pour mettre en œuvre les mesures garantissant que la consommation des HCFC est conforme au paragraphe 8 ter(e)(i) de l’Article 5 du Protocole de Montréal pour la période de 2030 à 2040, et la consommation de HCFC annuelle prévue au pays pour la période de 2030 à 2040.</w:t>
      </w:r>
    </w:p>
    <w:p w14:paraId="6BF3B4DD" w14:textId="5ECB4625" w:rsidR="00F41006" w:rsidRPr="007F6F7A" w:rsidRDefault="00F41006" w:rsidP="00A82D9E">
      <w:pPr>
        <w:keepNext/>
        <w:rPr>
          <w:u w:val="single"/>
        </w:rPr>
      </w:pPr>
      <w:r>
        <w:rPr>
          <w:u w:val="single"/>
        </w:rPr>
        <w:t>Questions techniques et financières</w:t>
      </w:r>
    </w:p>
    <w:p w14:paraId="7F6E6DCE" w14:textId="77777777" w:rsidR="00F41006" w:rsidRPr="007F6F7A" w:rsidRDefault="00F41006" w:rsidP="00A82D9E">
      <w:pPr>
        <w:keepNext/>
      </w:pPr>
    </w:p>
    <w:p w14:paraId="2E7753E0" w14:textId="69E07E9C" w:rsidR="00AB0E2E" w:rsidRPr="007F6F7A" w:rsidRDefault="00AB0E2E" w:rsidP="00AB0E2E">
      <w:pPr>
        <w:pStyle w:val="Heading1"/>
        <w:numPr>
          <w:ilvl w:val="0"/>
          <w:numId w:val="1"/>
        </w:numPr>
      </w:pPr>
      <w:r>
        <w:t>Actuellement, le R-600a (21,6 </w:t>
      </w:r>
      <w:r w:rsidR="007A17DA">
        <w:t>pour cent</w:t>
      </w:r>
      <w:r>
        <w:t xml:space="preserve"> du total des frigorigènes) est utilisé dans la réfrigération à usage domestique et dans les unités commerciales autonomes, et le R-290 (2,9 </w:t>
      </w:r>
      <w:r w:rsidR="007A17DA">
        <w:t>pour cent</w:t>
      </w:r>
      <w:r>
        <w:t xml:space="preserve"> du total des frigorigènes) est utilisé dans les congélateurs, les unités commerciales autonomes et les appareils de climatisation à usage domestique. Cependant, il existe une lacune en matière de norme de sécurité, et le nombre de techniciens formés et d’outils particuliers demeure insuffisant pour relever les défis de l’entretien des équipements contenant des frigorigènes inflammables. Parmi les autres activités, la phase II propose l’élaboration de normes de sécurité, la mise à niveau des centres d’excellence régionaux afin de fournir la formation sur la gestion des frigorigènes inflammables, et le renforcement du régime de certification obligat</w:t>
      </w:r>
      <w:r w:rsidR="0052798B">
        <w:t>o</w:t>
      </w:r>
      <w:r>
        <w:t xml:space="preserve">ire pour les techniciens, y compris une certification pour les techniciens non qualifiés et mal formés. </w:t>
      </w:r>
    </w:p>
    <w:p w14:paraId="770F4914" w14:textId="115F0BD6" w:rsidR="004C7E8D" w:rsidRPr="007F6F7A" w:rsidRDefault="004C7E8D" w:rsidP="004C7E8D">
      <w:pPr>
        <w:pStyle w:val="Heading1"/>
        <w:numPr>
          <w:ilvl w:val="0"/>
          <w:numId w:val="1"/>
        </w:numPr>
        <w:rPr>
          <w:bCs/>
        </w:rPr>
      </w:pPr>
      <w:r>
        <w:t xml:space="preserve">Après une demande d’informations supplémentaires sur le programme de certification des techniciens, le PNUE a confirmé que la certification actuelle des techniciens en réfrigération et climatisation est une exigence législative établie dans le règlement en matière de SAO mis à jour en 2011. Par conséquent, tous les techniciens en réfrigération et climatisation doivent être certifiés par l’autorité compétente de l’agence de protection de l’environnement. Cependant, le processus actuel devrait être mis à jour pour inclure les frigorigènes de remplacement à faible PRG dans la certification; les écoles professionnelles incluront les questions connexes à la manipulation sécuritaire des frigorigènes inflammables dans leurs cours de formation, et l’association des techniciens et de la réfrigération discutera et adoptera des codes de pratique nationaux conformément aux normes de sécurité. Tous ces éléments sont des prérequis pour renforcer le régime de certification actuel. Pour garantir </w:t>
      </w:r>
      <w:r w:rsidR="0052798B">
        <w:t>l</w:t>
      </w:r>
      <w:r>
        <w:t>a durabilité du programme de certification, des droits seront facturés pour la délivrance des licences de certification.</w:t>
      </w:r>
    </w:p>
    <w:p w14:paraId="2F29988F" w14:textId="2AC40861" w:rsidR="00C81D9C" w:rsidRPr="007F6F7A" w:rsidRDefault="00C81D9C" w:rsidP="00C81D9C">
      <w:pPr>
        <w:pStyle w:val="Heading1"/>
        <w:numPr>
          <w:ilvl w:val="0"/>
          <w:numId w:val="1"/>
        </w:numPr>
      </w:pPr>
      <w:r>
        <w:t xml:space="preserve">En ce qui concerne le projet de récupération, l’ONUDI a expliqué qu’elle assisterait le gouvernement pour élaborer un modèle d’activités complet démontrant la faisabilité technique du projet par rapport aux quantités de HCFC à récupérer et à réutiliser, et de sa viabilité financière lors de la présentation d’une demande pour une tranche à venir. Le projet réduira la quantité de frigorigènes ventilés dans l’atmosphère lors de l’entretien des équipements et le frigorigène récupéré réduira l’importation de nouveaux HCFC. Dans le cas où le régime de récupération et de recyclage serait infaisable, d’autres activités d’élimination seront proposées. </w:t>
      </w:r>
    </w:p>
    <w:p w14:paraId="00BAC62A" w14:textId="6F2D0A5D" w:rsidR="00C23CB2" w:rsidRPr="007F6F7A" w:rsidRDefault="002F4EB6" w:rsidP="00D12F24">
      <w:pPr>
        <w:pStyle w:val="Heading1"/>
        <w:keepNext/>
      </w:pPr>
      <w:r>
        <w:t>À propos du programme d’assistance technique pour encourager l’adoption du R-290 au pays, le Secrétariat a rappelé les décisions 72/17 et 73/34 pour de possibles conversions des équipements de réfrigération de climatisation, et l’ONUDI a confirmé que le projet n’encourage pas la conversion des équipements fonctionnant aux HCFC vers les HC. Il vise plutôt la formation des formateurs et des techniciens sur les pratiques sécuritaires pour l’entretien des équipements fonctionnant avec une solution de remplacement inflammable ou toxique comme possible moyen de remplacer les HCFC et les HFC. Reconnaissant que les solutions de remplacement actuellement offertes pour le HCFC-22 sont principalement fondées sur des frigorigènes à fort PRG, le gouvernement de la Sierra Leone a inclus cette activité pour évaluer la performance et l’efficacité énergétique des équipements fonctionnant au R-290, les obstacles à franchir et les avantages de cette adoption, considérant que le pays ne fait qu’importer ce type d’équipements et n’en fabrique pas.</w:t>
      </w:r>
    </w:p>
    <w:p w14:paraId="76989E71" w14:textId="0655D23C" w:rsidR="0017190C" w:rsidRPr="007F6F7A" w:rsidRDefault="0017190C" w:rsidP="0017190C">
      <w:pPr>
        <w:pStyle w:val="Heading1"/>
        <w:keepNext/>
        <w:numPr>
          <w:ilvl w:val="0"/>
          <w:numId w:val="1"/>
        </w:numPr>
      </w:pPr>
      <w:r>
        <w:t>À la question du Secrétariat pour savoir pourquoi le R-290 était le choix présélectionné par la Sierra Leone, L’ONUDI a répondu que malgré les informations fournies sur toutes les solutions de remplacement à faible PRG, le R-290 constitue la solution durable la plus prometteuse pour le pays à l’égard des avantages environnementaux et économiques. Globalement, l’adoption du R-290 au pays entraînerait une consommation énergétique réduite, une empreinte réduite des gaz à effet de serre et un refroidissement de l’espace optimisé.</w:t>
      </w:r>
    </w:p>
    <w:p w14:paraId="725141D6" w14:textId="067CE71C" w:rsidR="00F41006" w:rsidRPr="007F6F7A" w:rsidRDefault="00F41006" w:rsidP="002F4EB6">
      <w:pPr>
        <w:pStyle w:val="Heading1"/>
        <w:keepNext/>
        <w:numPr>
          <w:ilvl w:val="0"/>
          <w:numId w:val="0"/>
        </w:numPr>
        <w:rPr>
          <w:u w:val="single"/>
        </w:rPr>
      </w:pPr>
      <w:r>
        <w:rPr>
          <w:u w:val="single"/>
        </w:rPr>
        <w:t>Coût total du projet</w:t>
      </w:r>
    </w:p>
    <w:p w14:paraId="2F55DA55" w14:textId="36EB1A78" w:rsidR="00A8436A" w:rsidRPr="007F6F7A" w:rsidRDefault="009B759D" w:rsidP="00A8436A">
      <w:pPr>
        <w:pStyle w:val="Heading1"/>
        <w:rPr>
          <w:bCs/>
          <w:u w:val="single"/>
        </w:rPr>
      </w:pPr>
      <w:r>
        <w:t>Le coût total du projet pour la phase II du PGEH et le financement de la première tranche a été convenu selon la soumission.</w:t>
      </w:r>
    </w:p>
    <w:p w14:paraId="6B3F25F7" w14:textId="245083BA" w:rsidR="00F41006" w:rsidRPr="007F6F7A" w:rsidRDefault="00F41006" w:rsidP="00E56E6C">
      <w:pPr>
        <w:pStyle w:val="Heading1"/>
        <w:keepNext/>
        <w:numPr>
          <w:ilvl w:val="0"/>
          <w:numId w:val="0"/>
        </w:numPr>
        <w:rPr>
          <w:bCs/>
          <w:u w:val="single"/>
        </w:rPr>
      </w:pPr>
      <w:r>
        <w:rPr>
          <w:bCs/>
          <w:u w:val="single"/>
        </w:rPr>
        <w:t>Effets sur le climat</w:t>
      </w:r>
    </w:p>
    <w:p w14:paraId="56624A31" w14:textId="2C404E66" w:rsidR="00F41006" w:rsidRPr="007F6F7A" w:rsidRDefault="00F41006" w:rsidP="00E56E6C">
      <w:pPr>
        <w:pStyle w:val="Heading1"/>
        <w:keepNext/>
      </w:pPr>
      <w:r>
        <w:t>Les activités proposées dans le secteur de l’entretien, qui comprennent un meilleur confinement des frigorigènes au moyen de la formation et de la fourniture d’équipements, permettr</w:t>
      </w:r>
      <w:r w:rsidR="0052798B">
        <w:t>ont</w:t>
      </w:r>
      <w:r>
        <w:t xml:space="preserve"> de réduire la quantité de HCFC-22 utilisée pour l’entretien en réfrigération et en climatisation. Chaque kilogramme de HCFC-22 non rejeté grâce à des pratiques améliorées de réfrigération représente une économie d’environ 1,8 tonne d’équivalent-CO</w:t>
      </w:r>
      <w:r>
        <w:rPr>
          <w:vertAlign w:val="subscript"/>
        </w:rPr>
        <w:t>2</w:t>
      </w:r>
      <w:r>
        <w:t>. Bien que le PGEH ne comprenne pas la détermination des incidences sur le climat, les activités prévues par la Sierra Leone, incluant ses efforts pour promouvoir des solutions de remplacement à faible PRG et les bonnes pratiques en matière d’entretien des appareils de réfrigération et de climatisation, indiquent que la mise en œuvre du PGEH permettra de réduire les émissions de frigorigènes dans l’atmosphère, et entraînant des avantages pour le climat.</w:t>
      </w:r>
    </w:p>
    <w:p w14:paraId="13C51A89" w14:textId="77777777" w:rsidR="00F41006" w:rsidRPr="007F6F7A" w:rsidRDefault="00F41006" w:rsidP="00E56E6C">
      <w:pPr>
        <w:rPr>
          <w:b/>
        </w:rPr>
      </w:pPr>
      <w:r>
        <w:rPr>
          <w:b/>
        </w:rPr>
        <w:t xml:space="preserve">Cofinancement </w:t>
      </w:r>
    </w:p>
    <w:p w14:paraId="0B97C05B" w14:textId="77777777" w:rsidR="00F41006" w:rsidRPr="007F6F7A" w:rsidRDefault="00F41006" w:rsidP="00E56E6C"/>
    <w:p w14:paraId="57BB1A94" w14:textId="5E6BFA9B" w:rsidR="00F41006" w:rsidRPr="007F6F7A" w:rsidRDefault="00F41006" w:rsidP="00E56E6C">
      <w:pPr>
        <w:pStyle w:val="Heading1"/>
      </w:pPr>
      <w:r>
        <w:t>Le gouvernement de la Sierra Leone fournira un appui non financier, comme la disposition d’employés, des espaces de bureaux et du soutien logistique. Le gouvernement encouragera également les secteurs privés à cofinancer des projets qui apporteront et profiteront à l’ozone et au climat.</w:t>
      </w:r>
    </w:p>
    <w:p w14:paraId="3FF79075" w14:textId="77777777" w:rsidR="00F41006" w:rsidRPr="007F6F7A" w:rsidRDefault="00F41006" w:rsidP="00AD660D">
      <w:pPr>
        <w:rPr>
          <w:b/>
        </w:rPr>
      </w:pPr>
      <w:r>
        <w:rPr>
          <w:b/>
        </w:rPr>
        <w:t xml:space="preserve">Projet de plan d’activités du Fonds multilatéral pour 2021-2023 </w:t>
      </w:r>
    </w:p>
    <w:p w14:paraId="176DB98A" w14:textId="77777777" w:rsidR="00F41006" w:rsidRPr="007F6F7A" w:rsidRDefault="00F41006" w:rsidP="00AD660D"/>
    <w:p w14:paraId="67739F39" w14:textId="415F2882" w:rsidR="00F41006" w:rsidRPr="007F6F7A" w:rsidRDefault="00F41006" w:rsidP="00AD660D">
      <w:pPr>
        <w:pStyle w:val="Heading1"/>
      </w:pPr>
      <w:r>
        <w:t>Le PNUE et l’ONUDI demandent 540 000 $ US, plus les coûts d’appui d’agence, pour la mise en œuvre de la phase II du PGEH pour la Sierra Leone. La valeur totale demandée de 458 080 $ US, incluant les coûts d’appui d’agence, pour la période de 2021 à 2023 est de 269 247 $ US supérieure au montant inscrit dans le plan d’activités.</w:t>
      </w:r>
    </w:p>
    <w:p w14:paraId="59B04178" w14:textId="77777777" w:rsidR="00F41006" w:rsidRPr="007F6F7A" w:rsidRDefault="00F41006" w:rsidP="00AD660D">
      <w:pPr>
        <w:rPr>
          <w:b/>
        </w:rPr>
      </w:pPr>
      <w:r>
        <w:rPr>
          <w:b/>
        </w:rPr>
        <w:t xml:space="preserve">Projet d’Accord </w:t>
      </w:r>
    </w:p>
    <w:p w14:paraId="59CC8AC9" w14:textId="77777777" w:rsidR="00F41006" w:rsidRPr="007F6F7A" w:rsidRDefault="00F41006" w:rsidP="00AD660D"/>
    <w:p w14:paraId="16F513F8" w14:textId="77777777" w:rsidR="00F41006" w:rsidRPr="007F6F7A" w:rsidRDefault="00F41006" w:rsidP="00AD660D">
      <w:pPr>
        <w:pStyle w:val="Heading1"/>
      </w:pPr>
      <w:r>
        <w:t>Un projet d’Accord entre le gouvernement de la Sierra Leone et le Comité exécutif, pour l’élimination des HCFC dans la phase II du PGEH, est présenté dans l’Annexe I du présent document.</w:t>
      </w:r>
    </w:p>
    <w:p w14:paraId="530BC77E" w14:textId="77777777" w:rsidR="00F41006" w:rsidRPr="007F6F7A" w:rsidRDefault="00F41006" w:rsidP="00A82D9E">
      <w:pPr>
        <w:keepNext/>
        <w:rPr>
          <w:b/>
        </w:rPr>
      </w:pPr>
      <w:r>
        <w:rPr>
          <w:b/>
        </w:rPr>
        <w:t>RECOMMANDATION</w:t>
      </w:r>
    </w:p>
    <w:p w14:paraId="05F101AC" w14:textId="77777777" w:rsidR="00F41006" w:rsidRPr="007F6F7A" w:rsidRDefault="00F41006" w:rsidP="00A82D9E">
      <w:pPr>
        <w:keepNext/>
      </w:pPr>
    </w:p>
    <w:p w14:paraId="09D9CF3F" w14:textId="4E06569B" w:rsidR="00F41006" w:rsidRPr="007F6F7A" w:rsidRDefault="00F41006" w:rsidP="00A82D9E">
      <w:pPr>
        <w:pStyle w:val="Heading1"/>
        <w:keepNext/>
      </w:pPr>
      <w:r>
        <w:t>Le Comité exécutif pourrait envisager :</w:t>
      </w:r>
    </w:p>
    <w:p w14:paraId="03F05A5D" w14:textId="08C95A6C" w:rsidR="00F41006" w:rsidRPr="007F6F7A" w:rsidRDefault="00F41006" w:rsidP="00AD660D">
      <w:pPr>
        <w:pStyle w:val="Heading2"/>
        <w:widowControl/>
      </w:pPr>
      <w:r>
        <w:t xml:space="preserve">D’approuver en principe la phase II du plan de gestion de l’élimination des HCFC (PGEH) pour la Sierra Leone pour la période de 2021 à 2030 afin de compléter l’élimination de la consommation des HCFC, </w:t>
      </w:r>
      <w:r w:rsidR="0052798B">
        <w:t>pour la somme</w:t>
      </w:r>
      <w:r>
        <w:t xml:space="preserve"> de 602 720 $ US, soit 353 000 $ US, plus les coûts d’appui d’agence de 45 890 $ US pour le PNUE et de 187 000 $ US, plus les coûts d’appui d’agence de 16 830 $ US pour l’ONUDI, étant entendu qu’aucun autre financement provenant du Fonds multilatéral ne sera offert pour l’élimination des HCFC; </w:t>
      </w:r>
    </w:p>
    <w:p w14:paraId="7D8B8E9E" w14:textId="61A9F81C" w:rsidR="00EA4E5B" w:rsidRPr="007F6F7A" w:rsidRDefault="00F41006" w:rsidP="00C86DB8">
      <w:pPr>
        <w:pStyle w:val="Heading2"/>
        <w:keepNext/>
        <w:keepLines/>
        <w:widowControl/>
      </w:pPr>
      <w:r>
        <w:t>De prendre note de l’engagement du gouvernement de la Sierra Leone à :</w:t>
      </w:r>
    </w:p>
    <w:p w14:paraId="508D6DC8" w14:textId="0EBC90AC" w:rsidR="000D0C5E" w:rsidRPr="007F6F7A" w:rsidRDefault="00EA4E5B" w:rsidP="00C86DB8">
      <w:pPr>
        <w:pStyle w:val="Heading3"/>
        <w:keepNext/>
        <w:keepLines/>
        <w:widowControl/>
      </w:pPr>
      <w:r>
        <w:t>Réduire la consommation des HCFC de 67 </w:t>
      </w:r>
      <w:r w:rsidR="007A17DA">
        <w:t>pour cent</w:t>
      </w:r>
      <w:r>
        <w:t xml:space="preserve"> de la valeur de référence du pays pour 2021, de 85 </w:t>
      </w:r>
      <w:r w:rsidR="007A17DA">
        <w:t>pour cent</w:t>
      </w:r>
      <w:r>
        <w:t xml:space="preserve"> pour 2025 et d’éliminer complètement les HCFC d’ici le 1</w:t>
      </w:r>
      <w:r>
        <w:rPr>
          <w:vertAlign w:val="superscript"/>
        </w:rPr>
        <w:t>er</w:t>
      </w:r>
      <w:r>
        <w:t xml:space="preserve"> janvier 2030, et que les importations de HCFC n’auront plus lieu après cette date, sauf pour celles permises pour le volet de l’entretien entre 2030 et 2040</w:t>
      </w:r>
      <w:r w:rsidR="0052798B">
        <w:t>,</w:t>
      </w:r>
      <w:r>
        <w:t xml:space="preserve"> lorsque requis, ce qui correspond aux dispositions du Protocole de Montréal;</w:t>
      </w:r>
    </w:p>
    <w:p w14:paraId="65D48EE0" w14:textId="43557D9E" w:rsidR="004A71B4" w:rsidRPr="007F6F7A" w:rsidRDefault="004A71B4" w:rsidP="007C663E">
      <w:pPr>
        <w:pStyle w:val="Heading3"/>
        <w:widowControl/>
      </w:pPr>
      <w:r>
        <w:t>Établir un système en ligne de quotas et de permis des HCFC d’ici le 1</w:t>
      </w:r>
      <w:r>
        <w:rPr>
          <w:vertAlign w:val="superscript"/>
        </w:rPr>
        <w:t>er</w:t>
      </w:r>
      <w:r>
        <w:t xml:space="preserve"> janvier 2023;</w:t>
      </w:r>
    </w:p>
    <w:p w14:paraId="4936625A" w14:textId="6AFBDFA8" w:rsidR="005C333E" w:rsidRPr="007F6F7A" w:rsidRDefault="005C333E" w:rsidP="007C663E">
      <w:pPr>
        <w:pStyle w:val="Heading3"/>
        <w:widowControl/>
      </w:pPr>
      <w:r>
        <w:t>Interdire l’importation d’équipements fonctionnant aux HCFC d’ici le 1</w:t>
      </w:r>
      <w:r>
        <w:rPr>
          <w:vertAlign w:val="superscript"/>
        </w:rPr>
        <w:t>er</w:t>
      </w:r>
      <w:r>
        <w:t xml:space="preserve"> janvier 2025.</w:t>
      </w:r>
    </w:p>
    <w:p w14:paraId="186C5986" w14:textId="6D52F3B8" w:rsidR="00F41006" w:rsidRPr="007F6F7A" w:rsidRDefault="00F41006" w:rsidP="00107C41">
      <w:pPr>
        <w:pStyle w:val="Heading2"/>
        <w:keepNext/>
        <w:keepLines/>
        <w:widowControl/>
      </w:pPr>
      <w:r>
        <w:t>De déduire 1,09 tonne PAO de HCFC de la consommation restante de HCFC admissible au financement;</w:t>
      </w:r>
    </w:p>
    <w:p w14:paraId="0FB32088" w14:textId="5B20BE67" w:rsidR="00F41006" w:rsidRPr="007F6F7A" w:rsidRDefault="00F41006" w:rsidP="00107C41">
      <w:pPr>
        <w:pStyle w:val="Heading2"/>
        <w:keepNext/>
        <w:keepLines/>
        <w:widowControl/>
      </w:pPr>
      <w:r>
        <w:t xml:space="preserve">D’approuver le projet d’Accord entre le gouvernement de la Sierra Leone et le Comité exécutif pour la réduction de la consommation des HCFC, conformément à la phase II du PGEH figurant à l’Annexe I du présent document; </w:t>
      </w:r>
    </w:p>
    <w:p w14:paraId="65F3B362" w14:textId="003FBA37" w:rsidR="00F41006" w:rsidRPr="007F6F7A" w:rsidRDefault="000D0C5E" w:rsidP="00AD660D">
      <w:pPr>
        <w:pStyle w:val="Heading2"/>
        <w:widowControl/>
      </w:pPr>
      <w:r>
        <w:t>Que, pour permettre l’examen de la dernière tranche de son PGEH, le gouvernement de la Sierra Leone devrait présenter :</w:t>
      </w:r>
    </w:p>
    <w:p w14:paraId="5135965C" w14:textId="0D1C38D0" w:rsidR="00F41006" w:rsidRPr="007F6F7A" w:rsidRDefault="00F41006" w:rsidP="00AD660D">
      <w:pPr>
        <w:pStyle w:val="Heading3"/>
        <w:widowControl/>
      </w:pPr>
      <w:r>
        <w:t>Une description détaillée du cadre réglementaire et politique en place pour mettre en œuvre des mesures garantissant que la consommation des HCFC est conforme au paragraphe 8 ter(e)(i) de l’Article 5 du Protocole de Montréal pour période de 2030 à 2040;</w:t>
      </w:r>
    </w:p>
    <w:p w14:paraId="0FD62682" w14:textId="0EEE20C6" w:rsidR="00F41006" w:rsidRPr="007F6F7A" w:rsidRDefault="00F41006" w:rsidP="00AD660D">
      <w:pPr>
        <w:pStyle w:val="Heading3"/>
        <w:widowControl/>
      </w:pPr>
      <w:r>
        <w:t>La consommation des HCFC annuelle prévue en Sierra Leone pour la période de 2030 à 2040;</w:t>
      </w:r>
    </w:p>
    <w:p w14:paraId="62B9B5E1" w14:textId="3EF9DE9F" w:rsidR="00AC5273" w:rsidRPr="007F6F7A" w:rsidRDefault="00F41006" w:rsidP="00AD660D">
      <w:pPr>
        <w:pStyle w:val="Heading2"/>
        <w:widowControl/>
      </w:pPr>
      <w:r>
        <w:t xml:space="preserve">D’approuver la première tranche de la phase II du PGEH pour la Sierra Leone, et les plans correspondants de mise en œuvre de la tranche, </w:t>
      </w:r>
      <w:r w:rsidR="0052798B">
        <w:t>pour la somme</w:t>
      </w:r>
      <w:r>
        <w:t xml:space="preserve"> de 280 080 $ US, soit 135 000 $ US plus les coûts d’appui d’agence de 17 550 $ US pour le PNUE, et 117 000 $ US plus les coûts d’appui d’agence de 10 530 $ US pour l’ONUDI, étant entendu que les recommandations comprises dans le rapport de vérification présenté à la 87</w:t>
      </w:r>
      <w:r>
        <w:rPr>
          <w:vertAlign w:val="superscript"/>
        </w:rPr>
        <w:t>e</w:t>
      </w:r>
      <w:r>
        <w:t xml:space="preserve"> réunion seront abordées pendant la mise en œuvre de la première tranche de la phase II du PGEH et que les mesures mises en œuvre à cette fin seront incluses dans le rapport sur la mise en œuvre de la tranche qui sera présenté avec la demande pour la deuxième tranche de la phase II du PGEH pour la Sierra Leone.</w:t>
      </w:r>
    </w:p>
    <w:p w14:paraId="6B4FFFF1" w14:textId="77777777" w:rsidR="007F6F7A" w:rsidRPr="007F6F7A" w:rsidRDefault="007F6F7A">
      <w:pPr>
        <w:jc w:val="left"/>
      </w:pPr>
    </w:p>
    <w:p w14:paraId="597E3D43" w14:textId="77777777" w:rsidR="007F6F7A" w:rsidRPr="007F6F7A" w:rsidRDefault="007F6F7A">
      <w:pPr>
        <w:jc w:val="left"/>
      </w:pPr>
    </w:p>
    <w:p w14:paraId="2EA82204" w14:textId="77777777" w:rsidR="007F6F7A" w:rsidRPr="007F6F7A" w:rsidRDefault="007F6F7A">
      <w:pPr>
        <w:jc w:val="left"/>
        <w:sectPr w:rsidR="007F6F7A" w:rsidRPr="007F6F7A" w:rsidSect="008964A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3FEF3F4B" w14:textId="77777777" w:rsidR="00C86DB8" w:rsidRDefault="00C86DB8" w:rsidP="00C86DB8">
      <w:pPr>
        <w:jc w:val="center"/>
        <w:rPr>
          <w:b/>
          <w:bCs/>
        </w:rPr>
      </w:pPr>
      <w:r>
        <w:rPr>
          <w:b/>
          <w:bCs/>
        </w:rPr>
        <w:t>Annexe I</w:t>
      </w:r>
    </w:p>
    <w:p w14:paraId="585BED59" w14:textId="77777777" w:rsidR="00C86DB8" w:rsidRDefault="00C86DB8" w:rsidP="00C86DB8">
      <w:pPr>
        <w:jc w:val="center"/>
        <w:rPr>
          <w:b/>
          <w:bCs/>
        </w:rPr>
      </w:pPr>
    </w:p>
    <w:p w14:paraId="59AD45A6" w14:textId="77777777" w:rsidR="00C86DB8" w:rsidRDefault="00C86DB8" w:rsidP="00C86DB8">
      <w:pPr>
        <w:jc w:val="center"/>
      </w:pPr>
      <w:r>
        <w:rPr>
          <w:b/>
          <w:lang w:val="fr-FR"/>
        </w:rPr>
        <w:t xml:space="preserve">PROJET D’ACCORD ENTRE LE GOUVERNEMENT DE LA SIERRA LEONE ET LE COMITÉ EXÉCUTIF DU FONDS MULTILATÉRAL POUR LA RÉDUCTION DE LA CONSOMMATION DES HYDROFLUOROCARBURES CONFORMÉMENT À LA DEUXIÈME PHASE DU PLAN DE GESTION DE L'ÉLIMINATION DES HCFC </w:t>
      </w:r>
    </w:p>
    <w:p w14:paraId="6755D4BC" w14:textId="77777777" w:rsidR="00C86DB8" w:rsidRDefault="00C86DB8" w:rsidP="00C86DB8">
      <w:pPr>
        <w:jc w:val="center"/>
      </w:pPr>
    </w:p>
    <w:p w14:paraId="62CF0B8F" w14:textId="77777777" w:rsidR="00C86DB8" w:rsidRDefault="00C86DB8" w:rsidP="00C86DB8">
      <w:pPr>
        <w:jc w:val="left"/>
        <w:rPr>
          <w:b/>
        </w:rPr>
      </w:pPr>
      <w:r>
        <w:rPr>
          <w:b/>
        </w:rPr>
        <w:t>Objet</w:t>
      </w:r>
    </w:p>
    <w:p w14:paraId="3BFB4FEE" w14:textId="77777777" w:rsidR="00C86DB8" w:rsidRDefault="00C86DB8" w:rsidP="00C86DB8">
      <w:pPr>
        <w:jc w:val="left"/>
      </w:pPr>
    </w:p>
    <w:p w14:paraId="33363547" w14:textId="6E9E89DC" w:rsidR="00C86DB8" w:rsidRPr="00C86DB8" w:rsidRDefault="00C86DB8" w:rsidP="007C5323">
      <w:pPr>
        <w:pStyle w:val="Heading1"/>
        <w:numPr>
          <w:ilvl w:val="0"/>
          <w:numId w:val="10"/>
        </w:numPr>
        <w:rPr>
          <w:lang w:val="fr-FR"/>
        </w:rPr>
      </w:pPr>
      <w:r w:rsidRPr="00C86DB8">
        <w:rPr>
          <w:lang w:val="fr-FR"/>
        </w:rPr>
        <w:t>Le présent Accord représente l’entente conclue entre le gouvernement de la Sierra Leone (le « Pays ») et le Comité exécutif concernant la réduction de l’usage réglementé des substances appauvrissant la couche d’ozone (SAO) indiquées à l’appendice 1-A (les « Substances ») à un niveau durable de zéro</w:t>
      </w:r>
      <w:r>
        <w:rPr>
          <w:lang w:val="fr-FR"/>
        </w:rPr>
        <w:t> </w:t>
      </w:r>
      <w:r w:rsidRPr="00C86DB8">
        <w:rPr>
          <w:lang w:val="fr-FR"/>
        </w:rPr>
        <w:t>tonnes PAO d’ici au 1</w:t>
      </w:r>
      <w:r w:rsidRPr="00C86DB8">
        <w:rPr>
          <w:vertAlign w:val="superscript"/>
          <w:lang w:val="fr-FR"/>
        </w:rPr>
        <w:t>er</w:t>
      </w:r>
      <w:r w:rsidRPr="00C86DB8">
        <w:rPr>
          <w:lang w:val="fr-FR"/>
        </w:rPr>
        <w:t> janvier 2030, conformément au calendrier de réduction du Protocole Montréal.</w:t>
      </w:r>
    </w:p>
    <w:p w14:paraId="41A6BA23" w14:textId="77777777" w:rsidR="00C86DB8" w:rsidRDefault="00C86DB8" w:rsidP="00C86DB8">
      <w:pPr>
        <w:pStyle w:val="Heading1"/>
        <w:numPr>
          <w:ilvl w:val="0"/>
          <w:numId w:val="1"/>
        </w:numPr>
        <w:rPr>
          <w:lang w:val="fr-FR"/>
        </w:rPr>
      </w:pPr>
      <w:r>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343FA649" w14:textId="77777777" w:rsidR="00C86DB8" w:rsidRDefault="00C86DB8" w:rsidP="00C86DB8">
      <w:pPr>
        <w:pStyle w:val="Heading1"/>
        <w:numPr>
          <w:ilvl w:val="0"/>
          <w:numId w:val="1"/>
        </w:numPr>
        <w:rPr>
          <w:lang w:val="fr-FR"/>
        </w:rPr>
      </w:pPr>
      <w:r>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8DB02A2" w14:textId="77777777" w:rsidR="00C86DB8" w:rsidRDefault="00C86DB8" w:rsidP="00C86DB8">
      <w:pPr>
        <w:pStyle w:val="Heading1"/>
        <w:numPr>
          <w:ilvl w:val="0"/>
          <w:numId w:val="1"/>
        </w:numPr>
        <w:rPr>
          <w:lang w:val="fr-FR"/>
        </w:rPr>
      </w:pPr>
      <w:r>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500B899" w14:textId="77777777" w:rsidR="00C86DB8" w:rsidRDefault="00C86DB8" w:rsidP="00C86DB8">
      <w:pPr>
        <w:rPr>
          <w:b/>
          <w:lang w:val="fr-FR" w:eastAsia="en-CA"/>
        </w:rPr>
      </w:pPr>
      <w:r>
        <w:rPr>
          <w:b/>
          <w:lang w:val="fr-FR" w:eastAsia="en-CA"/>
        </w:rPr>
        <w:t>Conditions de décaissement des sommes</w:t>
      </w:r>
    </w:p>
    <w:p w14:paraId="17B6A4D2" w14:textId="77777777" w:rsidR="00C86DB8" w:rsidRDefault="00C86DB8" w:rsidP="00C86DB8">
      <w:pPr>
        <w:rPr>
          <w:lang w:val="fr-FR" w:eastAsia="en-CA"/>
        </w:rPr>
      </w:pPr>
    </w:p>
    <w:p w14:paraId="54DDBA98" w14:textId="77777777" w:rsidR="00C86DB8" w:rsidRDefault="00C86DB8" w:rsidP="00C86DB8">
      <w:pPr>
        <w:pStyle w:val="Heading1"/>
        <w:numPr>
          <w:ilvl w:val="0"/>
          <w:numId w:val="1"/>
        </w:numPr>
        <w:rPr>
          <w:lang w:val="fr-FR"/>
        </w:rPr>
      </w:pPr>
      <w:r>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594C3CCC" w14:textId="77777777" w:rsidR="00C86DB8" w:rsidRDefault="00C86DB8" w:rsidP="00C86DB8">
      <w:pPr>
        <w:pStyle w:val="Heading2"/>
        <w:numPr>
          <w:ilvl w:val="1"/>
          <w:numId w:val="1"/>
        </w:numPr>
        <w:rPr>
          <w:lang w:val="fr-FR"/>
        </w:rPr>
      </w:pPr>
      <w:r>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5CC5474F" w14:textId="77777777" w:rsidR="00C86DB8" w:rsidRDefault="00C86DB8" w:rsidP="00C86DB8">
      <w:pPr>
        <w:pStyle w:val="Heading2"/>
        <w:numPr>
          <w:ilvl w:val="1"/>
          <w:numId w:val="1"/>
        </w:numPr>
        <w:rPr>
          <w:lang w:val="fr-FR"/>
        </w:rPr>
      </w:pPr>
      <w:r>
        <w:rPr>
          <w:lang w:val="fr-FR"/>
        </w:rPr>
        <w:t>Le respect de ces objectifs a été vérifié de manière indépendante pour toutes les années concernées, à moins que le Comité exécutif n’ait décidé que cette vérification n’était pas nécessaire;</w:t>
      </w:r>
    </w:p>
    <w:p w14:paraId="174D7C71" w14:textId="77777777" w:rsidR="00C86DB8" w:rsidRDefault="00C86DB8" w:rsidP="00C86DB8">
      <w:pPr>
        <w:pStyle w:val="Heading2"/>
        <w:keepNext/>
        <w:keepLines/>
        <w:numPr>
          <w:ilvl w:val="1"/>
          <w:numId w:val="1"/>
        </w:numPr>
        <w:rPr>
          <w:lang w:val="fr-FR"/>
        </w:rPr>
      </w:pPr>
      <w:r>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12ABAD41" w14:textId="77777777" w:rsidR="00C86DB8" w:rsidRDefault="00C86DB8" w:rsidP="00C86DB8">
      <w:pPr>
        <w:pStyle w:val="Heading2"/>
        <w:keepNext/>
        <w:keepLines/>
        <w:numPr>
          <w:ilvl w:val="1"/>
          <w:numId w:val="1"/>
        </w:numPr>
        <w:rPr>
          <w:lang w:val="fr-FR"/>
        </w:rPr>
      </w:pPr>
      <w:r>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F2264E9" w14:textId="77777777" w:rsidR="00C86DB8" w:rsidRDefault="00C86DB8" w:rsidP="00C86DB8">
      <w:pPr>
        <w:rPr>
          <w:b/>
          <w:lang w:val="fr-FR" w:eastAsia="en-CA"/>
        </w:rPr>
      </w:pPr>
      <w:r>
        <w:rPr>
          <w:b/>
          <w:lang w:val="fr-FR" w:eastAsia="en-CA"/>
        </w:rPr>
        <w:t>Suivi</w:t>
      </w:r>
    </w:p>
    <w:p w14:paraId="458637BB" w14:textId="77777777" w:rsidR="00C86DB8" w:rsidRDefault="00C86DB8" w:rsidP="00C86DB8">
      <w:pPr>
        <w:rPr>
          <w:lang w:val="fr-FR" w:eastAsia="en-CA"/>
        </w:rPr>
      </w:pPr>
    </w:p>
    <w:p w14:paraId="4914C8CA" w14:textId="77777777" w:rsidR="00C86DB8" w:rsidRDefault="00C86DB8" w:rsidP="00C86DB8">
      <w:pPr>
        <w:pStyle w:val="Heading1"/>
        <w:numPr>
          <w:ilvl w:val="0"/>
          <w:numId w:val="1"/>
        </w:numPr>
        <w:rPr>
          <w:lang w:val="fr-FR"/>
        </w:rPr>
      </w:pPr>
      <w:r>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3D67CEA4" w14:textId="77777777" w:rsidR="00C86DB8" w:rsidRDefault="00C86DB8" w:rsidP="00C86DB8">
      <w:pPr>
        <w:rPr>
          <w:b/>
          <w:lang w:val="fr-FR" w:eastAsia="en-CA"/>
        </w:rPr>
      </w:pPr>
      <w:r>
        <w:rPr>
          <w:b/>
          <w:lang w:val="fr-FR" w:eastAsia="en-CA"/>
        </w:rPr>
        <w:t>Souplesse dans la réaffectation des sommes</w:t>
      </w:r>
    </w:p>
    <w:p w14:paraId="526F3A93" w14:textId="77777777" w:rsidR="00C86DB8" w:rsidRDefault="00C86DB8" w:rsidP="00C86DB8">
      <w:pPr>
        <w:rPr>
          <w:b/>
          <w:lang w:val="fr-FR" w:eastAsia="en-CA"/>
        </w:rPr>
      </w:pPr>
    </w:p>
    <w:p w14:paraId="102700CE" w14:textId="77777777" w:rsidR="00C86DB8" w:rsidRDefault="00C86DB8" w:rsidP="00C86DB8">
      <w:pPr>
        <w:pStyle w:val="Heading1"/>
        <w:numPr>
          <w:ilvl w:val="0"/>
          <w:numId w:val="1"/>
        </w:numPr>
        <w:rPr>
          <w:lang w:val="fr-FR"/>
        </w:rPr>
      </w:pPr>
      <w:r>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4356ABCA" w14:textId="77777777" w:rsidR="00C86DB8" w:rsidRDefault="00C86DB8" w:rsidP="00C86DB8">
      <w:pPr>
        <w:pStyle w:val="Heading2"/>
        <w:numPr>
          <w:ilvl w:val="1"/>
          <w:numId w:val="1"/>
        </w:numPr>
      </w:pPr>
      <w:r>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6F092CC3" w14:textId="77777777" w:rsidR="00C86DB8" w:rsidRDefault="00C86DB8" w:rsidP="00C86DB8">
      <w:pPr>
        <w:pStyle w:val="Heading3"/>
        <w:numPr>
          <w:ilvl w:val="2"/>
          <w:numId w:val="1"/>
        </w:numPr>
        <w:rPr>
          <w:lang w:val="fr-FR"/>
        </w:rPr>
      </w:pPr>
      <w:r>
        <w:t>D</w:t>
      </w:r>
      <w:r>
        <w:rPr>
          <w:lang w:val="fr-FR"/>
        </w:rPr>
        <w:t xml:space="preserve">es enjeux qui pourraient concerner les règles et politiques du Fonds multilatéral; </w:t>
      </w:r>
    </w:p>
    <w:p w14:paraId="4E072083" w14:textId="77777777" w:rsidR="00C86DB8" w:rsidRDefault="00C86DB8" w:rsidP="00C86DB8">
      <w:pPr>
        <w:pStyle w:val="Heading3"/>
        <w:numPr>
          <w:ilvl w:val="2"/>
          <w:numId w:val="1"/>
        </w:numPr>
        <w:rPr>
          <w:lang w:val="fr-FR"/>
        </w:rPr>
      </w:pPr>
      <w:r>
        <w:rPr>
          <w:lang w:val="fr-FR"/>
        </w:rPr>
        <w:t xml:space="preserve">Des changements qui pourraient modifier une clause quelconque du présent Accord; </w:t>
      </w:r>
    </w:p>
    <w:p w14:paraId="02771C2F" w14:textId="77777777" w:rsidR="00C86DB8" w:rsidRDefault="00C86DB8" w:rsidP="00C86DB8">
      <w:pPr>
        <w:pStyle w:val="Heading3"/>
        <w:numPr>
          <w:ilvl w:val="2"/>
          <w:numId w:val="1"/>
        </w:numPr>
        <w:rPr>
          <w:lang w:val="fr-FR"/>
        </w:rPr>
      </w:pPr>
      <w:r>
        <w:rPr>
          <w:lang w:val="fr-FR"/>
        </w:rPr>
        <w:t>Des changements dans les montants annuels de financement alloués aux agences bilatérales individuelles ou d’exécution pour les différentes tranches; et</w:t>
      </w:r>
    </w:p>
    <w:p w14:paraId="2E80DB57" w14:textId="77777777" w:rsidR="00C86DB8" w:rsidRDefault="00C86DB8" w:rsidP="00C86DB8">
      <w:pPr>
        <w:pStyle w:val="Heading3"/>
        <w:numPr>
          <w:ilvl w:val="2"/>
          <w:numId w:val="1"/>
        </w:numPr>
        <w:rPr>
          <w:lang w:val="fr-FR"/>
        </w:rPr>
      </w:pPr>
      <w:r>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206B6F27" w14:textId="77777777" w:rsidR="00C86DB8" w:rsidRDefault="00C86DB8" w:rsidP="00C86DB8">
      <w:pPr>
        <w:pStyle w:val="Heading3"/>
        <w:numPr>
          <w:ilvl w:val="2"/>
          <w:numId w:val="1"/>
        </w:numPr>
        <w:rPr>
          <w:lang w:val="fr-FR"/>
        </w:rPr>
      </w:pPr>
      <w:r>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5493EDC7" w14:textId="77777777" w:rsidR="00C86DB8" w:rsidRDefault="00C86DB8" w:rsidP="00C86DB8">
      <w:pPr>
        <w:pStyle w:val="Heading2"/>
        <w:numPr>
          <w:ilvl w:val="1"/>
          <w:numId w:val="1"/>
        </w:numPr>
        <w:rPr>
          <w:lang w:val="fr-FR"/>
        </w:rPr>
      </w:pPr>
      <w:r>
        <w:rPr>
          <w:lang w:val="fr-FR"/>
        </w:rPr>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4A15D77D" w14:textId="77777777" w:rsidR="00C86DB8" w:rsidRDefault="00C86DB8" w:rsidP="00C86DB8">
      <w:pPr>
        <w:pStyle w:val="Heading2"/>
        <w:keepNext/>
        <w:keepLines/>
        <w:numPr>
          <w:ilvl w:val="1"/>
          <w:numId w:val="1"/>
        </w:numPr>
        <w:rPr>
          <w:lang w:val="fr-FR"/>
        </w:rPr>
      </w:pPr>
      <w:r>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42F8BB57" w14:textId="77777777" w:rsidR="00C86DB8" w:rsidRDefault="00C86DB8" w:rsidP="00C86DB8">
      <w:pPr>
        <w:rPr>
          <w:lang w:val="fr-FR" w:eastAsia="en-CA"/>
        </w:rPr>
      </w:pPr>
      <w:r>
        <w:rPr>
          <w:b/>
          <w:lang w:val="fr-FR" w:eastAsia="en-CA"/>
        </w:rPr>
        <w:t>Facteurs à prendre en ligne de compte pour le secteur de l’entretien de l’équipement de réfrigération</w:t>
      </w:r>
    </w:p>
    <w:p w14:paraId="5B37C5C8" w14:textId="77777777" w:rsidR="00C86DB8" w:rsidRDefault="00C86DB8" w:rsidP="00C86DB8">
      <w:pPr>
        <w:rPr>
          <w:lang w:val="fr-FR" w:eastAsia="en-CA"/>
        </w:rPr>
      </w:pPr>
    </w:p>
    <w:p w14:paraId="05AB66F2" w14:textId="77777777" w:rsidR="00C86DB8" w:rsidRDefault="00C86DB8" w:rsidP="00C86DB8">
      <w:pPr>
        <w:pStyle w:val="Heading1"/>
        <w:numPr>
          <w:ilvl w:val="0"/>
          <w:numId w:val="1"/>
        </w:numPr>
        <w:rPr>
          <w:lang w:val="fr-FR"/>
        </w:rPr>
      </w:pPr>
      <w:r>
        <w:rPr>
          <w:lang w:val="fr-FR"/>
        </w:rPr>
        <w:t>La réalisation des activités dans le sous-secteur de l’entretien des appareils de réfrigération fera l’objet d’une attention particulière, notamment sur les points suivants: </w:t>
      </w:r>
    </w:p>
    <w:p w14:paraId="1B990ADD" w14:textId="77777777" w:rsidR="00C86DB8" w:rsidRDefault="00C86DB8" w:rsidP="00C86DB8">
      <w:pPr>
        <w:pStyle w:val="Heading2"/>
        <w:numPr>
          <w:ilvl w:val="1"/>
          <w:numId w:val="1"/>
        </w:numPr>
        <w:rPr>
          <w:lang w:val="fr-FR"/>
        </w:rPr>
      </w:pPr>
      <w:r>
        <w:rPr>
          <w:lang w:val="fr-FR"/>
        </w:rPr>
        <w:t>Le Pays utilisera la marge de manœuvre offerte en vertu du présent Accord pour répondre aux besoins spécifiques qui pourraient survenir lors de la mise en œuvre du projet; et</w:t>
      </w:r>
    </w:p>
    <w:p w14:paraId="5942758F" w14:textId="77777777" w:rsidR="00C86DB8" w:rsidRDefault="00C86DB8" w:rsidP="00C86DB8">
      <w:pPr>
        <w:pStyle w:val="Heading2"/>
        <w:numPr>
          <w:ilvl w:val="1"/>
          <w:numId w:val="1"/>
        </w:numPr>
        <w:rPr>
          <w:lang w:val="fr-FR"/>
        </w:rPr>
      </w:pPr>
      <w:r>
        <w:rPr>
          <w:lang w:val="fr-FR"/>
        </w:rPr>
        <w:t>Le Pays et les agences bilatérales et d’exécution concernées tiendront compte des décisions pertinentes concernant le secteur de l’entretien de l’équipement de réfrigération pendant la mise en œuvre du plan;</w:t>
      </w:r>
    </w:p>
    <w:p w14:paraId="65A4CE68" w14:textId="77777777" w:rsidR="00C86DB8" w:rsidRDefault="00C86DB8" w:rsidP="00C86DB8">
      <w:pPr>
        <w:keepNext/>
        <w:keepLines/>
        <w:rPr>
          <w:lang w:val="fr-FR" w:eastAsia="en-CA"/>
        </w:rPr>
      </w:pPr>
      <w:r>
        <w:rPr>
          <w:b/>
          <w:lang w:val="fr-FR" w:eastAsia="en-CA"/>
        </w:rPr>
        <w:t>Agences bilatérales et d’exécution</w:t>
      </w:r>
    </w:p>
    <w:p w14:paraId="7E8F555A" w14:textId="77777777" w:rsidR="00C86DB8" w:rsidRDefault="00C86DB8" w:rsidP="00C86DB8">
      <w:pPr>
        <w:keepNext/>
        <w:keepLines/>
        <w:rPr>
          <w:lang w:val="fr-FR" w:eastAsia="en-CA"/>
        </w:rPr>
      </w:pPr>
    </w:p>
    <w:p w14:paraId="5BCA5B46" w14:textId="77777777" w:rsidR="00C86DB8" w:rsidRDefault="00C86DB8" w:rsidP="00C86DB8">
      <w:pPr>
        <w:pStyle w:val="Heading1"/>
        <w:keepNext/>
        <w:keepLines/>
        <w:numPr>
          <w:ilvl w:val="0"/>
          <w:numId w:val="1"/>
        </w:numPr>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7D1C76C0" w14:textId="77777777" w:rsidR="00C86DB8" w:rsidRDefault="00C86DB8" w:rsidP="00C86DB8">
      <w:pPr>
        <w:pStyle w:val="Heading1"/>
        <w:numPr>
          <w:ilvl w:val="0"/>
          <w:numId w:val="1"/>
        </w:numPr>
        <w:rPr>
          <w:lang w:val="fr-FR"/>
        </w:rPr>
      </w:pPr>
      <w:r>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Pr>
          <w:lang w:val="fr-FR"/>
        </w:rPr>
        <w:noBreakHyphen/>
        <w:t>B. Le Comité exécutif consent, en principe, à verser à l’Agence principale et à l’Agence de coopération les honoraires indiqués aux lignes 2.2 et 2.4 de l’Appendice 2-A.</w:t>
      </w:r>
    </w:p>
    <w:p w14:paraId="48049A49" w14:textId="77777777" w:rsidR="00C86DB8" w:rsidRDefault="00C86DB8" w:rsidP="00C86DB8">
      <w:pPr>
        <w:rPr>
          <w:b/>
          <w:lang w:val="fr-FR" w:eastAsia="en-CA"/>
        </w:rPr>
      </w:pPr>
      <w:r>
        <w:rPr>
          <w:b/>
          <w:lang w:val="fr-FR" w:eastAsia="en-CA"/>
        </w:rPr>
        <w:t>Non-respect de l’Accord</w:t>
      </w:r>
    </w:p>
    <w:p w14:paraId="739FCA24" w14:textId="77777777" w:rsidR="00C86DB8" w:rsidRDefault="00C86DB8" w:rsidP="00C86DB8">
      <w:pPr>
        <w:rPr>
          <w:b/>
          <w:lang w:val="fr-FR" w:eastAsia="en-CA"/>
        </w:rPr>
      </w:pPr>
    </w:p>
    <w:p w14:paraId="541ACF4C" w14:textId="77777777" w:rsidR="00C86DB8" w:rsidRDefault="00C86DB8" w:rsidP="00C86DB8">
      <w:pPr>
        <w:pStyle w:val="Heading1"/>
        <w:numPr>
          <w:ilvl w:val="0"/>
          <w:numId w:val="1"/>
        </w:numPr>
        <w:rPr>
          <w:lang w:val="fr-FR"/>
        </w:rPr>
      </w:pPr>
      <w:r>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38F7924" w14:textId="77777777" w:rsidR="00C86DB8" w:rsidRDefault="00C86DB8" w:rsidP="00C86DB8">
      <w:pPr>
        <w:pStyle w:val="Heading1"/>
        <w:numPr>
          <w:ilvl w:val="0"/>
          <w:numId w:val="1"/>
        </w:numPr>
        <w:rPr>
          <w:lang w:val="fr-FR"/>
        </w:rPr>
      </w:pPr>
      <w:r>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2272E72" w14:textId="77777777" w:rsidR="00C86DB8" w:rsidRDefault="00C86DB8" w:rsidP="00C86DB8">
      <w:pPr>
        <w:pStyle w:val="Heading1"/>
        <w:numPr>
          <w:ilvl w:val="0"/>
          <w:numId w:val="1"/>
        </w:numPr>
        <w:rPr>
          <w:lang w:val="fr-FR"/>
        </w:rPr>
      </w:pPr>
      <w:r>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42DB97C" w14:textId="77777777" w:rsidR="00C86DB8" w:rsidRDefault="00C86DB8" w:rsidP="00C86DB8">
      <w:pPr>
        <w:rPr>
          <w:lang w:val="fr-FR" w:eastAsia="en-CA"/>
        </w:rPr>
      </w:pPr>
      <w:r>
        <w:rPr>
          <w:b/>
          <w:lang w:val="fr-FR" w:eastAsia="en-CA"/>
        </w:rPr>
        <w:t>Date d’achèvement</w:t>
      </w:r>
    </w:p>
    <w:p w14:paraId="29319D5E" w14:textId="77777777" w:rsidR="00C86DB8" w:rsidRDefault="00C86DB8" w:rsidP="00C86DB8">
      <w:pPr>
        <w:rPr>
          <w:lang w:val="fr-FR" w:eastAsia="en-CA"/>
        </w:rPr>
      </w:pPr>
    </w:p>
    <w:p w14:paraId="6F6EF863" w14:textId="77777777" w:rsidR="00C86DB8" w:rsidRDefault="00C86DB8" w:rsidP="00C86DB8">
      <w:pPr>
        <w:pStyle w:val="Heading1"/>
        <w:numPr>
          <w:ilvl w:val="0"/>
          <w:numId w:val="1"/>
        </w:numPr>
        <w:rPr>
          <w:lang w:val="fr-FR"/>
        </w:rPr>
      </w:pPr>
      <w:r>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F3BD49F" w14:textId="77777777" w:rsidR="00C86DB8" w:rsidRDefault="00C86DB8" w:rsidP="00C86DB8">
      <w:pPr>
        <w:rPr>
          <w:b/>
          <w:lang w:val="fr-FR" w:eastAsia="en-CA"/>
        </w:rPr>
      </w:pPr>
      <w:r>
        <w:rPr>
          <w:b/>
          <w:lang w:val="fr-FR" w:eastAsia="en-CA"/>
        </w:rPr>
        <w:t>Validité</w:t>
      </w:r>
    </w:p>
    <w:p w14:paraId="0558858C" w14:textId="77777777" w:rsidR="00C86DB8" w:rsidRDefault="00C86DB8" w:rsidP="00C86DB8">
      <w:pPr>
        <w:rPr>
          <w:b/>
          <w:lang w:val="fr-FR" w:eastAsia="en-CA"/>
        </w:rPr>
      </w:pPr>
    </w:p>
    <w:p w14:paraId="3007FEA9" w14:textId="77777777" w:rsidR="00C86DB8" w:rsidRDefault="00C86DB8" w:rsidP="00C86DB8">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3DC17914" w14:textId="77777777" w:rsidR="00C86DB8" w:rsidRDefault="00C86DB8" w:rsidP="00C86DB8">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424ECC62" w14:textId="77777777" w:rsidR="00C86DB8" w:rsidRDefault="00C86DB8" w:rsidP="00C86DB8">
      <w:pPr>
        <w:rPr>
          <w:b/>
        </w:rPr>
      </w:pPr>
    </w:p>
    <w:p w14:paraId="298695F6" w14:textId="77777777" w:rsidR="00470627" w:rsidRDefault="00470627">
      <w:pPr>
        <w:jc w:val="left"/>
        <w:rPr>
          <w:b/>
        </w:rPr>
      </w:pPr>
      <w:r>
        <w:rPr>
          <w:b/>
        </w:rPr>
        <w:br w:type="page"/>
      </w:r>
    </w:p>
    <w:p w14:paraId="64039674" w14:textId="76836354" w:rsidR="00C86DB8" w:rsidRDefault="00C86DB8" w:rsidP="00C86DB8">
      <w:pPr>
        <w:rPr>
          <w:b/>
        </w:rPr>
      </w:pPr>
      <w:r>
        <w:rPr>
          <w:b/>
        </w:rPr>
        <w:t xml:space="preserve">APPENDICES </w:t>
      </w:r>
    </w:p>
    <w:p w14:paraId="78AFCB96" w14:textId="77777777" w:rsidR="00C86DB8" w:rsidRDefault="00C86DB8" w:rsidP="00C86DB8">
      <w:pPr>
        <w:rPr>
          <w:b/>
        </w:rPr>
      </w:pPr>
    </w:p>
    <w:p w14:paraId="0B222578" w14:textId="77777777" w:rsidR="00C86DB8" w:rsidRDefault="00C86DB8" w:rsidP="00C86DB8">
      <w:pPr>
        <w:rPr>
          <w:b/>
        </w:rPr>
      </w:pPr>
      <w:r>
        <w:rPr>
          <w:b/>
        </w:rPr>
        <w:t>APPENDICE 1-A: LES SUBSTANCES</w:t>
      </w:r>
    </w:p>
    <w:p w14:paraId="38041654" w14:textId="77777777" w:rsidR="00C86DB8" w:rsidRDefault="00C86DB8" w:rsidP="00C86DB8"/>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7"/>
        <w:gridCol w:w="925"/>
        <w:gridCol w:w="938"/>
        <w:gridCol w:w="4260"/>
      </w:tblGrid>
      <w:tr w:rsidR="00C86DB8" w:rsidRPr="00AB27F7" w14:paraId="5B08E3D4" w14:textId="77777777" w:rsidTr="00C86DB8">
        <w:tc>
          <w:tcPr>
            <w:tcW w:w="3173" w:type="dxa"/>
            <w:vAlign w:val="center"/>
          </w:tcPr>
          <w:p w14:paraId="0FD97507" w14:textId="77777777" w:rsidR="00C86DB8" w:rsidRPr="00470627" w:rsidRDefault="00C86DB8" w:rsidP="00C86DB8">
            <w:pPr>
              <w:jc w:val="center"/>
              <w:rPr>
                <w:b/>
                <w:lang w:eastAsia="en-CA"/>
              </w:rPr>
            </w:pPr>
            <w:r w:rsidRPr="00470627">
              <w:rPr>
                <w:b/>
                <w:lang w:eastAsia="en-CA"/>
              </w:rPr>
              <w:t>Substances</w:t>
            </w:r>
          </w:p>
        </w:tc>
        <w:tc>
          <w:tcPr>
            <w:tcW w:w="900" w:type="dxa"/>
            <w:vAlign w:val="center"/>
          </w:tcPr>
          <w:p w14:paraId="246B3F39" w14:textId="77777777" w:rsidR="00C86DB8" w:rsidRPr="00470627" w:rsidRDefault="00C86DB8" w:rsidP="00C86DB8">
            <w:pPr>
              <w:jc w:val="center"/>
              <w:rPr>
                <w:b/>
                <w:lang w:eastAsia="en-CA"/>
              </w:rPr>
            </w:pPr>
            <w:r w:rsidRPr="00470627">
              <w:rPr>
                <w:b/>
                <w:lang w:eastAsia="en-CA"/>
              </w:rPr>
              <w:t>Annexe</w:t>
            </w:r>
          </w:p>
        </w:tc>
        <w:tc>
          <w:tcPr>
            <w:tcW w:w="900" w:type="dxa"/>
            <w:vAlign w:val="center"/>
          </w:tcPr>
          <w:p w14:paraId="41653198" w14:textId="77777777" w:rsidR="00C86DB8" w:rsidRPr="00470627" w:rsidRDefault="00C86DB8" w:rsidP="00C86DB8">
            <w:pPr>
              <w:jc w:val="center"/>
              <w:rPr>
                <w:b/>
                <w:lang w:eastAsia="en-CA"/>
              </w:rPr>
            </w:pPr>
            <w:r w:rsidRPr="00470627">
              <w:rPr>
                <w:b/>
                <w:lang w:eastAsia="en-CA"/>
              </w:rPr>
              <w:t>Groupe</w:t>
            </w:r>
          </w:p>
        </w:tc>
        <w:tc>
          <w:tcPr>
            <w:tcW w:w="4297" w:type="dxa"/>
            <w:vAlign w:val="center"/>
          </w:tcPr>
          <w:p w14:paraId="622C5D6C" w14:textId="77777777" w:rsidR="00C86DB8" w:rsidRPr="00470627" w:rsidRDefault="00C86DB8" w:rsidP="00C86DB8">
            <w:pPr>
              <w:jc w:val="center"/>
              <w:rPr>
                <w:b/>
                <w:lang w:eastAsia="en-CA"/>
              </w:rPr>
            </w:pPr>
            <w:r w:rsidRPr="00470627">
              <w:rPr>
                <w:b/>
                <w:lang w:eastAsia="en-CA"/>
              </w:rPr>
              <w:t>Point de départ des réductions globales de consommation (tonnes PAO)</w:t>
            </w:r>
          </w:p>
        </w:tc>
      </w:tr>
      <w:tr w:rsidR="00C86DB8" w14:paraId="1DEF2934" w14:textId="77777777" w:rsidTr="00C86DB8">
        <w:trPr>
          <w:trHeight w:val="270"/>
        </w:trPr>
        <w:tc>
          <w:tcPr>
            <w:tcW w:w="3173" w:type="dxa"/>
          </w:tcPr>
          <w:p w14:paraId="7F1935EC" w14:textId="77777777" w:rsidR="00C86DB8" w:rsidRPr="00470627" w:rsidRDefault="00C86DB8" w:rsidP="00C86DB8">
            <w:r w:rsidRPr="00470627">
              <w:t>HCFC-22</w:t>
            </w:r>
          </w:p>
        </w:tc>
        <w:tc>
          <w:tcPr>
            <w:tcW w:w="900" w:type="dxa"/>
          </w:tcPr>
          <w:p w14:paraId="05368CE2" w14:textId="77777777" w:rsidR="00C86DB8" w:rsidRPr="00470627" w:rsidRDefault="00C86DB8" w:rsidP="00C86DB8">
            <w:pPr>
              <w:jc w:val="left"/>
              <w:rPr>
                <w:lang w:eastAsia="en-CA"/>
              </w:rPr>
            </w:pPr>
            <w:r w:rsidRPr="00470627">
              <w:rPr>
                <w:lang w:eastAsia="en-CA"/>
              </w:rPr>
              <w:t>C</w:t>
            </w:r>
          </w:p>
        </w:tc>
        <w:tc>
          <w:tcPr>
            <w:tcW w:w="900" w:type="dxa"/>
          </w:tcPr>
          <w:p w14:paraId="18C76E2E" w14:textId="77777777" w:rsidR="00C86DB8" w:rsidRPr="00470627" w:rsidRDefault="00C86DB8" w:rsidP="00C86DB8">
            <w:pPr>
              <w:jc w:val="left"/>
              <w:rPr>
                <w:lang w:eastAsia="en-CA"/>
              </w:rPr>
            </w:pPr>
            <w:r w:rsidRPr="00470627">
              <w:rPr>
                <w:lang w:eastAsia="en-CA"/>
              </w:rPr>
              <w:t xml:space="preserve">I </w:t>
            </w:r>
          </w:p>
        </w:tc>
        <w:tc>
          <w:tcPr>
            <w:tcW w:w="4297" w:type="dxa"/>
          </w:tcPr>
          <w:p w14:paraId="35DA9767" w14:textId="77777777" w:rsidR="00C86DB8" w:rsidRPr="00470627" w:rsidRDefault="00C86DB8" w:rsidP="00C86DB8">
            <w:pPr>
              <w:jc w:val="right"/>
            </w:pPr>
            <w:r w:rsidRPr="00470627">
              <w:t>1,67</w:t>
            </w:r>
          </w:p>
        </w:tc>
      </w:tr>
    </w:tbl>
    <w:p w14:paraId="267C8CF7" w14:textId="77777777" w:rsidR="00470627" w:rsidRDefault="00470627" w:rsidP="00C86DB8">
      <w:pPr>
        <w:keepNext/>
        <w:jc w:val="left"/>
        <w:rPr>
          <w:b/>
        </w:rPr>
      </w:pPr>
    </w:p>
    <w:p w14:paraId="29C20B7B" w14:textId="33001D9B" w:rsidR="00C86DB8" w:rsidRDefault="00C86DB8" w:rsidP="00C86DB8">
      <w:pPr>
        <w:keepNext/>
        <w:jc w:val="left"/>
        <w:rPr>
          <w:b/>
        </w:rPr>
      </w:pPr>
      <w:r>
        <w:rPr>
          <w:b/>
        </w:rPr>
        <w:t>APPENDICE 2-A: LES OBJECTIFS ET LE FINANCEMENT</w:t>
      </w:r>
    </w:p>
    <w:p w14:paraId="143F2E5A" w14:textId="77777777" w:rsidR="00C86DB8" w:rsidRDefault="00C86DB8" w:rsidP="00C86DB8">
      <w:pPr>
        <w:keepNext/>
        <w:jc w:val="left"/>
        <w:rPr>
          <w:b/>
        </w:rPr>
      </w:pPr>
    </w:p>
    <w:tbl>
      <w:tblPr>
        <w:tblW w:w="5000" w:type="pct"/>
        <w:jc w:val="center"/>
        <w:tblLook w:val="04A0" w:firstRow="1" w:lastRow="0" w:firstColumn="1" w:lastColumn="0" w:noHBand="0" w:noVBand="1"/>
      </w:tblPr>
      <w:tblGrid>
        <w:gridCol w:w="705"/>
        <w:gridCol w:w="2289"/>
        <w:gridCol w:w="801"/>
        <w:gridCol w:w="616"/>
        <w:gridCol w:w="801"/>
        <w:gridCol w:w="616"/>
        <w:gridCol w:w="616"/>
        <w:gridCol w:w="711"/>
        <w:gridCol w:w="683"/>
        <w:gridCol w:w="711"/>
        <w:gridCol w:w="801"/>
      </w:tblGrid>
      <w:tr w:rsidR="00C86DB8" w14:paraId="6E3BA70D" w14:textId="77777777" w:rsidTr="00C86DB8">
        <w:trPr>
          <w:cantSplit/>
          <w:trHeight w:val="98"/>
          <w:tblHeader/>
          <w:jc w:val="center"/>
        </w:trPr>
        <w:tc>
          <w:tcPr>
            <w:tcW w:w="368" w:type="pct"/>
            <w:tcBorders>
              <w:top w:val="single" w:sz="4" w:space="0" w:color="auto"/>
              <w:left w:val="single" w:sz="4" w:space="0" w:color="auto"/>
              <w:bottom w:val="single" w:sz="4" w:space="0" w:color="auto"/>
              <w:right w:val="single" w:sz="4" w:space="0" w:color="auto"/>
            </w:tcBorders>
            <w:shd w:val="clear" w:color="auto" w:fill="auto"/>
            <w:hideMark/>
          </w:tcPr>
          <w:p w14:paraId="56E1DCCE"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Ligne</w:t>
            </w:r>
          </w:p>
        </w:tc>
        <w:tc>
          <w:tcPr>
            <w:tcW w:w="1313" w:type="pct"/>
            <w:tcBorders>
              <w:top w:val="single" w:sz="4" w:space="0" w:color="auto"/>
              <w:left w:val="nil"/>
              <w:bottom w:val="single" w:sz="4" w:space="0" w:color="auto"/>
              <w:right w:val="single" w:sz="4" w:space="0" w:color="auto"/>
            </w:tcBorders>
            <w:shd w:val="clear" w:color="auto" w:fill="auto"/>
            <w:hideMark/>
          </w:tcPr>
          <w:p w14:paraId="31E0A7D3"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Rubrique</w:t>
            </w:r>
          </w:p>
        </w:tc>
        <w:tc>
          <w:tcPr>
            <w:tcW w:w="418" w:type="pct"/>
            <w:tcBorders>
              <w:top w:val="single" w:sz="4" w:space="0" w:color="auto"/>
              <w:left w:val="nil"/>
              <w:bottom w:val="single" w:sz="4" w:space="0" w:color="auto"/>
              <w:right w:val="single" w:sz="4" w:space="0" w:color="auto"/>
            </w:tcBorders>
            <w:shd w:val="clear" w:color="auto" w:fill="auto"/>
            <w:hideMark/>
          </w:tcPr>
          <w:p w14:paraId="12930D17"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2021</w:t>
            </w:r>
          </w:p>
        </w:tc>
        <w:tc>
          <w:tcPr>
            <w:tcW w:w="322" w:type="pct"/>
            <w:tcBorders>
              <w:top w:val="single" w:sz="4" w:space="0" w:color="auto"/>
              <w:left w:val="nil"/>
              <w:bottom w:val="single" w:sz="4" w:space="0" w:color="auto"/>
              <w:right w:val="single" w:sz="4" w:space="0" w:color="auto"/>
            </w:tcBorders>
            <w:shd w:val="clear" w:color="auto" w:fill="auto"/>
            <w:hideMark/>
          </w:tcPr>
          <w:p w14:paraId="2E69F11D"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2022</w:t>
            </w:r>
          </w:p>
        </w:tc>
        <w:tc>
          <w:tcPr>
            <w:tcW w:w="418" w:type="pct"/>
            <w:tcBorders>
              <w:top w:val="single" w:sz="4" w:space="0" w:color="auto"/>
              <w:left w:val="nil"/>
              <w:bottom w:val="single" w:sz="4" w:space="0" w:color="auto"/>
              <w:right w:val="single" w:sz="4" w:space="0" w:color="auto"/>
            </w:tcBorders>
            <w:shd w:val="clear" w:color="auto" w:fill="auto"/>
            <w:hideMark/>
          </w:tcPr>
          <w:p w14:paraId="3153C37F"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2023</w:t>
            </w:r>
          </w:p>
        </w:tc>
        <w:tc>
          <w:tcPr>
            <w:tcW w:w="322" w:type="pct"/>
            <w:tcBorders>
              <w:top w:val="single" w:sz="4" w:space="0" w:color="auto"/>
              <w:left w:val="nil"/>
              <w:bottom w:val="single" w:sz="4" w:space="0" w:color="auto"/>
              <w:right w:val="single" w:sz="4" w:space="0" w:color="auto"/>
            </w:tcBorders>
            <w:shd w:val="clear" w:color="auto" w:fill="auto"/>
            <w:hideMark/>
          </w:tcPr>
          <w:p w14:paraId="757FB06E"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2024</w:t>
            </w:r>
          </w:p>
        </w:tc>
        <w:tc>
          <w:tcPr>
            <w:tcW w:w="322" w:type="pct"/>
            <w:tcBorders>
              <w:top w:val="single" w:sz="4" w:space="0" w:color="auto"/>
              <w:left w:val="nil"/>
              <w:bottom w:val="single" w:sz="4" w:space="0" w:color="auto"/>
              <w:right w:val="single" w:sz="4" w:space="0" w:color="auto"/>
            </w:tcBorders>
            <w:shd w:val="clear" w:color="auto" w:fill="auto"/>
            <w:hideMark/>
          </w:tcPr>
          <w:p w14:paraId="3EA06F3C"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2025</w:t>
            </w:r>
          </w:p>
        </w:tc>
        <w:tc>
          <w:tcPr>
            <w:tcW w:w="371" w:type="pct"/>
            <w:tcBorders>
              <w:top w:val="single" w:sz="4" w:space="0" w:color="auto"/>
              <w:left w:val="nil"/>
              <w:bottom w:val="single" w:sz="4" w:space="0" w:color="auto"/>
              <w:right w:val="single" w:sz="4" w:space="0" w:color="auto"/>
            </w:tcBorders>
          </w:tcPr>
          <w:p w14:paraId="2BD833A1"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2026</w:t>
            </w:r>
          </w:p>
        </w:tc>
        <w:tc>
          <w:tcPr>
            <w:tcW w:w="357" w:type="pct"/>
            <w:tcBorders>
              <w:top w:val="single" w:sz="4" w:space="0" w:color="auto"/>
              <w:left w:val="single" w:sz="4" w:space="0" w:color="auto"/>
              <w:bottom w:val="single" w:sz="4" w:space="0" w:color="auto"/>
              <w:right w:val="single" w:sz="4" w:space="0" w:color="auto"/>
            </w:tcBorders>
          </w:tcPr>
          <w:p w14:paraId="2041715F"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2027-2029</w:t>
            </w:r>
          </w:p>
        </w:tc>
        <w:tc>
          <w:tcPr>
            <w:tcW w:w="371" w:type="pct"/>
            <w:tcBorders>
              <w:top w:val="single" w:sz="4" w:space="0" w:color="auto"/>
              <w:left w:val="single" w:sz="4" w:space="0" w:color="auto"/>
              <w:bottom w:val="single" w:sz="4" w:space="0" w:color="auto"/>
              <w:right w:val="single" w:sz="4" w:space="0" w:color="auto"/>
            </w:tcBorders>
          </w:tcPr>
          <w:p w14:paraId="09A700BD"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2030</w:t>
            </w:r>
          </w:p>
        </w:tc>
        <w:tc>
          <w:tcPr>
            <w:tcW w:w="418" w:type="pct"/>
            <w:tcBorders>
              <w:top w:val="single" w:sz="4" w:space="0" w:color="auto"/>
              <w:left w:val="single" w:sz="4" w:space="0" w:color="auto"/>
              <w:bottom w:val="single" w:sz="4" w:space="0" w:color="auto"/>
              <w:right w:val="single" w:sz="4" w:space="0" w:color="auto"/>
            </w:tcBorders>
            <w:shd w:val="clear" w:color="auto" w:fill="auto"/>
            <w:hideMark/>
          </w:tcPr>
          <w:p w14:paraId="66D4011D" w14:textId="77777777" w:rsidR="00C86DB8" w:rsidRDefault="00C86DB8" w:rsidP="00C86DB8">
            <w:pPr>
              <w:keepNext/>
              <w:keepLines/>
              <w:jc w:val="center"/>
              <w:rPr>
                <w:b/>
                <w:bCs/>
                <w:color w:val="000000"/>
                <w:sz w:val="20"/>
                <w:szCs w:val="20"/>
                <w:lang w:eastAsia="en-CA"/>
              </w:rPr>
            </w:pPr>
            <w:r>
              <w:rPr>
                <w:b/>
                <w:bCs/>
                <w:color w:val="000000"/>
                <w:sz w:val="20"/>
                <w:szCs w:val="20"/>
                <w:lang w:eastAsia="en-CA"/>
              </w:rPr>
              <w:t>Total</w:t>
            </w:r>
          </w:p>
        </w:tc>
      </w:tr>
      <w:tr w:rsidR="00C86DB8" w:rsidRPr="00232EF6" w14:paraId="09922B47" w14:textId="77777777" w:rsidTr="00C86DB8">
        <w:trPr>
          <w:trHeight w:val="408"/>
          <w:jc w:val="center"/>
        </w:trPr>
        <w:tc>
          <w:tcPr>
            <w:tcW w:w="368" w:type="pct"/>
            <w:tcBorders>
              <w:top w:val="nil"/>
              <w:left w:val="single" w:sz="4" w:space="0" w:color="auto"/>
              <w:bottom w:val="single" w:sz="4" w:space="0" w:color="auto"/>
              <w:right w:val="single" w:sz="4" w:space="0" w:color="auto"/>
            </w:tcBorders>
            <w:shd w:val="clear" w:color="auto" w:fill="auto"/>
            <w:hideMark/>
          </w:tcPr>
          <w:p w14:paraId="01847EAF" w14:textId="77777777" w:rsidR="00C86DB8" w:rsidRDefault="00C86DB8" w:rsidP="00C86DB8">
            <w:pPr>
              <w:keepNext/>
              <w:keepLines/>
              <w:jc w:val="left"/>
              <w:rPr>
                <w:color w:val="000000"/>
                <w:sz w:val="20"/>
                <w:szCs w:val="20"/>
                <w:lang w:eastAsia="en-CA"/>
              </w:rPr>
            </w:pPr>
            <w:r>
              <w:rPr>
                <w:color w:val="000000"/>
                <w:sz w:val="20"/>
                <w:szCs w:val="20"/>
                <w:lang w:eastAsia="en-CA"/>
              </w:rPr>
              <w:t>1.1</w:t>
            </w:r>
          </w:p>
        </w:tc>
        <w:tc>
          <w:tcPr>
            <w:tcW w:w="1313" w:type="pct"/>
            <w:tcBorders>
              <w:top w:val="nil"/>
              <w:left w:val="nil"/>
              <w:bottom w:val="single" w:sz="4" w:space="0" w:color="auto"/>
              <w:right w:val="single" w:sz="4" w:space="0" w:color="auto"/>
            </w:tcBorders>
            <w:shd w:val="clear" w:color="auto" w:fill="auto"/>
            <w:hideMark/>
          </w:tcPr>
          <w:p w14:paraId="52FCB4D9" w14:textId="77777777" w:rsidR="00C86DB8" w:rsidRPr="00470627" w:rsidRDefault="00C86DB8" w:rsidP="00C86DB8">
            <w:pPr>
              <w:keepNext/>
              <w:jc w:val="left"/>
              <w:rPr>
                <w:szCs w:val="24"/>
                <w:lang w:eastAsia="en-CA"/>
              </w:rPr>
            </w:pPr>
            <w:r w:rsidRPr="00470627">
              <w:rPr>
                <w:szCs w:val="24"/>
                <w:lang w:eastAsia="en-CA"/>
              </w:rPr>
              <w:t>Calendrier de réduction des substances du groupe I de l’annexe C du Protocole de Montréal (tonnes PAO)</w:t>
            </w:r>
          </w:p>
        </w:tc>
        <w:tc>
          <w:tcPr>
            <w:tcW w:w="418" w:type="pct"/>
            <w:tcBorders>
              <w:top w:val="nil"/>
              <w:left w:val="nil"/>
              <w:bottom w:val="single" w:sz="4" w:space="0" w:color="auto"/>
              <w:right w:val="single" w:sz="4" w:space="0" w:color="auto"/>
            </w:tcBorders>
            <w:shd w:val="clear" w:color="auto" w:fill="auto"/>
          </w:tcPr>
          <w:p w14:paraId="43B2C84B" w14:textId="77777777" w:rsidR="00C86DB8" w:rsidRPr="00F36882" w:rsidRDefault="00C86DB8" w:rsidP="00C86DB8">
            <w:pPr>
              <w:jc w:val="right"/>
              <w:rPr>
                <w:sz w:val="18"/>
                <w:szCs w:val="18"/>
              </w:rPr>
            </w:pPr>
            <w:r w:rsidRPr="00F36882">
              <w:rPr>
                <w:sz w:val="18"/>
                <w:szCs w:val="18"/>
              </w:rPr>
              <w:t>1</w:t>
            </w:r>
            <w:r>
              <w:rPr>
                <w:sz w:val="18"/>
                <w:szCs w:val="18"/>
              </w:rPr>
              <w:t>,</w:t>
            </w:r>
            <w:r w:rsidRPr="00F36882">
              <w:rPr>
                <w:sz w:val="18"/>
                <w:szCs w:val="18"/>
              </w:rPr>
              <w:t>10</w:t>
            </w:r>
          </w:p>
        </w:tc>
        <w:tc>
          <w:tcPr>
            <w:tcW w:w="322" w:type="pct"/>
            <w:tcBorders>
              <w:top w:val="nil"/>
              <w:left w:val="nil"/>
              <w:bottom w:val="single" w:sz="4" w:space="0" w:color="auto"/>
              <w:right w:val="single" w:sz="4" w:space="0" w:color="auto"/>
            </w:tcBorders>
            <w:shd w:val="clear" w:color="auto" w:fill="auto"/>
          </w:tcPr>
          <w:p w14:paraId="3CBAB3EC" w14:textId="77777777" w:rsidR="00C86DB8" w:rsidRPr="00F36882" w:rsidRDefault="00C86DB8" w:rsidP="00C86DB8">
            <w:pPr>
              <w:jc w:val="right"/>
              <w:rPr>
                <w:sz w:val="18"/>
                <w:szCs w:val="18"/>
              </w:rPr>
            </w:pPr>
            <w:r w:rsidRPr="00F36882">
              <w:rPr>
                <w:sz w:val="18"/>
                <w:szCs w:val="18"/>
              </w:rPr>
              <w:t>1</w:t>
            </w:r>
            <w:r>
              <w:rPr>
                <w:sz w:val="18"/>
                <w:szCs w:val="18"/>
              </w:rPr>
              <w:t>,</w:t>
            </w:r>
            <w:r w:rsidRPr="00F36882">
              <w:rPr>
                <w:sz w:val="18"/>
                <w:szCs w:val="18"/>
              </w:rPr>
              <w:t>10</w:t>
            </w:r>
          </w:p>
        </w:tc>
        <w:tc>
          <w:tcPr>
            <w:tcW w:w="418" w:type="pct"/>
            <w:tcBorders>
              <w:top w:val="nil"/>
              <w:left w:val="nil"/>
              <w:bottom w:val="single" w:sz="4" w:space="0" w:color="auto"/>
              <w:right w:val="single" w:sz="4" w:space="0" w:color="auto"/>
            </w:tcBorders>
            <w:shd w:val="clear" w:color="auto" w:fill="auto"/>
          </w:tcPr>
          <w:p w14:paraId="619533EF" w14:textId="77777777" w:rsidR="00C86DB8" w:rsidRPr="00F36882" w:rsidRDefault="00C86DB8" w:rsidP="00C86DB8">
            <w:pPr>
              <w:jc w:val="right"/>
              <w:rPr>
                <w:sz w:val="18"/>
                <w:szCs w:val="18"/>
              </w:rPr>
            </w:pPr>
            <w:r w:rsidRPr="00F36882">
              <w:rPr>
                <w:sz w:val="18"/>
                <w:szCs w:val="18"/>
              </w:rPr>
              <w:t>1</w:t>
            </w:r>
            <w:r>
              <w:rPr>
                <w:sz w:val="18"/>
                <w:szCs w:val="18"/>
              </w:rPr>
              <w:t>,</w:t>
            </w:r>
            <w:r w:rsidRPr="00F36882">
              <w:rPr>
                <w:sz w:val="18"/>
                <w:szCs w:val="18"/>
              </w:rPr>
              <w:t>10</w:t>
            </w:r>
          </w:p>
        </w:tc>
        <w:tc>
          <w:tcPr>
            <w:tcW w:w="322" w:type="pct"/>
            <w:tcBorders>
              <w:top w:val="nil"/>
              <w:left w:val="nil"/>
              <w:bottom w:val="single" w:sz="4" w:space="0" w:color="auto"/>
              <w:right w:val="single" w:sz="4" w:space="0" w:color="auto"/>
            </w:tcBorders>
            <w:shd w:val="clear" w:color="auto" w:fill="auto"/>
          </w:tcPr>
          <w:p w14:paraId="33F63171" w14:textId="77777777" w:rsidR="00C86DB8" w:rsidRPr="00F36882" w:rsidRDefault="00C86DB8" w:rsidP="00C86DB8">
            <w:pPr>
              <w:jc w:val="right"/>
              <w:rPr>
                <w:sz w:val="18"/>
                <w:szCs w:val="18"/>
              </w:rPr>
            </w:pPr>
            <w:r w:rsidRPr="00F36882">
              <w:rPr>
                <w:sz w:val="18"/>
                <w:szCs w:val="18"/>
              </w:rPr>
              <w:t>1</w:t>
            </w:r>
            <w:r>
              <w:rPr>
                <w:sz w:val="18"/>
                <w:szCs w:val="18"/>
              </w:rPr>
              <w:t>,</w:t>
            </w:r>
            <w:r w:rsidRPr="00F36882">
              <w:rPr>
                <w:sz w:val="18"/>
                <w:szCs w:val="18"/>
              </w:rPr>
              <w:t>10</w:t>
            </w:r>
          </w:p>
        </w:tc>
        <w:tc>
          <w:tcPr>
            <w:tcW w:w="322" w:type="pct"/>
            <w:tcBorders>
              <w:top w:val="nil"/>
              <w:left w:val="nil"/>
              <w:bottom w:val="single" w:sz="4" w:space="0" w:color="auto"/>
              <w:right w:val="single" w:sz="4" w:space="0" w:color="auto"/>
            </w:tcBorders>
            <w:shd w:val="clear" w:color="auto" w:fill="auto"/>
          </w:tcPr>
          <w:p w14:paraId="06D378D2"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55</w:t>
            </w:r>
          </w:p>
        </w:tc>
        <w:tc>
          <w:tcPr>
            <w:tcW w:w="371" w:type="pct"/>
            <w:tcBorders>
              <w:top w:val="single" w:sz="4" w:space="0" w:color="auto"/>
              <w:left w:val="nil"/>
              <w:bottom w:val="single" w:sz="4" w:space="0" w:color="auto"/>
              <w:right w:val="single" w:sz="4" w:space="0" w:color="auto"/>
            </w:tcBorders>
          </w:tcPr>
          <w:p w14:paraId="79CECFAD"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55</w:t>
            </w:r>
          </w:p>
        </w:tc>
        <w:tc>
          <w:tcPr>
            <w:tcW w:w="357" w:type="pct"/>
            <w:tcBorders>
              <w:top w:val="single" w:sz="4" w:space="0" w:color="auto"/>
              <w:left w:val="single" w:sz="4" w:space="0" w:color="auto"/>
              <w:bottom w:val="single" w:sz="4" w:space="0" w:color="auto"/>
              <w:right w:val="single" w:sz="4" w:space="0" w:color="auto"/>
            </w:tcBorders>
          </w:tcPr>
          <w:p w14:paraId="0E021351"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55</w:t>
            </w:r>
          </w:p>
        </w:tc>
        <w:tc>
          <w:tcPr>
            <w:tcW w:w="371" w:type="pct"/>
            <w:tcBorders>
              <w:top w:val="single" w:sz="4" w:space="0" w:color="auto"/>
              <w:left w:val="single" w:sz="4" w:space="0" w:color="auto"/>
              <w:bottom w:val="single" w:sz="4" w:space="0" w:color="auto"/>
              <w:right w:val="single" w:sz="4" w:space="0" w:color="auto"/>
            </w:tcBorders>
          </w:tcPr>
          <w:p w14:paraId="00ABBA76" w14:textId="77777777" w:rsidR="00C86DB8" w:rsidRPr="00F36882" w:rsidRDefault="00C86DB8" w:rsidP="00C86DB8">
            <w:pPr>
              <w:jc w:val="right"/>
              <w:rPr>
                <w:sz w:val="18"/>
                <w:szCs w:val="18"/>
              </w:rPr>
            </w:pPr>
            <w:r w:rsidRPr="00F36882">
              <w:rPr>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571CDE8A" w14:textId="77777777" w:rsidR="00C86DB8" w:rsidRPr="00F36882" w:rsidRDefault="00C86DB8" w:rsidP="00C86DB8">
            <w:pPr>
              <w:jc w:val="right"/>
              <w:rPr>
                <w:sz w:val="18"/>
                <w:szCs w:val="18"/>
              </w:rPr>
            </w:pPr>
            <w:r w:rsidRPr="00F36882">
              <w:rPr>
                <w:sz w:val="18"/>
                <w:szCs w:val="18"/>
              </w:rPr>
              <w:t>n/</w:t>
            </w:r>
            <w:r>
              <w:rPr>
                <w:sz w:val="18"/>
                <w:szCs w:val="18"/>
              </w:rPr>
              <w:t>d</w:t>
            </w:r>
          </w:p>
        </w:tc>
      </w:tr>
      <w:tr w:rsidR="00C86DB8" w:rsidRPr="00232EF6" w14:paraId="754910F4" w14:textId="77777777" w:rsidTr="00C86DB8">
        <w:trPr>
          <w:trHeight w:val="408"/>
          <w:jc w:val="center"/>
        </w:trPr>
        <w:tc>
          <w:tcPr>
            <w:tcW w:w="368" w:type="pct"/>
            <w:tcBorders>
              <w:top w:val="nil"/>
              <w:left w:val="single" w:sz="4" w:space="0" w:color="auto"/>
              <w:bottom w:val="single" w:sz="4" w:space="0" w:color="auto"/>
              <w:right w:val="single" w:sz="4" w:space="0" w:color="auto"/>
            </w:tcBorders>
            <w:shd w:val="clear" w:color="auto" w:fill="auto"/>
            <w:hideMark/>
          </w:tcPr>
          <w:p w14:paraId="47930B40" w14:textId="77777777" w:rsidR="00C86DB8" w:rsidRDefault="00C86DB8" w:rsidP="00C86DB8">
            <w:pPr>
              <w:jc w:val="left"/>
              <w:rPr>
                <w:color w:val="000000"/>
                <w:sz w:val="20"/>
                <w:szCs w:val="20"/>
                <w:lang w:eastAsia="en-CA"/>
              </w:rPr>
            </w:pPr>
            <w:r>
              <w:rPr>
                <w:color w:val="000000"/>
                <w:sz w:val="20"/>
                <w:szCs w:val="20"/>
                <w:lang w:eastAsia="en-CA"/>
              </w:rPr>
              <w:t>1.2</w:t>
            </w:r>
          </w:p>
        </w:tc>
        <w:tc>
          <w:tcPr>
            <w:tcW w:w="1313" w:type="pct"/>
            <w:tcBorders>
              <w:top w:val="nil"/>
              <w:left w:val="nil"/>
              <w:bottom w:val="single" w:sz="4" w:space="0" w:color="auto"/>
              <w:right w:val="single" w:sz="4" w:space="0" w:color="auto"/>
            </w:tcBorders>
            <w:shd w:val="clear" w:color="auto" w:fill="auto"/>
            <w:hideMark/>
          </w:tcPr>
          <w:p w14:paraId="6F236286" w14:textId="77777777" w:rsidR="00C86DB8" w:rsidRPr="00470627" w:rsidRDefault="00C86DB8" w:rsidP="00C86DB8">
            <w:pPr>
              <w:jc w:val="left"/>
              <w:rPr>
                <w:szCs w:val="24"/>
                <w:lang w:eastAsia="en-CA"/>
              </w:rPr>
            </w:pPr>
            <w:r w:rsidRPr="00470627">
              <w:rPr>
                <w:szCs w:val="24"/>
                <w:lang w:eastAsia="en-CA"/>
              </w:rPr>
              <w:t>Consommation totale maximum autorisée des substances du groupe I de l’annexe C (tonnes PAO)</w:t>
            </w:r>
          </w:p>
        </w:tc>
        <w:tc>
          <w:tcPr>
            <w:tcW w:w="418" w:type="pct"/>
            <w:tcBorders>
              <w:top w:val="nil"/>
              <w:left w:val="nil"/>
              <w:bottom w:val="single" w:sz="4" w:space="0" w:color="auto"/>
              <w:right w:val="single" w:sz="4" w:space="0" w:color="auto"/>
            </w:tcBorders>
            <w:shd w:val="clear" w:color="auto" w:fill="auto"/>
          </w:tcPr>
          <w:p w14:paraId="3B87AB70"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56</w:t>
            </w:r>
          </w:p>
        </w:tc>
        <w:tc>
          <w:tcPr>
            <w:tcW w:w="322" w:type="pct"/>
            <w:tcBorders>
              <w:top w:val="nil"/>
              <w:left w:val="nil"/>
              <w:bottom w:val="single" w:sz="4" w:space="0" w:color="auto"/>
              <w:right w:val="single" w:sz="4" w:space="0" w:color="auto"/>
            </w:tcBorders>
            <w:shd w:val="clear" w:color="auto" w:fill="auto"/>
          </w:tcPr>
          <w:p w14:paraId="5EC8ABCC"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56</w:t>
            </w:r>
          </w:p>
        </w:tc>
        <w:tc>
          <w:tcPr>
            <w:tcW w:w="418" w:type="pct"/>
            <w:tcBorders>
              <w:top w:val="nil"/>
              <w:left w:val="nil"/>
              <w:bottom w:val="single" w:sz="4" w:space="0" w:color="auto"/>
              <w:right w:val="single" w:sz="4" w:space="0" w:color="auto"/>
            </w:tcBorders>
            <w:shd w:val="clear" w:color="auto" w:fill="auto"/>
          </w:tcPr>
          <w:p w14:paraId="53738F38"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56</w:t>
            </w:r>
          </w:p>
        </w:tc>
        <w:tc>
          <w:tcPr>
            <w:tcW w:w="322" w:type="pct"/>
            <w:tcBorders>
              <w:top w:val="nil"/>
              <w:left w:val="nil"/>
              <w:bottom w:val="single" w:sz="4" w:space="0" w:color="auto"/>
              <w:right w:val="single" w:sz="4" w:space="0" w:color="auto"/>
            </w:tcBorders>
            <w:shd w:val="clear" w:color="auto" w:fill="auto"/>
          </w:tcPr>
          <w:p w14:paraId="134A3695"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56</w:t>
            </w:r>
          </w:p>
        </w:tc>
        <w:tc>
          <w:tcPr>
            <w:tcW w:w="322" w:type="pct"/>
            <w:tcBorders>
              <w:top w:val="nil"/>
              <w:left w:val="nil"/>
              <w:bottom w:val="single" w:sz="4" w:space="0" w:color="auto"/>
              <w:right w:val="single" w:sz="4" w:space="0" w:color="auto"/>
            </w:tcBorders>
            <w:shd w:val="clear" w:color="auto" w:fill="auto"/>
          </w:tcPr>
          <w:p w14:paraId="211CA070"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26</w:t>
            </w:r>
          </w:p>
        </w:tc>
        <w:tc>
          <w:tcPr>
            <w:tcW w:w="371" w:type="pct"/>
            <w:tcBorders>
              <w:top w:val="single" w:sz="4" w:space="0" w:color="auto"/>
              <w:left w:val="nil"/>
              <w:bottom w:val="single" w:sz="4" w:space="0" w:color="auto"/>
              <w:right w:val="single" w:sz="4" w:space="0" w:color="auto"/>
            </w:tcBorders>
          </w:tcPr>
          <w:p w14:paraId="6243A5E7"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26</w:t>
            </w:r>
          </w:p>
        </w:tc>
        <w:tc>
          <w:tcPr>
            <w:tcW w:w="357" w:type="pct"/>
            <w:tcBorders>
              <w:top w:val="single" w:sz="4" w:space="0" w:color="auto"/>
              <w:left w:val="single" w:sz="4" w:space="0" w:color="auto"/>
              <w:bottom w:val="single" w:sz="4" w:space="0" w:color="auto"/>
              <w:right w:val="single" w:sz="4" w:space="0" w:color="auto"/>
            </w:tcBorders>
          </w:tcPr>
          <w:p w14:paraId="5840781E" w14:textId="77777777" w:rsidR="00C86DB8" w:rsidRPr="00F36882" w:rsidRDefault="00C86DB8" w:rsidP="00C86DB8">
            <w:pPr>
              <w:jc w:val="right"/>
              <w:rPr>
                <w:sz w:val="18"/>
                <w:szCs w:val="18"/>
              </w:rPr>
            </w:pPr>
            <w:r w:rsidRPr="00F36882">
              <w:rPr>
                <w:sz w:val="18"/>
                <w:szCs w:val="18"/>
              </w:rPr>
              <w:t>0</w:t>
            </w:r>
            <w:r>
              <w:rPr>
                <w:sz w:val="18"/>
                <w:szCs w:val="18"/>
              </w:rPr>
              <w:t>,</w:t>
            </w:r>
            <w:r w:rsidRPr="00F36882">
              <w:rPr>
                <w:sz w:val="18"/>
                <w:szCs w:val="18"/>
              </w:rPr>
              <w:t>26</w:t>
            </w:r>
          </w:p>
        </w:tc>
        <w:tc>
          <w:tcPr>
            <w:tcW w:w="371" w:type="pct"/>
            <w:tcBorders>
              <w:top w:val="single" w:sz="4" w:space="0" w:color="auto"/>
              <w:left w:val="single" w:sz="4" w:space="0" w:color="auto"/>
              <w:bottom w:val="single" w:sz="4" w:space="0" w:color="auto"/>
              <w:right w:val="single" w:sz="4" w:space="0" w:color="auto"/>
            </w:tcBorders>
          </w:tcPr>
          <w:p w14:paraId="3C4CF1A3" w14:textId="77777777" w:rsidR="00C86DB8" w:rsidRPr="00F36882" w:rsidRDefault="00C86DB8" w:rsidP="00C86DB8">
            <w:pPr>
              <w:jc w:val="right"/>
              <w:rPr>
                <w:sz w:val="18"/>
                <w:szCs w:val="18"/>
              </w:rPr>
            </w:pPr>
            <w:r w:rsidRPr="00F36882">
              <w:rPr>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EDED2C7" w14:textId="77777777" w:rsidR="00C86DB8" w:rsidRPr="00F36882" w:rsidRDefault="00C86DB8" w:rsidP="00C86DB8">
            <w:pPr>
              <w:jc w:val="right"/>
              <w:rPr>
                <w:sz w:val="18"/>
                <w:szCs w:val="18"/>
              </w:rPr>
            </w:pPr>
            <w:r w:rsidRPr="00F36882">
              <w:rPr>
                <w:sz w:val="18"/>
                <w:szCs w:val="18"/>
              </w:rPr>
              <w:t>n/</w:t>
            </w:r>
            <w:r>
              <w:rPr>
                <w:sz w:val="18"/>
                <w:szCs w:val="18"/>
              </w:rPr>
              <w:t>d</w:t>
            </w:r>
          </w:p>
        </w:tc>
      </w:tr>
      <w:tr w:rsidR="00C86DB8" w:rsidRPr="00232EF6" w14:paraId="6DE8D80F" w14:textId="77777777" w:rsidTr="00C86DB8">
        <w:trPr>
          <w:trHeight w:val="116"/>
          <w:jc w:val="center"/>
        </w:trPr>
        <w:tc>
          <w:tcPr>
            <w:tcW w:w="368" w:type="pct"/>
            <w:tcBorders>
              <w:top w:val="nil"/>
              <w:left w:val="single" w:sz="4" w:space="0" w:color="auto"/>
              <w:bottom w:val="single" w:sz="4" w:space="0" w:color="auto"/>
              <w:right w:val="single" w:sz="4" w:space="0" w:color="auto"/>
            </w:tcBorders>
            <w:shd w:val="clear" w:color="auto" w:fill="auto"/>
            <w:hideMark/>
          </w:tcPr>
          <w:p w14:paraId="0F1C59CE" w14:textId="77777777" w:rsidR="00C86DB8" w:rsidRDefault="00C86DB8" w:rsidP="00C86DB8">
            <w:pPr>
              <w:jc w:val="left"/>
              <w:rPr>
                <w:color w:val="000000"/>
                <w:sz w:val="20"/>
                <w:szCs w:val="20"/>
                <w:lang w:eastAsia="en-CA"/>
              </w:rPr>
            </w:pPr>
            <w:r>
              <w:rPr>
                <w:color w:val="000000"/>
                <w:sz w:val="20"/>
                <w:szCs w:val="20"/>
                <w:lang w:eastAsia="en-CA"/>
              </w:rPr>
              <w:t>2.1</w:t>
            </w:r>
          </w:p>
        </w:tc>
        <w:tc>
          <w:tcPr>
            <w:tcW w:w="1313" w:type="pct"/>
            <w:tcBorders>
              <w:top w:val="nil"/>
              <w:left w:val="nil"/>
              <w:bottom w:val="single" w:sz="4" w:space="0" w:color="auto"/>
              <w:right w:val="single" w:sz="4" w:space="0" w:color="auto"/>
            </w:tcBorders>
            <w:shd w:val="clear" w:color="auto" w:fill="auto"/>
            <w:hideMark/>
          </w:tcPr>
          <w:p w14:paraId="4DADDC5F" w14:textId="77777777" w:rsidR="00C86DB8" w:rsidRPr="00470627" w:rsidRDefault="00C86DB8" w:rsidP="00C86DB8">
            <w:pPr>
              <w:jc w:val="left"/>
              <w:rPr>
                <w:szCs w:val="24"/>
                <w:lang w:eastAsia="en-CA"/>
              </w:rPr>
            </w:pPr>
            <w:r w:rsidRPr="00470627">
              <w:rPr>
                <w:szCs w:val="24"/>
                <w:lang w:eastAsia="en-CA"/>
              </w:rPr>
              <w:t>Financement convenu pour l’Agence principale (PNUE) ($US)</w:t>
            </w:r>
          </w:p>
        </w:tc>
        <w:tc>
          <w:tcPr>
            <w:tcW w:w="418" w:type="pct"/>
            <w:tcBorders>
              <w:top w:val="nil"/>
              <w:left w:val="nil"/>
              <w:bottom w:val="single" w:sz="4" w:space="0" w:color="auto"/>
              <w:right w:val="single" w:sz="4" w:space="0" w:color="auto"/>
            </w:tcBorders>
            <w:shd w:val="clear" w:color="auto" w:fill="auto"/>
          </w:tcPr>
          <w:p w14:paraId="21EC0C9E" w14:textId="77777777" w:rsidR="00C86DB8" w:rsidRPr="00F36882" w:rsidRDefault="00C86DB8" w:rsidP="00C86DB8">
            <w:pPr>
              <w:jc w:val="right"/>
              <w:rPr>
                <w:sz w:val="18"/>
                <w:szCs w:val="18"/>
              </w:rPr>
            </w:pPr>
            <w:r w:rsidRPr="00F36882">
              <w:rPr>
                <w:sz w:val="18"/>
                <w:szCs w:val="18"/>
              </w:rPr>
              <w:t>135</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77ACD6A5"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3CB3828F" w14:textId="77777777" w:rsidR="00C86DB8" w:rsidRPr="00F36882" w:rsidRDefault="00C86DB8" w:rsidP="00C86DB8">
            <w:pPr>
              <w:jc w:val="right"/>
              <w:rPr>
                <w:sz w:val="18"/>
                <w:szCs w:val="18"/>
              </w:rPr>
            </w:pPr>
            <w:r w:rsidRPr="00F36882">
              <w:rPr>
                <w:sz w:val="18"/>
                <w:szCs w:val="18"/>
              </w:rPr>
              <w:t>90</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4DA48349"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3B4D7178"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2506DC4A" w14:textId="77777777" w:rsidR="00C86DB8" w:rsidRPr="00F36882" w:rsidRDefault="00C86DB8" w:rsidP="00C86DB8">
            <w:pPr>
              <w:jc w:val="right"/>
              <w:rPr>
                <w:sz w:val="18"/>
                <w:szCs w:val="18"/>
              </w:rPr>
            </w:pPr>
            <w:r w:rsidRPr="00F36882">
              <w:rPr>
                <w:sz w:val="18"/>
                <w:szCs w:val="18"/>
              </w:rPr>
              <w:t>70.000</w:t>
            </w:r>
          </w:p>
        </w:tc>
        <w:tc>
          <w:tcPr>
            <w:tcW w:w="357" w:type="pct"/>
            <w:tcBorders>
              <w:top w:val="single" w:sz="4" w:space="0" w:color="auto"/>
              <w:left w:val="single" w:sz="4" w:space="0" w:color="auto"/>
              <w:bottom w:val="single" w:sz="4" w:space="0" w:color="auto"/>
              <w:right w:val="single" w:sz="4" w:space="0" w:color="auto"/>
            </w:tcBorders>
          </w:tcPr>
          <w:p w14:paraId="133DD89B"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46AB5DFE" w14:textId="77777777" w:rsidR="00C86DB8" w:rsidRPr="00F36882" w:rsidRDefault="00C86DB8" w:rsidP="00C86DB8">
            <w:pPr>
              <w:jc w:val="right"/>
              <w:rPr>
                <w:sz w:val="18"/>
                <w:szCs w:val="18"/>
              </w:rPr>
            </w:pPr>
            <w:r w:rsidRPr="00F36882">
              <w:rPr>
                <w:sz w:val="18"/>
                <w:szCs w:val="18"/>
              </w:rPr>
              <w:t>58</w:t>
            </w:r>
            <w:r>
              <w:rPr>
                <w:sz w:val="18"/>
                <w:szCs w:val="18"/>
              </w:rPr>
              <w:t>.</w:t>
            </w:r>
            <w:r w:rsidRPr="00F36882">
              <w:rPr>
                <w:sz w:val="18"/>
                <w:szCs w:val="18"/>
              </w:rPr>
              <w:t>000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741AF24" w14:textId="77777777" w:rsidR="00C86DB8" w:rsidRPr="00F36882" w:rsidRDefault="00C86DB8" w:rsidP="00C86DB8">
            <w:pPr>
              <w:jc w:val="right"/>
              <w:rPr>
                <w:sz w:val="18"/>
                <w:szCs w:val="18"/>
              </w:rPr>
            </w:pPr>
            <w:r w:rsidRPr="00F36882">
              <w:rPr>
                <w:sz w:val="18"/>
                <w:szCs w:val="18"/>
              </w:rPr>
              <w:t>353</w:t>
            </w:r>
            <w:r>
              <w:rPr>
                <w:sz w:val="18"/>
                <w:szCs w:val="18"/>
              </w:rPr>
              <w:t>.</w:t>
            </w:r>
            <w:r w:rsidRPr="00F36882">
              <w:rPr>
                <w:sz w:val="18"/>
                <w:szCs w:val="18"/>
              </w:rPr>
              <w:t>000</w:t>
            </w:r>
          </w:p>
        </w:tc>
      </w:tr>
      <w:tr w:rsidR="00C86DB8" w:rsidRPr="00232EF6" w14:paraId="18FF79B3" w14:textId="77777777" w:rsidTr="00C86DB8">
        <w:trPr>
          <w:trHeight w:val="56"/>
          <w:jc w:val="center"/>
        </w:trPr>
        <w:tc>
          <w:tcPr>
            <w:tcW w:w="368" w:type="pct"/>
            <w:tcBorders>
              <w:top w:val="nil"/>
              <w:left w:val="single" w:sz="4" w:space="0" w:color="auto"/>
              <w:bottom w:val="single" w:sz="4" w:space="0" w:color="auto"/>
              <w:right w:val="single" w:sz="4" w:space="0" w:color="auto"/>
            </w:tcBorders>
            <w:shd w:val="clear" w:color="auto" w:fill="auto"/>
            <w:hideMark/>
          </w:tcPr>
          <w:p w14:paraId="18B5AB71" w14:textId="77777777" w:rsidR="00C86DB8" w:rsidRDefault="00C86DB8" w:rsidP="00C86DB8">
            <w:pPr>
              <w:jc w:val="left"/>
              <w:rPr>
                <w:color w:val="000000"/>
                <w:sz w:val="20"/>
                <w:szCs w:val="20"/>
                <w:lang w:eastAsia="en-CA"/>
              </w:rPr>
            </w:pPr>
            <w:r>
              <w:rPr>
                <w:color w:val="000000"/>
                <w:sz w:val="20"/>
                <w:szCs w:val="20"/>
                <w:lang w:eastAsia="en-CA"/>
              </w:rPr>
              <w:t>2.2</w:t>
            </w:r>
          </w:p>
        </w:tc>
        <w:tc>
          <w:tcPr>
            <w:tcW w:w="1313" w:type="pct"/>
            <w:tcBorders>
              <w:top w:val="nil"/>
              <w:left w:val="nil"/>
              <w:bottom w:val="single" w:sz="4" w:space="0" w:color="auto"/>
              <w:right w:val="single" w:sz="4" w:space="0" w:color="auto"/>
            </w:tcBorders>
            <w:shd w:val="clear" w:color="auto" w:fill="auto"/>
            <w:hideMark/>
          </w:tcPr>
          <w:p w14:paraId="0C7EC86C" w14:textId="77777777" w:rsidR="00C86DB8" w:rsidRPr="00470627" w:rsidRDefault="00C86DB8" w:rsidP="00C86DB8">
            <w:pPr>
              <w:jc w:val="left"/>
              <w:rPr>
                <w:szCs w:val="24"/>
                <w:lang w:eastAsia="en-CA"/>
              </w:rPr>
            </w:pPr>
            <w:r w:rsidRPr="00470627">
              <w:rPr>
                <w:szCs w:val="24"/>
                <w:lang w:eastAsia="en-CA"/>
              </w:rPr>
              <w:t>Coûts d’appui pour l’Agence principale ($US)</w:t>
            </w:r>
          </w:p>
        </w:tc>
        <w:tc>
          <w:tcPr>
            <w:tcW w:w="418" w:type="pct"/>
            <w:tcBorders>
              <w:top w:val="nil"/>
              <w:left w:val="nil"/>
              <w:bottom w:val="single" w:sz="4" w:space="0" w:color="auto"/>
              <w:right w:val="single" w:sz="4" w:space="0" w:color="auto"/>
            </w:tcBorders>
            <w:shd w:val="clear" w:color="auto" w:fill="auto"/>
          </w:tcPr>
          <w:p w14:paraId="76DB9DD0" w14:textId="77777777" w:rsidR="00C86DB8" w:rsidRPr="00F36882" w:rsidRDefault="00C86DB8" w:rsidP="00C86DB8">
            <w:pPr>
              <w:jc w:val="right"/>
              <w:rPr>
                <w:sz w:val="18"/>
                <w:szCs w:val="18"/>
              </w:rPr>
            </w:pPr>
            <w:r w:rsidRPr="00F36882">
              <w:rPr>
                <w:sz w:val="18"/>
                <w:szCs w:val="18"/>
              </w:rPr>
              <w:t>17</w:t>
            </w:r>
            <w:r>
              <w:rPr>
                <w:sz w:val="18"/>
                <w:szCs w:val="18"/>
              </w:rPr>
              <w:t>.</w:t>
            </w:r>
            <w:r w:rsidRPr="00F36882">
              <w:rPr>
                <w:sz w:val="18"/>
                <w:szCs w:val="18"/>
              </w:rPr>
              <w:t>550</w:t>
            </w:r>
          </w:p>
        </w:tc>
        <w:tc>
          <w:tcPr>
            <w:tcW w:w="322" w:type="pct"/>
            <w:tcBorders>
              <w:top w:val="nil"/>
              <w:left w:val="nil"/>
              <w:bottom w:val="single" w:sz="4" w:space="0" w:color="auto"/>
              <w:right w:val="single" w:sz="4" w:space="0" w:color="auto"/>
            </w:tcBorders>
            <w:shd w:val="clear" w:color="auto" w:fill="auto"/>
          </w:tcPr>
          <w:p w14:paraId="624238CF"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218A4DF8" w14:textId="77777777" w:rsidR="00C86DB8" w:rsidRPr="00F36882" w:rsidRDefault="00C86DB8" w:rsidP="00C86DB8">
            <w:pPr>
              <w:jc w:val="right"/>
              <w:rPr>
                <w:sz w:val="18"/>
                <w:szCs w:val="18"/>
              </w:rPr>
            </w:pPr>
            <w:r w:rsidRPr="00F36882">
              <w:rPr>
                <w:sz w:val="18"/>
                <w:szCs w:val="18"/>
              </w:rPr>
              <w:t>11</w:t>
            </w:r>
            <w:r>
              <w:rPr>
                <w:sz w:val="18"/>
                <w:szCs w:val="18"/>
              </w:rPr>
              <w:t>.</w:t>
            </w:r>
            <w:r w:rsidRPr="00F36882">
              <w:rPr>
                <w:sz w:val="18"/>
                <w:szCs w:val="18"/>
              </w:rPr>
              <w:t>700</w:t>
            </w:r>
          </w:p>
        </w:tc>
        <w:tc>
          <w:tcPr>
            <w:tcW w:w="322" w:type="pct"/>
            <w:tcBorders>
              <w:top w:val="nil"/>
              <w:left w:val="nil"/>
              <w:bottom w:val="single" w:sz="4" w:space="0" w:color="auto"/>
              <w:right w:val="single" w:sz="4" w:space="0" w:color="auto"/>
            </w:tcBorders>
            <w:shd w:val="clear" w:color="auto" w:fill="auto"/>
          </w:tcPr>
          <w:p w14:paraId="51DDE4BB"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489CB845"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3F55FCD8" w14:textId="77777777" w:rsidR="00C86DB8" w:rsidRPr="00F36882" w:rsidRDefault="00C86DB8" w:rsidP="00C86DB8">
            <w:pPr>
              <w:jc w:val="right"/>
              <w:rPr>
                <w:sz w:val="18"/>
                <w:szCs w:val="18"/>
              </w:rPr>
            </w:pPr>
            <w:r w:rsidRPr="00F36882">
              <w:rPr>
                <w:sz w:val="18"/>
                <w:szCs w:val="18"/>
              </w:rPr>
              <w:t>9</w:t>
            </w:r>
            <w:r>
              <w:rPr>
                <w:sz w:val="18"/>
                <w:szCs w:val="18"/>
              </w:rPr>
              <w:t>.</w:t>
            </w:r>
            <w:r w:rsidRPr="00F36882">
              <w:rPr>
                <w:sz w:val="18"/>
                <w:szCs w:val="18"/>
              </w:rPr>
              <w:t>100</w:t>
            </w:r>
          </w:p>
        </w:tc>
        <w:tc>
          <w:tcPr>
            <w:tcW w:w="357" w:type="pct"/>
            <w:tcBorders>
              <w:top w:val="single" w:sz="4" w:space="0" w:color="auto"/>
              <w:left w:val="single" w:sz="4" w:space="0" w:color="auto"/>
              <w:bottom w:val="single" w:sz="4" w:space="0" w:color="auto"/>
              <w:right w:val="single" w:sz="4" w:space="0" w:color="auto"/>
            </w:tcBorders>
          </w:tcPr>
          <w:p w14:paraId="60D1B2C6"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67C43AA2" w14:textId="77777777" w:rsidR="00C86DB8" w:rsidRPr="00F36882" w:rsidRDefault="00C86DB8" w:rsidP="00C86DB8">
            <w:pPr>
              <w:jc w:val="right"/>
              <w:rPr>
                <w:sz w:val="18"/>
                <w:szCs w:val="18"/>
              </w:rPr>
            </w:pPr>
            <w:r w:rsidRPr="00F36882">
              <w:rPr>
                <w:sz w:val="18"/>
                <w:szCs w:val="18"/>
              </w:rPr>
              <w:t>7</w:t>
            </w:r>
            <w:r>
              <w:rPr>
                <w:sz w:val="18"/>
                <w:szCs w:val="18"/>
              </w:rPr>
              <w:t>.</w:t>
            </w:r>
            <w:r w:rsidRPr="00F36882">
              <w:rPr>
                <w:sz w:val="18"/>
                <w:szCs w:val="18"/>
              </w:rPr>
              <w:t>540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E0A377C" w14:textId="77777777" w:rsidR="00C86DB8" w:rsidRPr="00F36882" w:rsidRDefault="00C86DB8" w:rsidP="00C86DB8">
            <w:pPr>
              <w:jc w:val="right"/>
              <w:rPr>
                <w:sz w:val="18"/>
                <w:szCs w:val="18"/>
              </w:rPr>
            </w:pPr>
            <w:r w:rsidRPr="00F36882">
              <w:rPr>
                <w:sz w:val="18"/>
                <w:szCs w:val="18"/>
              </w:rPr>
              <w:t>45</w:t>
            </w:r>
            <w:r>
              <w:rPr>
                <w:sz w:val="18"/>
                <w:szCs w:val="18"/>
              </w:rPr>
              <w:t>.</w:t>
            </w:r>
            <w:r w:rsidRPr="00F36882">
              <w:rPr>
                <w:sz w:val="18"/>
                <w:szCs w:val="18"/>
              </w:rPr>
              <w:t>890</w:t>
            </w:r>
          </w:p>
        </w:tc>
      </w:tr>
      <w:tr w:rsidR="00C86DB8" w:rsidRPr="00232EF6" w14:paraId="57BB3F08" w14:textId="77777777" w:rsidTr="00C86DB8">
        <w:trPr>
          <w:trHeight w:val="161"/>
          <w:jc w:val="center"/>
        </w:trPr>
        <w:tc>
          <w:tcPr>
            <w:tcW w:w="368" w:type="pct"/>
            <w:tcBorders>
              <w:top w:val="nil"/>
              <w:left w:val="single" w:sz="4" w:space="0" w:color="auto"/>
              <w:bottom w:val="single" w:sz="4" w:space="0" w:color="auto"/>
              <w:right w:val="single" w:sz="4" w:space="0" w:color="auto"/>
            </w:tcBorders>
            <w:shd w:val="clear" w:color="auto" w:fill="auto"/>
            <w:hideMark/>
          </w:tcPr>
          <w:p w14:paraId="1BEC8000" w14:textId="77777777" w:rsidR="00C86DB8" w:rsidRDefault="00C86DB8" w:rsidP="00C86DB8">
            <w:pPr>
              <w:jc w:val="left"/>
              <w:rPr>
                <w:color w:val="000000"/>
                <w:sz w:val="20"/>
                <w:szCs w:val="20"/>
                <w:lang w:eastAsia="en-CA"/>
              </w:rPr>
            </w:pPr>
            <w:r>
              <w:rPr>
                <w:color w:val="000000"/>
                <w:sz w:val="20"/>
                <w:szCs w:val="20"/>
                <w:lang w:eastAsia="en-CA"/>
              </w:rPr>
              <w:t>2.3</w:t>
            </w:r>
          </w:p>
        </w:tc>
        <w:tc>
          <w:tcPr>
            <w:tcW w:w="1313" w:type="pct"/>
            <w:tcBorders>
              <w:top w:val="nil"/>
              <w:left w:val="nil"/>
              <w:bottom w:val="single" w:sz="4" w:space="0" w:color="auto"/>
              <w:right w:val="single" w:sz="4" w:space="0" w:color="auto"/>
            </w:tcBorders>
            <w:shd w:val="clear" w:color="auto" w:fill="auto"/>
            <w:vAlign w:val="center"/>
            <w:hideMark/>
          </w:tcPr>
          <w:p w14:paraId="5AF74DC6" w14:textId="77777777" w:rsidR="00C86DB8" w:rsidRPr="00470627" w:rsidRDefault="00C86DB8" w:rsidP="00C86DB8">
            <w:pPr>
              <w:jc w:val="left"/>
              <w:rPr>
                <w:szCs w:val="24"/>
                <w:lang w:eastAsia="en-CA"/>
              </w:rPr>
            </w:pPr>
            <w:r w:rsidRPr="00470627">
              <w:rPr>
                <w:szCs w:val="24"/>
                <w:lang w:eastAsia="en-CA"/>
              </w:rPr>
              <w:t>Financement convenu pour l’Agence de coopération (ONUDI) ($US)</w:t>
            </w:r>
          </w:p>
        </w:tc>
        <w:tc>
          <w:tcPr>
            <w:tcW w:w="418" w:type="pct"/>
            <w:tcBorders>
              <w:top w:val="nil"/>
              <w:left w:val="nil"/>
              <w:bottom w:val="single" w:sz="4" w:space="0" w:color="auto"/>
              <w:right w:val="single" w:sz="4" w:space="0" w:color="auto"/>
            </w:tcBorders>
            <w:shd w:val="clear" w:color="auto" w:fill="auto"/>
          </w:tcPr>
          <w:p w14:paraId="5C6F9399" w14:textId="77777777" w:rsidR="00C86DB8" w:rsidRPr="00F36882" w:rsidRDefault="00C86DB8" w:rsidP="00C86DB8">
            <w:pPr>
              <w:jc w:val="right"/>
              <w:rPr>
                <w:sz w:val="18"/>
                <w:szCs w:val="18"/>
              </w:rPr>
            </w:pPr>
            <w:r w:rsidRPr="00F36882">
              <w:rPr>
                <w:sz w:val="18"/>
                <w:szCs w:val="18"/>
              </w:rPr>
              <w:t>117</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3F7E3949"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68688427" w14:textId="77777777" w:rsidR="00C86DB8" w:rsidRPr="00F36882" w:rsidRDefault="00C86DB8" w:rsidP="00C86DB8">
            <w:pPr>
              <w:jc w:val="right"/>
              <w:rPr>
                <w:sz w:val="18"/>
                <w:szCs w:val="18"/>
              </w:rPr>
            </w:pPr>
            <w:r w:rsidRPr="00F36882">
              <w:rPr>
                <w:sz w:val="18"/>
                <w:szCs w:val="18"/>
              </w:rPr>
              <w:t>70</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0CA2B5D2"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5925F11C"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1F9FA560" w14:textId="77777777" w:rsidR="00C86DB8" w:rsidRPr="00F36882" w:rsidRDefault="00C86DB8" w:rsidP="00C86DB8">
            <w:pPr>
              <w:jc w:val="right"/>
              <w:rPr>
                <w:sz w:val="18"/>
                <w:szCs w:val="18"/>
              </w:rPr>
            </w:pPr>
            <w:r w:rsidRPr="00F36882">
              <w:rPr>
                <w:sz w:val="18"/>
                <w:szCs w:val="18"/>
              </w:rPr>
              <w:t>0</w:t>
            </w:r>
          </w:p>
        </w:tc>
        <w:tc>
          <w:tcPr>
            <w:tcW w:w="357" w:type="pct"/>
            <w:tcBorders>
              <w:top w:val="single" w:sz="4" w:space="0" w:color="auto"/>
              <w:left w:val="single" w:sz="4" w:space="0" w:color="auto"/>
              <w:bottom w:val="single" w:sz="4" w:space="0" w:color="auto"/>
              <w:right w:val="single" w:sz="4" w:space="0" w:color="auto"/>
            </w:tcBorders>
          </w:tcPr>
          <w:p w14:paraId="4A98246C"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49BA2730" w14:textId="77777777" w:rsidR="00C86DB8" w:rsidRPr="00F36882" w:rsidRDefault="00C86DB8" w:rsidP="00C86DB8">
            <w:pPr>
              <w:jc w:val="right"/>
              <w:rPr>
                <w:sz w:val="18"/>
                <w:szCs w:val="18"/>
              </w:rPr>
            </w:pPr>
            <w:r w:rsidRPr="00F36882">
              <w:rPr>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57E421E" w14:textId="77777777" w:rsidR="00C86DB8" w:rsidRPr="00F36882" w:rsidRDefault="00C86DB8" w:rsidP="00C86DB8">
            <w:pPr>
              <w:jc w:val="right"/>
              <w:rPr>
                <w:sz w:val="18"/>
                <w:szCs w:val="18"/>
              </w:rPr>
            </w:pPr>
            <w:r w:rsidRPr="00F36882">
              <w:rPr>
                <w:sz w:val="18"/>
                <w:szCs w:val="18"/>
              </w:rPr>
              <w:t>187</w:t>
            </w:r>
            <w:r>
              <w:rPr>
                <w:sz w:val="18"/>
                <w:szCs w:val="18"/>
              </w:rPr>
              <w:t>.</w:t>
            </w:r>
            <w:r w:rsidRPr="00F36882">
              <w:rPr>
                <w:sz w:val="18"/>
                <w:szCs w:val="18"/>
              </w:rPr>
              <w:t>000</w:t>
            </w:r>
          </w:p>
        </w:tc>
      </w:tr>
      <w:tr w:rsidR="00C86DB8" w:rsidRPr="00232EF6" w14:paraId="16B4C74F" w14:textId="77777777" w:rsidTr="00C86DB8">
        <w:trPr>
          <w:trHeight w:val="60"/>
          <w:jc w:val="center"/>
        </w:trPr>
        <w:tc>
          <w:tcPr>
            <w:tcW w:w="368" w:type="pct"/>
            <w:tcBorders>
              <w:top w:val="nil"/>
              <w:left w:val="single" w:sz="4" w:space="0" w:color="auto"/>
              <w:bottom w:val="single" w:sz="4" w:space="0" w:color="auto"/>
              <w:right w:val="single" w:sz="4" w:space="0" w:color="auto"/>
            </w:tcBorders>
            <w:shd w:val="clear" w:color="auto" w:fill="auto"/>
            <w:hideMark/>
          </w:tcPr>
          <w:p w14:paraId="456DF058" w14:textId="77777777" w:rsidR="00C86DB8" w:rsidRDefault="00C86DB8" w:rsidP="00C86DB8">
            <w:pPr>
              <w:jc w:val="left"/>
              <w:rPr>
                <w:color w:val="000000"/>
                <w:sz w:val="20"/>
                <w:szCs w:val="20"/>
                <w:lang w:eastAsia="en-CA"/>
              </w:rPr>
            </w:pPr>
            <w:r>
              <w:rPr>
                <w:color w:val="000000"/>
                <w:sz w:val="20"/>
                <w:szCs w:val="20"/>
                <w:lang w:eastAsia="en-CA"/>
              </w:rPr>
              <w:t>2.4</w:t>
            </w:r>
          </w:p>
        </w:tc>
        <w:tc>
          <w:tcPr>
            <w:tcW w:w="1313" w:type="pct"/>
            <w:tcBorders>
              <w:top w:val="nil"/>
              <w:left w:val="nil"/>
              <w:bottom w:val="single" w:sz="4" w:space="0" w:color="auto"/>
              <w:right w:val="single" w:sz="4" w:space="0" w:color="auto"/>
            </w:tcBorders>
            <w:shd w:val="clear" w:color="auto" w:fill="auto"/>
            <w:vAlign w:val="center"/>
            <w:hideMark/>
          </w:tcPr>
          <w:p w14:paraId="25AA4307" w14:textId="77777777" w:rsidR="00C86DB8" w:rsidRPr="00470627" w:rsidRDefault="00C86DB8" w:rsidP="00C86DB8">
            <w:pPr>
              <w:jc w:val="left"/>
              <w:rPr>
                <w:szCs w:val="24"/>
                <w:lang w:eastAsia="en-CA"/>
              </w:rPr>
            </w:pPr>
            <w:r w:rsidRPr="00470627">
              <w:rPr>
                <w:szCs w:val="24"/>
                <w:lang w:eastAsia="en-CA"/>
              </w:rPr>
              <w:t>Coûts d’appui pour l’Agence de coopération ($US)</w:t>
            </w:r>
          </w:p>
        </w:tc>
        <w:tc>
          <w:tcPr>
            <w:tcW w:w="418" w:type="pct"/>
            <w:tcBorders>
              <w:top w:val="nil"/>
              <w:left w:val="nil"/>
              <w:bottom w:val="single" w:sz="4" w:space="0" w:color="auto"/>
              <w:right w:val="single" w:sz="4" w:space="0" w:color="auto"/>
            </w:tcBorders>
            <w:shd w:val="clear" w:color="auto" w:fill="auto"/>
          </w:tcPr>
          <w:p w14:paraId="0FDA1BF8" w14:textId="77777777" w:rsidR="00C86DB8" w:rsidRPr="00F36882" w:rsidRDefault="00C86DB8" w:rsidP="00C86DB8">
            <w:pPr>
              <w:jc w:val="right"/>
              <w:rPr>
                <w:sz w:val="18"/>
                <w:szCs w:val="18"/>
              </w:rPr>
            </w:pPr>
            <w:r w:rsidRPr="00F36882">
              <w:rPr>
                <w:sz w:val="18"/>
                <w:szCs w:val="18"/>
              </w:rPr>
              <w:t>10</w:t>
            </w:r>
            <w:r>
              <w:rPr>
                <w:sz w:val="18"/>
                <w:szCs w:val="18"/>
              </w:rPr>
              <w:t>.</w:t>
            </w:r>
            <w:r w:rsidRPr="00F36882">
              <w:rPr>
                <w:sz w:val="18"/>
                <w:szCs w:val="18"/>
              </w:rPr>
              <w:t>530</w:t>
            </w:r>
          </w:p>
        </w:tc>
        <w:tc>
          <w:tcPr>
            <w:tcW w:w="322" w:type="pct"/>
            <w:tcBorders>
              <w:top w:val="nil"/>
              <w:left w:val="nil"/>
              <w:bottom w:val="single" w:sz="4" w:space="0" w:color="auto"/>
              <w:right w:val="single" w:sz="4" w:space="0" w:color="auto"/>
            </w:tcBorders>
            <w:shd w:val="clear" w:color="auto" w:fill="auto"/>
          </w:tcPr>
          <w:p w14:paraId="3D6FA3F4"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7EF19D94" w14:textId="77777777" w:rsidR="00C86DB8" w:rsidRPr="00F36882" w:rsidRDefault="00C86DB8" w:rsidP="00C86DB8">
            <w:pPr>
              <w:jc w:val="right"/>
              <w:rPr>
                <w:sz w:val="18"/>
                <w:szCs w:val="18"/>
              </w:rPr>
            </w:pPr>
            <w:r w:rsidRPr="00F36882">
              <w:rPr>
                <w:sz w:val="18"/>
                <w:szCs w:val="18"/>
              </w:rPr>
              <w:t>6</w:t>
            </w:r>
            <w:r>
              <w:rPr>
                <w:sz w:val="18"/>
                <w:szCs w:val="18"/>
              </w:rPr>
              <w:t>.</w:t>
            </w:r>
            <w:r w:rsidRPr="00F36882">
              <w:rPr>
                <w:sz w:val="18"/>
                <w:szCs w:val="18"/>
              </w:rPr>
              <w:t>300</w:t>
            </w:r>
          </w:p>
        </w:tc>
        <w:tc>
          <w:tcPr>
            <w:tcW w:w="322" w:type="pct"/>
            <w:tcBorders>
              <w:top w:val="nil"/>
              <w:left w:val="nil"/>
              <w:bottom w:val="single" w:sz="4" w:space="0" w:color="auto"/>
              <w:right w:val="single" w:sz="4" w:space="0" w:color="auto"/>
            </w:tcBorders>
            <w:shd w:val="clear" w:color="auto" w:fill="auto"/>
          </w:tcPr>
          <w:p w14:paraId="16374415"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613BA348"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47F3F033" w14:textId="77777777" w:rsidR="00C86DB8" w:rsidRPr="00F36882" w:rsidRDefault="00C86DB8" w:rsidP="00C86DB8">
            <w:pPr>
              <w:jc w:val="right"/>
              <w:rPr>
                <w:sz w:val="18"/>
                <w:szCs w:val="18"/>
              </w:rPr>
            </w:pPr>
            <w:r w:rsidRPr="00F36882">
              <w:rPr>
                <w:sz w:val="18"/>
                <w:szCs w:val="18"/>
              </w:rPr>
              <w:t>0</w:t>
            </w:r>
          </w:p>
        </w:tc>
        <w:tc>
          <w:tcPr>
            <w:tcW w:w="357" w:type="pct"/>
            <w:tcBorders>
              <w:top w:val="single" w:sz="4" w:space="0" w:color="auto"/>
              <w:left w:val="single" w:sz="4" w:space="0" w:color="auto"/>
              <w:bottom w:val="single" w:sz="4" w:space="0" w:color="auto"/>
              <w:right w:val="single" w:sz="4" w:space="0" w:color="auto"/>
            </w:tcBorders>
          </w:tcPr>
          <w:p w14:paraId="7452B5B5"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2411D126" w14:textId="77777777" w:rsidR="00C86DB8" w:rsidRPr="00F36882" w:rsidRDefault="00C86DB8" w:rsidP="00C86DB8">
            <w:pPr>
              <w:jc w:val="right"/>
              <w:rPr>
                <w:sz w:val="18"/>
                <w:szCs w:val="18"/>
              </w:rPr>
            </w:pPr>
            <w:r w:rsidRPr="00F36882">
              <w:rPr>
                <w:sz w:val="18"/>
                <w:szCs w:val="18"/>
              </w:rPr>
              <w:t>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5A9163F6" w14:textId="77777777" w:rsidR="00C86DB8" w:rsidRPr="00F36882" w:rsidRDefault="00C86DB8" w:rsidP="00C86DB8">
            <w:pPr>
              <w:jc w:val="right"/>
              <w:rPr>
                <w:sz w:val="18"/>
                <w:szCs w:val="18"/>
              </w:rPr>
            </w:pPr>
            <w:r w:rsidRPr="00F36882">
              <w:rPr>
                <w:sz w:val="18"/>
                <w:szCs w:val="18"/>
              </w:rPr>
              <w:t>16</w:t>
            </w:r>
            <w:r>
              <w:rPr>
                <w:sz w:val="18"/>
                <w:szCs w:val="18"/>
              </w:rPr>
              <w:t>.</w:t>
            </w:r>
            <w:r w:rsidRPr="00F36882">
              <w:rPr>
                <w:sz w:val="18"/>
                <w:szCs w:val="18"/>
              </w:rPr>
              <w:t>830</w:t>
            </w:r>
          </w:p>
        </w:tc>
      </w:tr>
      <w:tr w:rsidR="00C86DB8" w:rsidRPr="00232EF6" w14:paraId="57710EA7" w14:textId="77777777" w:rsidTr="00C86DB8">
        <w:trPr>
          <w:trHeight w:val="62"/>
          <w:jc w:val="center"/>
        </w:trPr>
        <w:tc>
          <w:tcPr>
            <w:tcW w:w="368" w:type="pct"/>
            <w:tcBorders>
              <w:top w:val="nil"/>
              <w:left w:val="single" w:sz="4" w:space="0" w:color="auto"/>
              <w:bottom w:val="single" w:sz="4" w:space="0" w:color="auto"/>
              <w:right w:val="single" w:sz="4" w:space="0" w:color="auto"/>
            </w:tcBorders>
            <w:shd w:val="clear" w:color="auto" w:fill="auto"/>
            <w:hideMark/>
          </w:tcPr>
          <w:p w14:paraId="304EED9A" w14:textId="77777777" w:rsidR="00C86DB8" w:rsidRDefault="00C86DB8" w:rsidP="00C86DB8">
            <w:pPr>
              <w:jc w:val="left"/>
              <w:rPr>
                <w:color w:val="000000"/>
                <w:sz w:val="20"/>
                <w:szCs w:val="20"/>
                <w:lang w:eastAsia="en-CA"/>
              </w:rPr>
            </w:pPr>
            <w:r>
              <w:rPr>
                <w:color w:val="000000"/>
                <w:sz w:val="20"/>
                <w:szCs w:val="20"/>
                <w:lang w:eastAsia="en-CA"/>
              </w:rPr>
              <w:t>3.1</w:t>
            </w:r>
          </w:p>
        </w:tc>
        <w:tc>
          <w:tcPr>
            <w:tcW w:w="1313" w:type="pct"/>
            <w:tcBorders>
              <w:top w:val="single" w:sz="4" w:space="0" w:color="auto"/>
              <w:bottom w:val="single" w:sz="4" w:space="0" w:color="auto"/>
              <w:right w:val="single" w:sz="4" w:space="0" w:color="auto"/>
            </w:tcBorders>
            <w:hideMark/>
          </w:tcPr>
          <w:p w14:paraId="5EFE06DC" w14:textId="77777777" w:rsidR="00C86DB8" w:rsidRPr="00470627" w:rsidRDefault="00C86DB8" w:rsidP="00C86DB8">
            <w:pPr>
              <w:jc w:val="left"/>
              <w:rPr>
                <w:szCs w:val="24"/>
                <w:lang w:eastAsia="en-CA"/>
              </w:rPr>
            </w:pPr>
            <w:r w:rsidRPr="00470627">
              <w:rPr>
                <w:szCs w:val="24"/>
                <w:lang w:eastAsia="en-CA"/>
              </w:rPr>
              <w:t>Total du financement convenu ($US)</w:t>
            </w:r>
          </w:p>
        </w:tc>
        <w:tc>
          <w:tcPr>
            <w:tcW w:w="418" w:type="pct"/>
            <w:tcBorders>
              <w:top w:val="nil"/>
              <w:left w:val="nil"/>
              <w:bottom w:val="single" w:sz="4" w:space="0" w:color="auto"/>
              <w:right w:val="single" w:sz="4" w:space="0" w:color="auto"/>
            </w:tcBorders>
            <w:shd w:val="clear" w:color="auto" w:fill="auto"/>
          </w:tcPr>
          <w:p w14:paraId="5259FE90" w14:textId="77777777" w:rsidR="00C86DB8" w:rsidRPr="00F36882" w:rsidRDefault="00C86DB8" w:rsidP="00C86DB8">
            <w:pPr>
              <w:jc w:val="right"/>
              <w:rPr>
                <w:sz w:val="18"/>
                <w:szCs w:val="18"/>
              </w:rPr>
            </w:pPr>
            <w:r w:rsidRPr="00F36882">
              <w:rPr>
                <w:sz w:val="18"/>
                <w:szCs w:val="18"/>
              </w:rPr>
              <w:t>252</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6187AF94"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2D67B5BB" w14:textId="77777777" w:rsidR="00C86DB8" w:rsidRPr="00F36882" w:rsidRDefault="00C86DB8" w:rsidP="00C86DB8">
            <w:pPr>
              <w:jc w:val="right"/>
              <w:rPr>
                <w:sz w:val="18"/>
                <w:szCs w:val="18"/>
              </w:rPr>
            </w:pPr>
            <w:r w:rsidRPr="00F36882">
              <w:rPr>
                <w:sz w:val="18"/>
                <w:szCs w:val="18"/>
              </w:rPr>
              <w:t>160</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7EB38F29"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49881BFE"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05A6C21C" w14:textId="77777777" w:rsidR="00C86DB8" w:rsidRPr="00F36882" w:rsidRDefault="00C86DB8" w:rsidP="00C86DB8">
            <w:pPr>
              <w:jc w:val="right"/>
              <w:rPr>
                <w:sz w:val="18"/>
                <w:szCs w:val="18"/>
              </w:rPr>
            </w:pPr>
            <w:r w:rsidRPr="00F36882">
              <w:rPr>
                <w:sz w:val="18"/>
                <w:szCs w:val="18"/>
              </w:rPr>
              <w:t>70</w:t>
            </w:r>
            <w:r>
              <w:rPr>
                <w:sz w:val="18"/>
                <w:szCs w:val="18"/>
              </w:rPr>
              <w:t>.</w:t>
            </w:r>
            <w:r w:rsidRPr="00F36882">
              <w:rPr>
                <w:sz w:val="18"/>
                <w:szCs w:val="18"/>
              </w:rPr>
              <w:t>000</w:t>
            </w:r>
          </w:p>
        </w:tc>
        <w:tc>
          <w:tcPr>
            <w:tcW w:w="357" w:type="pct"/>
            <w:tcBorders>
              <w:top w:val="single" w:sz="4" w:space="0" w:color="auto"/>
              <w:left w:val="single" w:sz="4" w:space="0" w:color="auto"/>
              <w:bottom w:val="single" w:sz="4" w:space="0" w:color="auto"/>
              <w:right w:val="single" w:sz="4" w:space="0" w:color="auto"/>
            </w:tcBorders>
          </w:tcPr>
          <w:p w14:paraId="69714FB0"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3B0AF086" w14:textId="77777777" w:rsidR="00C86DB8" w:rsidRPr="00F36882" w:rsidRDefault="00C86DB8" w:rsidP="00C86DB8">
            <w:pPr>
              <w:jc w:val="right"/>
              <w:rPr>
                <w:sz w:val="18"/>
                <w:szCs w:val="18"/>
              </w:rPr>
            </w:pPr>
            <w:r w:rsidRPr="00F36882">
              <w:rPr>
                <w:sz w:val="18"/>
                <w:szCs w:val="18"/>
              </w:rPr>
              <w:t>58</w:t>
            </w:r>
            <w:r>
              <w:rPr>
                <w:sz w:val="18"/>
                <w:szCs w:val="18"/>
              </w:rPr>
              <w:t>.</w:t>
            </w:r>
            <w:r w:rsidRPr="00F36882">
              <w:rPr>
                <w:sz w:val="18"/>
                <w:szCs w:val="18"/>
              </w:rPr>
              <w:t>000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DBA1980" w14:textId="77777777" w:rsidR="00C86DB8" w:rsidRPr="00F36882" w:rsidRDefault="00C86DB8" w:rsidP="00C86DB8">
            <w:pPr>
              <w:jc w:val="right"/>
              <w:rPr>
                <w:sz w:val="18"/>
                <w:szCs w:val="18"/>
              </w:rPr>
            </w:pPr>
            <w:r w:rsidRPr="00F36882">
              <w:rPr>
                <w:sz w:val="18"/>
                <w:szCs w:val="18"/>
              </w:rPr>
              <w:t>540</w:t>
            </w:r>
            <w:r>
              <w:rPr>
                <w:sz w:val="18"/>
                <w:szCs w:val="18"/>
              </w:rPr>
              <w:t>.</w:t>
            </w:r>
            <w:r w:rsidRPr="00F36882">
              <w:rPr>
                <w:sz w:val="18"/>
                <w:szCs w:val="18"/>
              </w:rPr>
              <w:t>000</w:t>
            </w:r>
          </w:p>
        </w:tc>
      </w:tr>
      <w:tr w:rsidR="00C86DB8" w:rsidRPr="00232EF6" w14:paraId="7F2681DC" w14:textId="77777777" w:rsidTr="00C86DB8">
        <w:trPr>
          <w:trHeight w:val="62"/>
          <w:jc w:val="center"/>
        </w:trPr>
        <w:tc>
          <w:tcPr>
            <w:tcW w:w="368" w:type="pct"/>
            <w:tcBorders>
              <w:top w:val="nil"/>
              <w:left w:val="single" w:sz="4" w:space="0" w:color="auto"/>
              <w:bottom w:val="single" w:sz="4" w:space="0" w:color="auto"/>
              <w:right w:val="single" w:sz="4" w:space="0" w:color="auto"/>
            </w:tcBorders>
            <w:shd w:val="clear" w:color="auto" w:fill="auto"/>
            <w:hideMark/>
          </w:tcPr>
          <w:p w14:paraId="274BFDA1" w14:textId="77777777" w:rsidR="00C86DB8" w:rsidRDefault="00C86DB8" w:rsidP="00C86DB8">
            <w:pPr>
              <w:jc w:val="left"/>
              <w:rPr>
                <w:color w:val="000000"/>
                <w:sz w:val="20"/>
                <w:szCs w:val="20"/>
                <w:lang w:eastAsia="en-CA"/>
              </w:rPr>
            </w:pPr>
            <w:r>
              <w:rPr>
                <w:color w:val="000000"/>
                <w:sz w:val="20"/>
                <w:szCs w:val="20"/>
                <w:lang w:eastAsia="en-CA"/>
              </w:rPr>
              <w:t>3.2</w:t>
            </w:r>
          </w:p>
        </w:tc>
        <w:tc>
          <w:tcPr>
            <w:tcW w:w="1313" w:type="pct"/>
            <w:tcBorders>
              <w:top w:val="single" w:sz="4" w:space="0" w:color="auto"/>
              <w:bottom w:val="single" w:sz="4" w:space="0" w:color="auto"/>
              <w:right w:val="single" w:sz="4" w:space="0" w:color="auto"/>
            </w:tcBorders>
            <w:hideMark/>
          </w:tcPr>
          <w:p w14:paraId="294DBE9D" w14:textId="77777777" w:rsidR="00C86DB8" w:rsidRPr="00470627" w:rsidRDefault="00C86DB8" w:rsidP="00C86DB8">
            <w:pPr>
              <w:jc w:val="left"/>
              <w:rPr>
                <w:szCs w:val="24"/>
                <w:lang w:eastAsia="en-CA"/>
              </w:rPr>
            </w:pPr>
            <w:r w:rsidRPr="00470627">
              <w:rPr>
                <w:szCs w:val="24"/>
                <w:lang w:eastAsia="en-CA"/>
              </w:rPr>
              <w:t>Total des coûts d’appui ($US)</w:t>
            </w:r>
          </w:p>
        </w:tc>
        <w:tc>
          <w:tcPr>
            <w:tcW w:w="418" w:type="pct"/>
            <w:tcBorders>
              <w:top w:val="nil"/>
              <w:left w:val="nil"/>
              <w:bottom w:val="single" w:sz="4" w:space="0" w:color="auto"/>
              <w:right w:val="single" w:sz="4" w:space="0" w:color="auto"/>
            </w:tcBorders>
            <w:shd w:val="clear" w:color="auto" w:fill="auto"/>
          </w:tcPr>
          <w:p w14:paraId="26965E8F" w14:textId="77777777" w:rsidR="00C86DB8" w:rsidRPr="00F36882" w:rsidRDefault="00C86DB8" w:rsidP="00C86DB8">
            <w:pPr>
              <w:jc w:val="right"/>
              <w:rPr>
                <w:sz w:val="18"/>
                <w:szCs w:val="18"/>
              </w:rPr>
            </w:pPr>
            <w:r w:rsidRPr="00F36882">
              <w:rPr>
                <w:sz w:val="18"/>
                <w:szCs w:val="18"/>
              </w:rPr>
              <w:t>28</w:t>
            </w:r>
            <w:r>
              <w:rPr>
                <w:sz w:val="18"/>
                <w:szCs w:val="18"/>
              </w:rPr>
              <w:t>.</w:t>
            </w:r>
            <w:r w:rsidRPr="00F36882">
              <w:rPr>
                <w:sz w:val="18"/>
                <w:szCs w:val="18"/>
              </w:rPr>
              <w:t>080</w:t>
            </w:r>
          </w:p>
        </w:tc>
        <w:tc>
          <w:tcPr>
            <w:tcW w:w="322" w:type="pct"/>
            <w:tcBorders>
              <w:top w:val="nil"/>
              <w:left w:val="nil"/>
              <w:bottom w:val="single" w:sz="4" w:space="0" w:color="auto"/>
              <w:right w:val="single" w:sz="4" w:space="0" w:color="auto"/>
            </w:tcBorders>
            <w:shd w:val="clear" w:color="auto" w:fill="auto"/>
          </w:tcPr>
          <w:p w14:paraId="71B65F66"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7C76C8E2" w14:textId="77777777" w:rsidR="00C86DB8" w:rsidRPr="00F36882" w:rsidRDefault="00C86DB8" w:rsidP="00C86DB8">
            <w:pPr>
              <w:jc w:val="right"/>
              <w:rPr>
                <w:sz w:val="18"/>
                <w:szCs w:val="18"/>
              </w:rPr>
            </w:pPr>
            <w:r w:rsidRPr="00F36882">
              <w:rPr>
                <w:sz w:val="18"/>
                <w:szCs w:val="18"/>
              </w:rPr>
              <w:t>18</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7405779D"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10CAC96F"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4E9E637E" w14:textId="77777777" w:rsidR="00C86DB8" w:rsidRPr="00F36882" w:rsidRDefault="00C86DB8" w:rsidP="00C86DB8">
            <w:pPr>
              <w:jc w:val="right"/>
              <w:rPr>
                <w:sz w:val="18"/>
                <w:szCs w:val="18"/>
              </w:rPr>
            </w:pPr>
            <w:r w:rsidRPr="00F36882">
              <w:rPr>
                <w:sz w:val="18"/>
                <w:szCs w:val="18"/>
              </w:rPr>
              <w:t>9</w:t>
            </w:r>
            <w:r>
              <w:rPr>
                <w:sz w:val="18"/>
                <w:szCs w:val="18"/>
              </w:rPr>
              <w:t>.</w:t>
            </w:r>
            <w:r w:rsidRPr="00F36882">
              <w:rPr>
                <w:sz w:val="18"/>
                <w:szCs w:val="18"/>
              </w:rPr>
              <w:t>100</w:t>
            </w:r>
          </w:p>
        </w:tc>
        <w:tc>
          <w:tcPr>
            <w:tcW w:w="357" w:type="pct"/>
            <w:tcBorders>
              <w:top w:val="single" w:sz="4" w:space="0" w:color="auto"/>
              <w:left w:val="single" w:sz="4" w:space="0" w:color="auto"/>
              <w:bottom w:val="single" w:sz="4" w:space="0" w:color="auto"/>
              <w:right w:val="single" w:sz="4" w:space="0" w:color="auto"/>
            </w:tcBorders>
          </w:tcPr>
          <w:p w14:paraId="2D5BAD25"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310E2C26" w14:textId="77777777" w:rsidR="00C86DB8" w:rsidRPr="00F36882" w:rsidRDefault="00C86DB8" w:rsidP="00C86DB8">
            <w:pPr>
              <w:jc w:val="right"/>
              <w:rPr>
                <w:sz w:val="18"/>
                <w:szCs w:val="18"/>
              </w:rPr>
            </w:pPr>
            <w:r w:rsidRPr="00F36882">
              <w:rPr>
                <w:sz w:val="18"/>
                <w:szCs w:val="18"/>
              </w:rPr>
              <w:t>7</w:t>
            </w:r>
            <w:r>
              <w:rPr>
                <w:sz w:val="18"/>
                <w:szCs w:val="18"/>
              </w:rPr>
              <w:t>.</w:t>
            </w:r>
            <w:r w:rsidRPr="00F36882">
              <w:rPr>
                <w:sz w:val="18"/>
                <w:szCs w:val="18"/>
              </w:rPr>
              <w:t>540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7C08121" w14:textId="77777777" w:rsidR="00C86DB8" w:rsidRPr="00F36882" w:rsidRDefault="00C86DB8" w:rsidP="00C86DB8">
            <w:pPr>
              <w:jc w:val="right"/>
              <w:rPr>
                <w:sz w:val="18"/>
                <w:szCs w:val="18"/>
              </w:rPr>
            </w:pPr>
            <w:r w:rsidRPr="00F36882">
              <w:rPr>
                <w:sz w:val="18"/>
                <w:szCs w:val="18"/>
              </w:rPr>
              <w:t>62</w:t>
            </w:r>
            <w:r>
              <w:rPr>
                <w:sz w:val="18"/>
                <w:szCs w:val="18"/>
              </w:rPr>
              <w:t>.</w:t>
            </w:r>
            <w:r w:rsidRPr="00F36882">
              <w:rPr>
                <w:sz w:val="18"/>
                <w:szCs w:val="18"/>
              </w:rPr>
              <w:t>720</w:t>
            </w:r>
          </w:p>
        </w:tc>
      </w:tr>
      <w:tr w:rsidR="00C86DB8" w:rsidRPr="00232EF6" w14:paraId="71582F8A" w14:textId="77777777" w:rsidTr="00C86DB8">
        <w:trPr>
          <w:trHeight w:val="53"/>
          <w:jc w:val="center"/>
        </w:trPr>
        <w:tc>
          <w:tcPr>
            <w:tcW w:w="368" w:type="pct"/>
            <w:tcBorders>
              <w:top w:val="nil"/>
              <w:left w:val="single" w:sz="4" w:space="0" w:color="auto"/>
              <w:bottom w:val="single" w:sz="4" w:space="0" w:color="auto"/>
              <w:right w:val="single" w:sz="4" w:space="0" w:color="auto"/>
            </w:tcBorders>
            <w:shd w:val="clear" w:color="auto" w:fill="auto"/>
            <w:hideMark/>
          </w:tcPr>
          <w:p w14:paraId="0350E1F1" w14:textId="77777777" w:rsidR="00C86DB8" w:rsidRDefault="00C86DB8" w:rsidP="00C86DB8">
            <w:pPr>
              <w:jc w:val="left"/>
              <w:rPr>
                <w:color w:val="000000"/>
                <w:sz w:val="20"/>
                <w:szCs w:val="20"/>
                <w:lang w:eastAsia="en-CA"/>
              </w:rPr>
            </w:pPr>
            <w:r>
              <w:rPr>
                <w:color w:val="000000"/>
                <w:sz w:val="20"/>
                <w:szCs w:val="20"/>
                <w:lang w:eastAsia="en-CA"/>
              </w:rPr>
              <w:t>3.3</w:t>
            </w:r>
          </w:p>
        </w:tc>
        <w:tc>
          <w:tcPr>
            <w:tcW w:w="1313" w:type="pct"/>
            <w:tcBorders>
              <w:top w:val="single" w:sz="4" w:space="0" w:color="auto"/>
              <w:bottom w:val="single" w:sz="4" w:space="0" w:color="auto"/>
              <w:right w:val="single" w:sz="4" w:space="0" w:color="auto"/>
            </w:tcBorders>
            <w:hideMark/>
          </w:tcPr>
          <w:p w14:paraId="50F88855" w14:textId="77777777" w:rsidR="00C86DB8" w:rsidRPr="00470627" w:rsidRDefault="00C86DB8" w:rsidP="00C86DB8">
            <w:pPr>
              <w:jc w:val="left"/>
              <w:rPr>
                <w:szCs w:val="24"/>
                <w:lang w:eastAsia="en-CA"/>
              </w:rPr>
            </w:pPr>
            <w:r w:rsidRPr="00470627">
              <w:rPr>
                <w:szCs w:val="24"/>
                <w:lang w:eastAsia="en-CA"/>
              </w:rPr>
              <w:t>Total des coûts convenus ($US)</w:t>
            </w:r>
          </w:p>
        </w:tc>
        <w:tc>
          <w:tcPr>
            <w:tcW w:w="418" w:type="pct"/>
            <w:tcBorders>
              <w:top w:val="nil"/>
              <w:left w:val="nil"/>
              <w:bottom w:val="single" w:sz="4" w:space="0" w:color="auto"/>
              <w:right w:val="single" w:sz="4" w:space="0" w:color="auto"/>
            </w:tcBorders>
            <w:shd w:val="clear" w:color="auto" w:fill="auto"/>
          </w:tcPr>
          <w:p w14:paraId="6992FE0B" w14:textId="77777777" w:rsidR="00C86DB8" w:rsidRPr="00F36882" w:rsidRDefault="00C86DB8" w:rsidP="00C86DB8">
            <w:pPr>
              <w:jc w:val="right"/>
              <w:rPr>
                <w:sz w:val="18"/>
                <w:szCs w:val="18"/>
              </w:rPr>
            </w:pPr>
            <w:r w:rsidRPr="00F36882">
              <w:rPr>
                <w:sz w:val="18"/>
                <w:szCs w:val="18"/>
              </w:rPr>
              <w:t>280</w:t>
            </w:r>
            <w:r>
              <w:rPr>
                <w:sz w:val="18"/>
                <w:szCs w:val="18"/>
              </w:rPr>
              <w:t>.</w:t>
            </w:r>
            <w:r w:rsidRPr="00F36882">
              <w:rPr>
                <w:sz w:val="18"/>
                <w:szCs w:val="18"/>
              </w:rPr>
              <w:t>080</w:t>
            </w:r>
          </w:p>
        </w:tc>
        <w:tc>
          <w:tcPr>
            <w:tcW w:w="322" w:type="pct"/>
            <w:tcBorders>
              <w:top w:val="nil"/>
              <w:left w:val="nil"/>
              <w:bottom w:val="single" w:sz="4" w:space="0" w:color="auto"/>
              <w:right w:val="single" w:sz="4" w:space="0" w:color="auto"/>
            </w:tcBorders>
            <w:shd w:val="clear" w:color="auto" w:fill="auto"/>
          </w:tcPr>
          <w:p w14:paraId="4728E2AF" w14:textId="77777777" w:rsidR="00C86DB8" w:rsidRPr="00F36882" w:rsidRDefault="00C86DB8" w:rsidP="00C86DB8">
            <w:pPr>
              <w:jc w:val="right"/>
              <w:rPr>
                <w:sz w:val="18"/>
                <w:szCs w:val="18"/>
              </w:rPr>
            </w:pPr>
            <w:r w:rsidRPr="00F36882">
              <w:rPr>
                <w:sz w:val="18"/>
                <w:szCs w:val="18"/>
              </w:rPr>
              <w:t>0</w:t>
            </w:r>
          </w:p>
        </w:tc>
        <w:tc>
          <w:tcPr>
            <w:tcW w:w="418" w:type="pct"/>
            <w:tcBorders>
              <w:top w:val="nil"/>
              <w:left w:val="nil"/>
              <w:bottom w:val="single" w:sz="4" w:space="0" w:color="auto"/>
              <w:right w:val="single" w:sz="4" w:space="0" w:color="auto"/>
            </w:tcBorders>
            <w:shd w:val="clear" w:color="auto" w:fill="auto"/>
          </w:tcPr>
          <w:p w14:paraId="068D22A1" w14:textId="77777777" w:rsidR="00C86DB8" w:rsidRPr="00F36882" w:rsidRDefault="00C86DB8" w:rsidP="00C86DB8">
            <w:pPr>
              <w:jc w:val="right"/>
              <w:rPr>
                <w:sz w:val="18"/>
                <w:szCs w:val="18"/>
              </w:rPr>
            </w:pPr>
            <w:r w:rsidRPr="00F36882">
              <w:rPr>
                <w:sz w:val="18"/>
                <w:szCs w:val="18"/>
              </w:rPr>
              <w:t>178</w:t>
            </w:r>
            <w:r>
              <w:rPr>
                <w:sz w:val="18"/>
                <w:szCs w:val="18"/>
              </w:rPr>
              <w:t>.</w:t>
            </w:r>
            <w:r w:rsidRPr="00F36882">
              <w:rPr>
                <w:sz w:val="18"/>
                <w:szCs w:val="18"/>
              </w:rPr>
              <w:t>000</w:t>
            </w:r>
          </w:p>
        </w:tc>
        <w:tc>
          <w:tcPr>
            <w:tcW w:w="322" w:type="pct"/>
            <w:tcBorders>
              <w:top w:val="nil"/>
              <w:left w:val="nil"/>
              <w:bottom w:val="single" w:sz="4" w:space="0" w:color="auto"/>
              <w:right w:val="single" w:sz="4" w:space="0" w:color="auto"/>
            </w:tcBorders>
            <w:shd w:val="clear" w:color="auto" w:fill="auto"/>
          </w:tcPr>
          <w:p w14:paraId="6F761FCD" w14:textId="77777777" w:rsidR="00C86DB8" w:rsidRPr="00F36882" w:rsidRDefault="00C86DB8" w:rsidP="00C86DB8">
            <w:pPr>
              <w:jc w:val="right"/>
              <w:rPr>
                <w:sz w:val="18"/>
                <w:szCs w:val="18"/>
              </w:rPr>
            </w:pPr>
            <w:r w:rsidRPr="00F36882">
              <w:rPr>
                <w:sz w:val="18"/>
                <w:szCs w:val="18"/>
              </w:rPr>
              <w:t>0</w:t>
            </w:r>
          </w:p>
        </w:tc>
        <w:tc>
          <w:tcPr>
            <w:tcW w:w="322" w:type="pct"/>
            <w:tcBorders>
              <w:top w:val="nil"/>
              <w:left w:val="nil"/>
              <w:bottom w:val="single" w:sz="4" w:space="0" w:color="auto"/>
              <w:right w:val="single" w:sz="4" w:space="0" w:color="auto"/>
            </w:tcBorders>
            <w:shd w:val="clear" w:color="auto" w:fill="auto"/>
          </w:tcPr>
          <w:p w14:paraId="21AEE6D9"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nil"/>
              <w:bottom w:val="single" w:sz="4" w:space="0" w:color="auto"/>
              <w:right w:val="single" w:sz="4" w:space="0" w:color="auto"/>
            </w:tcBorders>
          </w:tcPr>
          <w:p w14:paraId="4DDAD18C" w14:textId="77777777" w:rsidR="00C86DB8" w:rsidRPr="00F36882" w:rsidRDefault="00C86DB8" w:rsidP="00C86DB8">
            <w:pPr>
              <w:jc w:val="right"/>
              <w:rPr>
                <w:sz w:val="18"/>
                <w:szCs w:val="18"/>
              </w:rPr>
            </w:pPr>
            <w:r w:rsidRPr="00F36882">
              <w:rPr>
                <w:sz w:val="18"/>
                <w:szCs w:val="18"/>
              </w:rPr>
              <w:t>79</w:t>
            </w:r>
            <w:r>
              <w:rPr>
                <w:sz w:val="18"/>
                <w:szCs w:val="18"/>
              </w:rPr>
              <w:t>.</w:t>
            </w:r>
            <w:r w:rsidRPr="00F36882">
              <w:rPr>
                <w:sz w:val="18"/>
                <w:szCs w:val="18"/>
              </w:rPr>
              <w:t>100</w:t>
            </w:r>
          </w:p>
        </w:tc>
        <w:tc>
          <w:tcPr>
            <w:tcW w:w="357" w:type="pct"/>
            <w:tcBorders>
              <w:top w:val="single" w:sz="4" w:space="0" w:color="auto"/>
              <w:left w:val="single" w:sz="4" w:space="0" w:color="auto"/>
              <w:bottom w:val="single" w:sz="4" w:space="0" w:color="auto"/>
              <w:right w:val="single" w:sz="4" w:space="0" w:color="auto"/>
            </w:tcBorders>
          </w:tcPr>
          <w:p w14:paraId="5EA5C2F8" w14:textId="77777777" w:rsidR="00C86DB8" w:rsidRPr="00F36882" w:rsidRDefault="00C86DB8" w:rsidP="00C86DB8">
            <w:pPr>
              <w:jc w:val="right"/>
              <w:rPr>
                <w:sz w:val="18"/>
                <w:szCs w:val="18"/>
              </w:rPr>
            </w:pPr>
            <w:r w:rsidRPr="00F36882">
              <w:rPr>
                <w:sz w:val="18"/>
                <w:szCs w:val="18"/>
              </w:rPr>
              <w:t>0</w:t>
            </w:r>
          </w:p>
        </w:tc>
        <w:tc>
          <w:tcPr>
            <w:tcW w:w="371" w:type="pct"/>
            <w:tcBorders>
              <w:top w:val="single" w:sz="4" w:space="0" w:color="auto"/>
              <w:left w:val="single" w:sz="4" w:space="0" w:color="auto"/>
              <w:bottom w:val="single" w:sz="4" w:space="0" w:color="auto"/>
              <w:right w:val="single" w:sz="4" w:space="0" w:color="auto"/>
            </w:tcBorders>
          </w:tcPr>
          <w:p w14:paraId="18359F81" w14:textId="77777777" w:rsidR="00C86DB8" w:rsidRPr="00F36882" w:rsidRDefault="00C86DB8" w:rsidP="00C86DB8">
            <w:pPr>
              <w:jc w:val="right"/>
              <w:rPr>
                <w:sz w:val="18"/>
                <w:szCs w:val="18"/>
              </w:rPr>
            </w:pPr>
            <w:r w:rsidRPr="00F36882">
              <w:rPr>
                <w:sz w:val="18"/>
                <w:szCs w:val="18"/>
              </w:rPr>
              <w:t>65</w:t>
            </w:r>
            <w:r>
              <w:rPr>
                <w:sz w:val="18"/>
                <w:szCs w:val="18"/>
              </w:rPr>
              <w:t>.</w:t>
            </w:r>
            <w:r w:rsidRPr="00F36882">
              <w:rPr>
                <w:sz w:val="18"/>
                <w:szCs w:val="18"/>
              </w:rPr>
              <w:t>540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5C34D18F" w14:textId="77777777" w:rsidR="00C86DB8" w:rsidRPr="00F36882" w:rsidRDefault="00C86DB8" w:rsidP="00C86DB8">
            <w:pPr>
              <w:jc w:val="right"/>
              <w:rPr>
                <w:sz w:val="18"/>
                <w:szCs w:val="18"/>
              </w:rPr>
            </w:pPr>
            <w:r w:rsidRPr="00F36882">
              <w:rPr>
                <w:sz w:val="18"/>
                <w:szCs w:val="18"/>
              </w:rPr>
              <w:t>602</w:t>
            </w:r>
            <w:r>
              <w:rPr>
                <w:sz w:val="18"/>
                <w:szCs w:val="18"/>
              </w:rPr>
              <w:t>.</w:t>
            </w:r>
            <w:r w:rsidRPr="00F36882">
              <w:rPr>
                <w:sz w:val="18"/>
                <w:szCs w:val="18"/>
              </w:rPr>
              <w:t>720</w:t>
            </w:r>
          </w:p>
        </w:tc>
      </w:tr>
      <w:tr w:rsidR="00C86DB8" w:rsidRPr="00232EF6" w14:paraId="44D9C9C8" w14:textId="77777777" w:rsidTr="00C86DB8">
        <w:trPr>
          <w:trHeight w:val="53"/>
          <w:jc w:val="center"/>
        </w:trPr>
        <w:tc>
          <w:tcPr>
            <w:tcW w:w="368" w:type="pct"/>
            <w:tcBorders>
              <w:top w:val="single" w:sz="4" w:space="0" w:color="auto"/>
              <w:left w:val="single" w:sz="4" w:space="0" w:color="auto"/>
              <w:bottom w:val="single" w:sz="4" w:space="0" w:color="auto"/>
              <w:right w:val="single" w:sz="4" w:space="0" w:color="auto"/>
            </w:tcBorders>
            <w:shd w:val="clear" w:color="auto" w:fill="auto"/>
            <w:hideMark/>
          </w:tcPr>
          <w:p w14:paraId="5F24C41B" w14:textId="77777777" w:rsidR="00C86DB8" w:rsidRDefault="00C86DB8" w:rsidP="00C86DB8">
            <w:pPr>
              <w:jc w:val="left"/>
              <w:rPr>
                <w:color w:val="000000"/>
                <w:sz w:val="20"/>
                <w:szCs w:val="20"/>
                <w:lang w:eastAsia="en-CA"/>
              </w:rPr>
            </w:pPr>
            <w:r>
              <w:rPr>
                <w:color w:val="000000"/>
                <w:sz w:val="20"/>
                <w:szCs w:val="20"/>
                <w:lang w:eastAsia="en-CA"/>
              </w:rPr>
              <w:t>4.1.1</w:t>
            </w:r>
          </w:p>
        </w:tc>
        <w:tc>
          <w:tcPr>
            <w:tcW w:w="4214" w:type="pct"/>
            <w:gridSpan w:val="9"/>
            <w:tcBorders>
              <w:top w:val="single" w:sz="4" w:space="0" w:color="auto"/>
              <w:left w:val="nil"/>
              <w:bottom w:val="single" w:sz="4" w:space="0" w:color="auto"/>
              <w:right w:val="single" w:sz="4" w:space="0" w:color="auto"/>
            </w:tcBorders>
            <w:shd w:val="clear" w:color="auto" w:fill="auto"/>
            <w:vAlign w:val="center"/>
            <w:hideMark/>
          </w:tcPr>
          <w:p w14:paraId="20842D22" w14:textId="77777777" w:rsidR="00C86DB8" w:rsidRPr="00470627" w:rsidRDefault="00C86DB8" w:rsidP="00C86DB8">
            <w:pPr>
              <w:jc w:val="left"/>
              <w:rPr>
                <w:color w:val="000000"/>
                <w:szCs w:val="24"/>
                <w:lang w:eastAsia="en-CA"/>
              </w:rPr>
            </w:pPr>
            <w:r w:rsidRPr="00470627">
              <w:rPr>
                <w:szCs w:val="24"/>
                <w:lang w:eastAsia="en-CA"/>
              </w:rPr>
              <w:t>Élimination totale du HCFC-22 convenue aux termes du présent Accord (tonnes PAO)</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9C4255B" w14:textId="77777777" w:rsidR="00C86DB8" w:rsidRPr="00062AAE" w:rsidRDefault="00C86DB8" w:rsidP="00C86DB8">
            <w:pPr>
              <w:jc w:val="right"/>
              <w:rPr>
                <w:sz w:val="18"/>
                <w:szCs w:val="18"/>
              </w:rPr>
            </w:pPr>
            <w:r>
              <w:rPr>
                <w:sz w:val="18"/>
                <w:szCs w:val="18"/>
              </w:rPr>
              <w:t>1,</w:t>
            </w:r>
            <w:r w:rsidRPr="00062AAE">
              <w:rPr>
                <w:sz w:val="18"/>
                <w:szCs w:val="18"/>
              </w:rPr>
              <w:t>09</w:t>
            </w:r>
          </w:p>
        </w:tc>
      </w:tr>
      <w:tr w:rsidR="00C86DB8" w:rsidRPr="00232EF6" w14:paraId="49E4717C" w14:textId="77777777" w:rsidTr="00C86DB8">
        <w:trPr>
          <w:trHeight w:val="116"/>
          <w:jc w:val="center"/>
        </w:trPr>
        <w:tc>
          <w:tcPr>
            <w:tcW w:w="368" w:type="pct"/>
            <w:tcBorders>
              <w:top w:val="nil"/>
              <w:left w:val="single" w:sz="4" w:space="0" w:color="auto"/>
              <w:bottom w:val="single" w:sz="4" w:space="0" w:color="auto"/>
              <w:right w:val="single" w:sz="4" w:space="0" w:color="auto"/>
            </w:tcBorders>
            <w:shd w:val="clear" w:color="auto" w:fill="auto"/>
            <w:hideMark/>
          </w:tcPr>
          <w:p w14:paraId="721EE08F" w14:textId="77777777" w:rsidR="00C86DB8" w:rsidRDefault="00C86DB8" w:rsidP="00C86DB8">
            <w:pPr>
              <w:jc w:val="left"/>
              <w:rPr>
                <w:color w:val="000000"/>
                <w:sz w:val="20"/>
                <w:szCs w:val="20"/>
                <w:lang w:eastAsia="en-CA"/>
              </w:rPr>
            </w:pPr>
            <w:r>
              <w:rPr>
                <w:color w:val="000000"/>
                <w:sz w:val="20"/>
                <w:szCs w:val="20"/>
                <w:lang w:eastAsia="en-CA"/>
              </w:rPr>
              <w:t>4.1.2</w:t>
            </w:r>
          </w:p>
        </w:tc>
        <w:tc>
          <w:tcPr>
            <w:tcW w:w="4214" w:type="pct"/>
            <w:gridSpan w:val="9"/>
            <w:tcBorders>
              <w:top w:val="single" w:sz="4" w:space="0" w:color="auto"/>
              <w:left w:val="nil"/>
              <w:bottom w:val="single" w:sz="4" w:space="0" w:color="auto"/>
              <w:right w:val="single" w:sz="4" w:space="0" w:color="auto"/>
            </w:tcBorders>
            <w:shd w:val="clear" w:color="auto" w:fill="auto"/>
            <w:vAlign w:val="center"/>
            <w:hideMark/>
          </w:tcPr>
          <w:p w14:paraId="2599C529" w14:textId="77777777" w:rsidR="00C86DB8" w:rsidRPr="00470627" w:rsidRDefault="00C86DB8" w:rsidP="00C86DB8">
            <w:pPr>
              <w:jc w:val="left"/>
              <w:rPr>
                <w:color w:val="000000"/>
                <w:szCs w:val="24"/>
                <w:lang w:eastAsia="en-CA"/>
              </w:rPr>
            </w:pPr>
            <w:r w:rsidRPr="00470627">
              <w:rPr>
                <w:szCs w:val="24"/>
                <w:lang w:eastAsia="en-CA"/>
              </w:rPr>
              <w:t>Élimination du HCFC-22 réalisée lors de la phase précédente (tonnes PAO)</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172D8F70" w14:textId="77777777" w:rsidR="00C86DB8" w:rsidRPr="00062AAE" w:rsidRDefault="00C86DB8" w:rsidP="00C86DB8">
            <w:pPr>
              <w:jc w:val="right"/>
              <w:rPr>
                <w:sz w:val="18"/>
                <w:szCs w:val="18"/>
              </w:rPr>
            </w:pPr>
            <w:r w:rsidRPr="00062AAE">
              <w:rPr>
                <w:sz w:val="18"/>
                <w:szCs w:val="18"/>
              </w:rPr>
              <w:t>0</w:t>
            </w:r>
            <w:r>
              <w:rPr>
                <w:sz w:val="18"/>
                <w:szCs w:val="18"/>
              </w:rPr>
              <w:t>,</w:t>
            </w:r>
            <w:r w:rsidRPr="00062AAE">
              <w:rPr>
                <w:sz w:val="18"/>
                <w:szCs w:val="18"/>
              </w:rPr>
              <w:t>58</w:t>
            </w:r>
          </w:p>
        </w:tc>
      </w:tr>
      <w:tr w:rsidR="00C86DB8" w:rsidRPr="00232EF6" w14:paraId="14470A6E" w14:textId="77777777" w:rsidTr="00C86DB8">
        <w:trPr>
          <w:trHeight w:val="98"/>
          <w:jc w:val="center"/>
        </w:trPr>
        <w:tc>
          <w:tcPr>
            <w:tcW w:w="368" w:type="pct"/>
            <w:tcBorders>
              <w:top w:val="nil"/>
              <w:left w:val="single" w:sz="4" w:space="0" w:color="auto"/>
              <w:bottom w:val="single" w:sz="4" w:space="0" w:color="auto"/>
              <w:right w:val="single" w:sz="4" w:space="0" w:color="auto"/>
            </w:tcBorders>
            <w:shd w:val="clear" w:color="auto" w:fill="auto"/>
            <w:hideMark/>
          </w:tcPr>
          <w:p w14:paraId="5BE28BEB" w14:textId="77777777" w:rsidR="00C86DB8" w:rsidRDefault="00C86DB8" w:rsidP="00C86DB8">
            <w:pPr>
              <w:jc w:val="left"/>
              <w:rPr>
                <w:color w:val="000000"/>
                <w:sz w:val="20"/>
                <w:szCs w:val="20"/>
                <w:lang w:eastAsia="en-CA"/>
              </w:rPr>
            </w:pPr>
            <w:r>
              <w:rPr>
                <w:color w:val="000000"/>
                <w:sz w:val="20"/>
                <w:szCs w:val="20"/>
                <w:lang w:eastAsia="en-CA"/>
              </w:rPr>
              <w:t>4.1.3</w:t>
            </w:r>
          </w:p>
        </w:tc>
        <w:tc>
          <w:tcPr>
            <w:tcW w:w="4214" w:type="pct"/>
            <w:gridSpan w:val="9"/>
            <w:tcBorders>
              <w:top w:val="single" w:sz="4" w:space="0" w:color="auto"/>
              <w:left w:val="nil"/>
              <w:bottom w:val="single" w:sz="4" w:space="0" w:color="auto"/>
              <w:right w:val="single" w:sz="4" w:space="0" w:color="auto"/>
            </w:tcBorders>
            <w:shd w:val="clear" w:color="auto" w:fill="auto"/>
            <w:vAlign w:val="center"/>
            <w:hideMark/>
          </w:tcPr>
          <w:p w14:paraId="1D1EA977" w14:textId="77777777" w:rsidR="00C86DB8" w:rsidRPr="00470627" w:rsidRDefault="00C86DB8" w:rsidP="00C86DB8">
            <w:pPr>
              <w:jc w:val="left"/>
              <w:rPr>
                <w:color w:val="000000"/>
                <w:szCs w:val="24"/>
                <w:lang w:eastAsia="en-CA"/>
              </w:rPr>
            </w:pPr>
            <w:r w:rsidRPr="00470627">
              <w:rPr>
                <w:szCs w:val="24"/>
                <w:lang w:eastAsia="en-CA"/>
              </w:rPr>
              <w:t>Consommation restante admissible de HCFC-22 (tonnes PAO)</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C57EDB5" w14:textId="77777777" w:rsidR="00C86DB8" w:rsidRPr="00062AAE" w:rsidRDefault="00C86DB8" w:rsidP="00C86DB8">
            <w:pPr>
              <w:jc w:val="right"/>
              <w:rPr>
                <w:sz w:val="18"/>
                <w:szCs w:val="18"/>
              </w:rPr>
            </w:pPr>
            <w:r w:rsidRPr="00062AAE">
              <w:rPr>
                <w:sz w:val="18"/>
                <w:szCs w:val="18"/>
              </w:rPr>
              <w:t>0</w:t>
            </w:r>
          </w:p>
        </w:tc>
      </w:tr>
    </w:tbl>
    <w:p w14:paraId="0467D0FE" w14:textId="77777777" w:rsidR="00C86DB8" w:rsidRDefault="00C86DB8" w:rsidP="00C86DB8">
      <w:pPr>
        <w:jc w:val="left"/>
        <w:rPr>
          <w:sz w:val="18"/>
        </w:rPr>
      </w:pPr>
      <w:r>
        <w:rPr>
          <w:sz w:val="18"/>
        </w:rPr>
        <w:t>*Date d’achèvement de la phase I selon l’Accord de la phase I : 31 d</w:t>
      </w:r>
      <w:r w:rsidRPr="006C5D87">
        <w:rPr>
          <w:sz w:val="18"/>
        </w:rPr>
        <w:t>écembre 202</w:t>
      </w:r>
      <w:r>
        <w:rPr>
          <w:sz w:val="18"/>
        </w:rPr>
        <w:t>1.</w:t>
      </w:r>
    </w:p>
    <w:p w14:paraId="1DC94823" w14:textId="77777777" w:rsidR="00C86DB8" w:rsidRDefault="00C86DB8" w:rsidP="00C86DB8">
      <w:pPr>
        <w:spacing w:after="240"/>
        <w:rPr>
          <w:b/>
        </w:rPr>
      </w:pPr>
    </w:p>
    <w:p w14:paraId="4DE13278" w14:textId="77777777" w:rsidR="00C86DB8" w:rsidRDefault="00C86DB8" w:rsidP="00C86DB8">
      <w:pPr>
        <w:keepNext/>
        <w:keepLines/>
        <w:rPr>
          <w:b/>
        </w:rPr>
      </w:pPr>
      <w:r>
        <w:rPr>
          <w:b/>
        </w:rPr>
        <w:t>APPENDICE 3-A: CALENDRIER DE FINANCEMENT APPROUVÉ</w:t>
      </w:r>
    </w:p>
    <w:p w14:paraId="5359F192" w14:textId="77777777" w:rsidR="00C86DB8" w:rsidRDefault="00C86DB8" w:rsidP="00C86DB8">
      <w:pPr>
        <w:keepNext/>
        <w:keepLines/>
      </w:pPr>
    </w:p>
    <w:p w14:paraId="3C954EEC" w14:textId="77777777" w:rsidR="00C86DB8" w:rsidRDefault="00C86DB8" w:rsidP="007C5323">
      <w:pPr>
        <w:pStyle w:val="Heading1"/>
        <w:keepNext/>
        <w:keepLines/>
        <w:numPr>
          <w:ilvl w:val="0"/>
          <w:numId w:val="12"/>
        </w:numPr>
      </w:pPr>
      <w:r>
        <w:t>Le financement des futures tranches sera examiné pour approbation lors de la première réunion de l’année spécifiée à l’Appendice 2-A.</w:t>
      </w:r>
    </w:p>
    <w:p w14:paraId="47018841" w14:textId="77777777" w:rsidR="00C86DB8" w:rsidRDefault="00C86DB8" w:rsidP="00C86DB8">
      <w:pPr>
        <w:rPr>
          <w:b/>
        </w:rPr>
      </w:pPr>
      <w:r>
        <w:rPr>
          <w:b/>
        </w:rPr>
        <w:t>APPENDICE 4-A: FORMAT DES RAPPORTS ET DES PLANS DE MISE EN ŒUVRE DE LA TRANCHE</w:t>
      </w:r>
    </w:p>
    <w:p w14:paraId="20D4FB42" w14:textId="77777777" w:rsidR="00C86DB8" w:rsidRDefault="00C86DB8" w:rsidP="00C86DB8"/>
    <w:p w14:paraId="25B7DE0F" w14:textId="77777777" w:rsidR="00C86DB8" w:rsidRDefault="00C86DB8" w:rsidP="007C5323">
      <w:pPr>
        <w:pStyle w:val="Heading1"/>
        <w:numPr>
          <w:ilvl w:val="0"/>
          <w:numId w:val="11"/>
        </w:numPr>
      </w:pPr>
      <w:r>
        <w:t>La présentation du plan et du rapport de mise en œuvre de la tranche pour chaque demande de tranche comprendra cinq parties:</w:t>
      </w:r>
    </w:p>
    <w:p w14:paraId="19CE9914" w14:textId="77777777" w:rsidR="00C86DB8" w:rsidRDefault="00C86DB8" w:rsidP="00C86DB8">
      <w:pPr>
        <w:pStyle w:val="Heading2"/>
        <w:numPr>
          <w:ilvl w:val="1"/>
          <w:numId w:val="1"/>
        </w:numPr>
      </w:pPr>
      <w: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25D34D83" w14:textId="77777777" w:rsidR="00C86DB8" w:rsidRDefault="00C86DB8" w:rsidP="00C86DB8">
      <w:pPr>
        <w:pStyle w:val="Heading2"/>
        <w:numPr>
          <w:ilvl w:val="1"/>
          <w:numId w:val="1"/>
        </w:numPr>
      </w:pPr>
      <w: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36516BBD" w14:textId="77777777" w:rsidR="00C86DB8" w:rsidRDefault="00C86DB8" w:rsidP="00C86DB8">
      <w:pPr>
        <w:pStyle w:val="Heading2"/>
        <w:numPr>
          <w:ilvl w:val="1"/>
          <w:numId w:val="1"/>
        </w:numPr>
      </w:pPr>
      <w: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6C9F00A2" w14:textId="37746C92" w:rsidR="00C86DB8" w:rsidRDefault="00C86DB8" w:rsidP="00C86DB8">
      <w:pPr>
        <w:pStyle w:val="Heading2"/>
        <w:numPr>
          <w:ilvl w:val="1"/>
          <w:numId w:val="1"/>
        </w:numPr>
      </w:pPr>
      <w:r>
        <w:t>Une série d’informations quantitatives pour tous les rapports et les plans annuels de mise en œuvre de la tranche présentées dans une base de données communiquées en ligne;  et</w:t>
      </w:r>
    </w:p>
    <w:p w14:paraId="2AE831ED" w14:textId="77777777" w:rsidR="00C86DB8" w:rsidRDefault="00C86DB8" w:rsidP="00C86DB8">
      <w:pPr>
        <w:pStyle w:val="Heading2"/>
        <w:numPr>
          <w:ilvl w:val="1"/>
          <w:numId w:val="1"/>
        </w:numPr>
      </w:pPr>
      <w:r>
        <w:t>Une synthèse comprenant environ cinq paragraphes, résumant les informations des paragraphes 1 a) à 1 d) ci-dessus.</w:t>
      </w:r>
    </w:p>
    <w:p w14:paraId="28D01A4E" w14:textId="77777777" w:rsidR="00C86DB8" w:rsidRDefault="00C86DB8" w:rsidP="00C86DB8">
      <w:pPr>
        <w:pStyle w:val="Heading1"/>
        <w:numPr>
          <w:ilvl w:val="0"/>
          <w:numId w:val="1"/>
        </w:numPr>
      </w:pPr>
      <w:r>
        <w:t>Si deux phases du PGEH sont mises en œuvre en parallèle au cours d’une année donnée, les considérations ci-dessous doivent entrer en ligne de compte dans la préparation du rapport et du plan de mise en œuvre:</w:t>
      </w:r>
    </w:p>
    <w:p w14:paraId="528DE792" w14:textId="77777777" w:rsidR="00C86DB8" w:rsidRDefault="00C86DB8" w:rsidP="00C86DB8">
      <w:pPr>
        <w:pStyle w:val="Heading2"/>
        <w:numPr>
          <w:ilvl w:val="1"/>
          <w:numId w:val="1"/>
        </w:numPr>
      </w:pPr>
      <w:r>
        <w:t>Les rapports et plans de mise en œuvre de la tranche dont il est question dans le présent Accord ne porteront que sur les activités et les sommes prévues dans cet Accord; et</w:t>
      </w:r>
    </w:p>
    <w:p w14:paraId="28F99F96" w14:textId="77777777" w:rsidR="00C86DB8" w:rsidRDefault="00C86DB8" w:rsidP="007C5323">
      <w:pPr>
        <w:pStyle w:val="Heading2"/>
        <w:numPr>
          <w:ilvl w:val="1"/>
          <w:numId w:val="1"/>
        </w:numPr>
      </w:pPr>
      <w: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B6C0547" w14:textId="77777777" w:rsidR="00C86DB8" w:rsidRDefault="00C86DB8" w:rsidP="007C5323">
      <w:pPr>
        <w:rPr>
          <w:b/>
        </w:rPr>
      </w:pPr>
      <w:r>
        <w:rPr>
          <w:b/>
        </w:rPr>
        <w:t xml:space="preserve">APPENDICE 5-A: INSTITUTIONS DE SUIVI ET LEUR RÔLE </w:t>
      </w:r>
    </w:p>
    <w:p w14:paraId="4A1328B8" w14:textId="77777777" w:rsidR="00C86DB8" w:rsidRDefault="00C86DB8" w:rsidP="007C5323"/>
    <w:p w14:paraId="5C0DEFF6" w14:textId="77777777" w:rsidR="00C86DB8" w:rsidRPr="00FC7ED6" w:rsidRDefault="00C86DB8" w:rsidP="007C5323">
      <w:pPr>
        <w:pStyle w:val="Heading1"/>
        <w:numPr>
          <w:ilvl w:val="0"/>
          <w:numId w:val="13"/>
        </w:numPr>
      </w:pPr>
      <w:r w:rsidRPr="00FC7ED6">
        <w:t>Toutes les activités de suivi seront coordonnées et gérées par l’intermédiaire du Bureau national de l’ozone (BNO), qui est inclus dans le Plan. Le BNO soumettra à l’AE principale des rapports d’avancement annuels sur l’état de la mise en œuvre du Plan. Le programme de suivi permettra donc d’assurer l’efficacité  de tous les projets proposés dans le Plan grâce à un suivi constant et un examen périodique des performances des différents projets. Une vérification indépendante sera effectuée par un consultant indépendant recruté par l’Agence principale.</w:t>
      </w:r>
    </w:p>
    <w:p w14:paraId="1DBB9765" w14:textId="77777777" w:rsidR="00C86DB8" w:rsidRDefault="00C86DB8" w:rsidP="00C86DB8">
      <w:pPr>
        <w:keepNext/>
        <w:keepLines/>
        <w:rPr>
          <w:b/>
        </w:rPr>
      </w:pPr>
      <w:r>
        <w:rPr>
          <w:b/>
        </w:rPr>
        <w:t xml:space="preserve">APPENDICE 6-A: RÔLE DE L’AGENCE D’EXÉCUTION PRINCIPALE </w:t>
      </w:r>
    </w:p>
    <w:p w14:paraId="40ABCE2A" w14:textId="77777777" w:rsidR="00C86DB8" w:rsidRDefault="00C86DB8" w:rsidP="00C86DB8">
      <w:pPr>
        <w:keepNext/>
        <w:keepLines/>
      </w:pPr>
    </w:p>
    <w:p w14:paraId="1A10FE3F" w14:textId="77777777" w:rsidR="00C86DB8" w:rsidRDefault="00C86DB8" w:rsidP="007C5323">
      <w:pPr>
        <w:pStyle w:val="Heading1"/>
        <w:keepNext/>
        <w:keepLines/>
        <w:numPr>
          <w:ilvl w:val="0"/>
          <w:numId w:val="14"/>
        </w:numPr>
      </w:pPr>
      <w:r>
        <w:t xml:space="preserve">L’Agence principale sera responsable </w:t>
      </w:r>
      <w:r w:rsidRPr="00C86DB8">
        <w:rPr>
          <w:color w:val="000000"/>
        </w:rPr>
        <w:t>d’une série d’activités, incluant au moins les activités suivantes:</w:t>
      </w:r>
    </w:p>
    <w:p w14:paraId="18F67A53" w14:textId="77777777" w:rsidR="00C86DB8" w:rsidRDefault="00C86DB8" w:rsidP="00C86DB8">
      <w:pPr>
        <w:pStyle w:val="Heading2"/>
        <w:numPr>
          <w:ilvl w:val="1"/>
          <w:numId w:val="1"/>
        </w:numPr>
      </w:pPr>
      <w:r>
        <w:t>S’assurer du rendement et de la vérification financière conformément au présent Accord et à ses procédures internes et exigences spécifiques définies dans le PGEH du Pays;</w:t>
      </w:r>
    </w:p>
    <w:p w14:paraId="42BF87E9" w14:textId="77777777" w:rsidR="00C86DB8" w:rsidRDefault="00C86DB8" w:rsidP="00C86DB8">
      <w:pPr>
        <w:pStyle w:val="Heading2"/>
        <w:numPr>
          <w:ilvl w:val="1"/>
          <w:numId w:val="1"/>
        </w:numPr>
      </w:pPr>
      <w:r>
        <w:t>Aider le Pays à préparer les plans de mise en œuvre de la tranche et les rapports ultérieurs conformément à l’Appendice 4-A;</w:t>
      </w:r>
    </w:p>
    <w:p w14:paraId="48CDD39B" w14:textId="77777777" w:rsidR="00C86DB8" w:rsidRDefault="00C86DB8" w:rsidP="00C86DB8">
      <w:pPr>
        <w:pStyle w:val="Heading2"/>
        <w:keepNext/>
        <w:keepLines/>
        <w:numPr>
          <w:ilvl w:val="1"/>
          <w:numId w:val="1"/>
        </w:numPr>
      </w:pPr>
      <w: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1B3BB29C" w14:textId="77777777" w:rsidR="00C86DB8" w:rsidRDefault="00C86DB8" w:rsidP="00C86DB8">
      <w:pPr>
        <w:pStyle w:val="Heading2"/>
        <w:keepNext/>
        <w:keepLines/>
        <w:numPr>
          <w:ilvl w:val="1"/>
          <w:numId w:val="1"/>
        </w:numPr>
      </w:pPr>
      <w:r>
        <w:t>Veiller à ce que les expériences et progrès transparaissent dans les mises à jour du plan d’ensemble et les plans annuels de mise en œuvre de la tranche futurs, conformément aux paragraphes 1 c) et 1 d) de l’Appendice 4-A;</w:t>
      </w:r>
    </w:p>
    <w:p w14:paraId="5C3FC138" w14:textId="77777777" w:rsidR="00C86DB8" w:rsidRDefault="00C86DB8" w:rsidP="00C86DB8">
      <w:pPr>
        <w:pStyle w:val="Heading2"/>
        <w:numPr>
          <w:ilvl w:val="1"/>
          <w:numId w:val="1"/>
        </w:numPr>
      </w:pPr>
      <w:r>
        <w:t>Satisfaire aux exigences de rapport pour les rapports et plans de mise en œuvre de la tranche et le plan d’ensemble selon les spécifications de l’Appendice 4-A aux fins de présentation au Comité exécutif, ce qui doit comprendre les activités entreprises par l’ Agence de coopération;</w:t>
      </w:r>
    </w:p>
    <w:p w14:paraId="14E4642D" w14:textId="77777777" w:rsidR="00C86DB8" w:rsidRDefault="00C86DB8" w:rsidP="00C86DB8">
      <w:pPr>
        <w:pStyle w:val="Heading2"/>
        <w:numPr>
          <w:ilvl w:val="1"/>
          <w:numId w:val="1"/>
        </w:numPr>
      </w:pPr>
      <w: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18E3DC3B" w14:textId="77777777" w:rsidR="00C86DB8" w:rsidRDefault="00C86DB8" w:rsidP="00470627">
      <w:pPr>
        <w:pStyle w:val="Heading2"/>
        <w:keepNext/>
        <w:keepLines/>
        <w:numPr>
          <w:ilvl w:val="1"/>
          <w:numId w:val="1"/>
        </w:numPr>
      </w:pPr>
      <w:r>
        <w:t>Veiller à ce que des experts techniques indépendants et qualifiés réalisent les examens techniques;</w:t>
      </w:r>
    </w:p>
    <w:p w14:paraId="78847AA7" w14:textId="77777777" w:rsidR="00C86DB8" w:rsidRDefault="00C86DB8" w:rsidP="00C86DB8">
      <w:pPr>
        <w:pStyle w:val="Heading2"/>
        <w:numPr>
          <w:ilvl w:val="1"/>
          <w:numId w:val="1"/>
        </w:numPr>
      </w:pPr>
      <w:r>
        <w:t>Exécuter les missions de supervision requises;</w:t>
      </w:r>
    </w:p>
    <w:p w14:paraId="0D6253DA" w14:textId="77777777" w:rsidR="00C86DB8" w:rsidRDefault="00C86DB8" w:rsidP="00C86DB8">
      <w:pPr>
        <w:pStyle w:val="Heading2"/>
        <w:numPr>
          <w:ilvl w:val="1"/>
          <w:numId w:val="1"/>
        </w:numPr>
      </w:pPr>
      <w:r>
        <w:t>S’assurer qu’il existe un mécanisme opérationnel permettant la mise en œuvre efficace et transparente du plan de mise en œuvre de la tranche et la communication de données exactes;</w:t>
      </w:r>
    </w:p>
    <w:p w14:paraId="10379D5A" w14:textId="77777777" w:rsidR="00C86DB8" w:rsidRDefault="00C86DB8" w:rsidP="00C86DB8">
      <w:pPr>
        <w:pStyle w:val="Heading2"/>
        <w:numPr>
          <w:ilvl w:val="1"/>
          <w:numId w:val="1"/>
        </w:numPr>
      </w:pPr>
      <w:r>
        <w:t>Coordonner les activités de l’Agence de coopération et veiller au déroulement des activités dans l’ordre établi;</w:t>
      </w:r>
    </w:p>
    <w:p w14:paraId="409C404A" w14:textId="77777777" w:rsidR="00C86DB8" w:rsidRDefault="00C86DB8" w:rsidP="00C86DB8">
      <w:pPr>
        <w:pStyle w:val="Heading2"/>
        <w:keepNext/>
        <w:keepLines/>
        <w:numPr>
          <w:ilvl w:val="1"/>
          <w:numId w:val="1"/>
        </w:numPr>
      </w:pPr>
      <w: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455B325F" w14:textId="77777777" w:rsidR="00C86DB8" w:rsidRDefault="00C86DB8" w:rsidP="00C86DB8">
      <w:pPr>
        <w:pStyle w:val="Heading2"/>
        <w:numPr>
          <w:ilvl w:val="1"/>
          <w:numId w:val="1"/>
        </w:numPr>
      </w:pPr>
      <w:r>
        <w:t xml:space="preserve">Veiller à ce que les versements effectués au Pays reposent sur l’utilisation des indicateurs; </w:t>
      </w:r>
    </w:p>
    <w:p w14:paraId="56A83808" w14:textId="77777777" w:rsidR="00C86DB8" w:rsidRDefault="00C86DB8" w:rsidP="00C86DB8">
      <w:pPr>
        <w:pStyle w:val="Heading2"/>
        <w:numPr>
          <w:ilvl w:val="1"/>
          <w:numId w:val="1"/>
        </w:numPr>
      </w:pPr>
      <w:r>
        <w:t>Fournir si nécessaire une assistance en matière de politique, de gestion et de soutien technique;</w:t>
      </w:r>
    </w:p>
    <w:p w14:paraId="0E7A7CBA" w14:textId="77777777" w:rsidR="00C86DB8" w:rsidRDefault="00C86DB8" w:rsidP="007C5323">
      <w:pPr>
        <w:pStyle w:val="Heading2"/>
        <w:keepNext/>
        <w:keepLines/>
        <w:numPr>
          <w:ilvl w:val="1"/>
          <w:numId w:val="1"/>
        </w:numPr>
      </w:pPr>
      <w:r>
        <w:t>Faire consensus avec l’Agence de coopération concernant toute mesure de planification, de coordination et de remise de rapports requise afin de faciliter la mise en œuvre du Plan; et</w:t>
      </w:r>
    </w:p>
    <w:p w14:paraId="0C0F9BAE" w14:textId="77777777" w:rsidR="00C86DB8" w:rsidRDefault="00C86DB8" w:rsidP="00C86DB8">
      <w:pPr>
        <w:pStyle w:val="Heading2"/>
        <w:numPr>
          <w:ilvl w:val="1"/>
          <w:numId w:val="1"/>
        </w:numPr>
      </w:pPr>
      <w:r>
        <w:t>Décaisser les sommes au pays/aux entreprises participants dans les délais nécessaires pour achever les activités reliées au projet.</w:t>
      </w:r>
    </w:p>
    <w:p w14:paraId="4DD406DA" w14:textId="77777777" w:rsidR="00C86DB8" w:rsidRDefault="00C86DB8" w:rsidP="00C86DB8">
      <w:pPr>
        <w:pStyle w:val="Heading1"/>
        <w:numPr>
          <w:ilvl w:val="0"/>
          <w:numId w:val="1"/>
        </w:numPr>
      </w:pPr>
      <w: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noBreakHyphen/>
        <w:t>A.</w:t>
      </w:r>
    </w:p>
    <w:p w14:paraId="5A17AC37" w14:textId="77777777" w:rsidR="00C86DB8" w:rsidRDefault="00C86DB8" w:rsidP="00C86DB8">
      <w:pPr>
        <w:keepNext/>
        <w:keepLines/>
        <w:rPr>
          <w:b/>
        </w:rPr>
      </w:pPr>
      <w:r>
        <w:rPr>
          <w:b/>
        </w:rPr>
        <w:t>APPENDICE 6-B: RÔLE DES AGENCES DE COOPÉRATION</w:t>
      </w:r>
    </w:p>
    <w:p w14:paraId="59369DB5" w14:textId="77777777" w:rsidR="00C86DB8" w:rsidRDefault="00C86DB8" w:rsidP="00C86DB8">
      <w:pPr>
        <w:keepNext/>
        <w:keepLines/>
        <w:rPr>
          <w:b/>
        </w:rPr>
      </w:pPr>
    </w:p>
    <w:p w14:paraId="1F4D1FE4" w14:textId="77777777" w:rsidR="00C86DB8" w:rsidRDefault="00C86DB8" w:rsidP="007C5323">
      <w:pPr>
        <w:pStyle w:val="Heading1"/>
        <w:keepNext/>
        <w:keepLines/>
        <w:numPr>
          <w:ilvl w:val="0"/>
          <w:numId w:val="15"/>
        </w:numPr>
      </w:pPr>
      <w:r>
        <w:t>L’Agence de coopération sera responsable de diverses activités précisées dans le plan général et comprenant au moins les activités suivantes:</w:t>
      </w:r>
    </w:p>
    <w:p w14:paraId="6CCD4052" w14:textId="77777777" w:rsidR="00C86DB8" w:rsidRDefault="00C86DB8" w:rsidP="007C5323">
      <w:pPr>
        <w:pStyle w:val="ListParagraph"/>
        <w:numPr>
          <w:ilvl w:val="0"/>
          <w:numId w:val="9"/>
        </w:numPr>
        <w:ind w:left="1440" w:hanging="720"/>
      </w:pPr>
      <w:r>
        <w:t>Offrir de l’assistance pour l’élaboration de politiques, au besoin;</w:t>
      </w:r>
    </w:p>
    <w:p w14:paraId="19298978" w14:textId="77777777" w:rsidR="00C86DB8" w:rsidRDefault="00C86DB8" w:rsidP="007C5323">
      <w:pPr>
        <w:pStyle w:val="Heading4"/>
        <w:numPr>
          <w:ilvl w:val="0"/>
          <w:numId w:val="9"/>
        </w:numPr>
        <w:ind w:left="1440" w:hanging="720"/>
      </w:pPr>
      <w:r>
        <w:t>Aider le Pays à mettre en œuvre et à évaluer les activités financées par l’Agence de coopération et consulter l’Agence principale afin de coordonner le déroulement des activités dans l’ordre;</w:t>
      </w:r>
    </w:p>
    <w:p w14:paraId="698B87D9" w14:textId="77777777" w:rsidR="00C86DB8" w:rsidRPr="007C5323" w:rsidRDefault="00C86DB8" w:rsidP="007C5323">
      <w:pPr>
        <w:pStyle w:val="Heading4"/>
        <w:numPr>
          <w:ilvl w:val="0"/>
          <w:numId w:val="9"/>
        </w:numPr>
        <w:ind w:left="1440" w:hanging="720"/>
      </w:pPr>
      <w:r w:rsidRPr="007C5323">
        <w:t>Faire rapport à l’Agence principale sur ces activités, afin de les inclure dans les rapports globaux, conformément à l’Appendice 4-A; et</w:t>
      </w:r>
    </w:p>
    <w:p w14:paraId="28E78612" w14:textId="77777777" w:rsidR="00C86DB8" w:rsidRPr="007C5323" w:rsidRDefault="00C86DB8" w:rsidP="007C5323">
      <w:pPr>
        <w:pStyle w:val="Heading9"/>
        <w:numPr>
          <w:ilvl w:val="0"/>
          <w:numId w:val="9"/>
        </w:numPr>
        <w:ind w:left="1440" w:hanging="720"/>
        <w:rPr>
          <w:rFonts w:ascii="Times New Roman" w:hAnsi="Times New Roman"/>
          <w:i w:val="0"/>
          <w:sz w:val="22"/>
        </w:rPr>
      </w:pPr>
      <w:r w:rsidRPr="007C5323">
        <w:rPr>
          <w:rFonts w:ascii="Times New Roman" w:hAnsi="Times New Roman"/>
          <w:i w:val="0"/>
          <w:sz w:val="22"/>
        </w:rPr>
        <w:t>Faire consensus avec l’Agence principale concernant toute mesure de planification, de coordination et de remise de rapports requise afin de faciliter la mise en œuvre du Plan.</w:t>
      </w:r>
    </w:p>
    <w:p w14:paraId="550F2C24" w14:textId="77777777" w:rsidR="00C86DB8" w:rsidRPr="007C5323" w:rsidRDefault="00C86DB8" w:rsidP="00C86DB8"/>
    <w:p w14:paraId="421D457B" w14:textId="77777777" w:rsidR="00C86DB8" w:rsidRDefault="00C86DB8" w:rsidP="00C86DB8">
      <w:pPr>
        <w:keepNext/>
        <w:keepLines/>
        <w:rPr>
          <w:b/>
        </w:rPr>
      </w:pPr>
      <w:r>
        <w:rPr>
          <w:b/>
        </w:rPr>
        <w:t>APPENDICE 7-A: RÉDUCTIONS DU FINANCEMENT EN CAS DE NON</w:t>
      </w:r>
      <w:r>
        <w:rPr>
          <w:b/>
        </w:rPr>
        <w:noBreakHyphen/>
        <w:t>CONFORMITÉ</w:t>
      </w:r>
    </w:p>
    <w:p w14:paraId="77FF68CE" w14:textId="77777777" w:rsidR="00C86DB8" w:rsidRDefault="00C86DB8" w:rsidP="00C86DB8">
      <w:pPr>
        <w:keepNext/>
        <w:keepLines/>
      </w:pPr>
    </w:p>
    <w:p w14:paraId="1C64A0F9" w14:textId="77777777" w:rsidR="00C86DB8" w:rsidRDefault="00C86DB8" w:rsidP="007C5323">
      <w:pPr>
        <w:pStyle w:val="Heading1"/>
        <w:keepNext/>
        <w:keepLines/>
        <w:numPr>
          <w:ilvl w:val="0"/>
          <w:numId w:val="16"/>
        </w:numPr>
      </w:pPr>
      <w: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B8026EE" w14:textId="77777777" w:rsidR="00C86DB8" w:rsidRDefault="00C86DB8" w:rsidP="00C86DB8">
      <w:pPr>
        <w:pStyle w:val="Heading1"/>
      </w:pPr>
      <w: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noBreakHyphen/>
        <w:t>conformité. S’il est impossible de déterminer ce secteur ou que les deux étapes portent sur le même secteur, la pénalité la plus élevée sera appliquée.</w:t>
      </w:r>
    </w:p>
    <w:p w14:paraId="5E625452" w14:textId="77777777" w:rsidR="00C86DB8" w:rsidRDefault="00C86DB8" w:rsidP="00C86DB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655A" w:rsidRPr="00C86DB8" w14:paraId="6E5209A7" w14:textId="77777777" w:rsidTr="00470627">
        <w:tc>
          <w:tcPr>
            <w:tcW w:w="1871" w:type="dxa"/>
          </w:tcPr>
          <w:p w14:paraId="3338737F" w14:textId="77777777" w:rsidR="002A655A" w:rsidRPr="00C86DB8" w:rsidRDefault="002A655A" w:rsidP="00A57506">
            <w:bookmarkStart w:id="2" w:name="_GoBack"/>
            <w:bookmarkEnd w:id="2"/>
          </w:p>
        </w:tc>
        <w:tc>
          <w:tcPr>
            <w:tcW w:w="1872" w:type="dxa"/>
          </w:tcPr>
          <w:p w14:paraId="17B3AAC7" w14:textId="77777777" w:rsidR="002A655A" w:rsidRPr="00C86DB8" w:rsidRDefault="002A655A" w:rsidP="00A57506"/>
        </w:tc>
        <w:tc>
          <w:tcPr>
            <w:tcW w:w="1872" w:type="dxa"/>
            <w:tcBorders>
              <w:bottom w:val="single" w:sz="4" w:space="0" w:color="auto"/>
            </w:tcBorders>
          </w:tcPr>
          <w:p w14:paraId="62AB4D63" w14:textId="77777777" w:rsidR="002A655A" w:rsidRPr="00C86DB8" w:rsidRDefault="002A655A" w:rsidP="00A57506"/>
        </w:tc>
        <w:tc>
          <w:tcPr>
            <w:tcW w:w="1872" w:type="dxa"/>
          </w:tcPr>
          <w:p w14:paraId="60C4B88A" w14:textId="77777777" w:rsidR="002A655A" w:rsidRPr="00C86DB8" w:rsidRDefault="002A655A" w:rsidP="00A57506"/>
        </w:tc>
        <w:tc>
          <w:tcPr>
            <w:tcW w:w="1873" w:type="dxa"/>
          </w:tcPr>
          <w:p w14:paraId="75E85D59" w14:textId="77777777" w:rsidR="002A655A" w:rsidRPr="00C86DB8" w:rsidRDefault="002A655A" w:rsidP="00A57506"/>
        </w:tc>
      </w:tr>
    </w:tbl>
    <w:p w14:paraId="5C494247" w14:textId="77777777" w:rsidR="002A655A" w:rsidRPr="00C86DB8" w:rsidRDefault="002A655A" w:rsidP="002A655A"/>
    <w:p w14:paraId="6EDEB9DF" w14:textId="77777777" w:rsidR="00E85409" w:rsidRPr="00C86DB8" w:rsidRDefault="00E85409" w:rsidP="006B398F"/>
    <w:sectPr w:rsidR="00E85409" w:rsidRPr="00C86DB8" w:rsidSect="007F6F7A">
      <w:headerReference w:type="even" r:id="rId15"/>
      <w:head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B3967" w14:textId="77777777" w:rsidR="00C86DB8" w:rsidRDefault="00C86DB8" w:rsidP="004A504B">
      <w:r>
        <w:separator/>
      </w:r>
    </w:p>
  </w:endnote>
  <w:endnote w:type="continuationSeparator" w:id="0">
    <w:p w14:paraId="0FFC4642" w14:textId="77777777" w:rsidR="00C86DB8" w:rsidRDefault="00C86D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085070"/>
      <w:docPartObj>
        <w:docPartGallery w:val="Page Numbers (Bottom of Page)"/>
        <w:docPartUnique/>
      </w:docPartObj>
    </w:sdtPr>
    <w:sdtEndPr>
      <w:rPr>
        <w:noProof/>
      </w:rPr>
    </w:sdtEndPr>
    <w:sdtContent>
      <w:p w14:paraId="51054A99" w14:textId="49A02272" w:rsidR="00C86DB8" w:rsidRDefault="00C86DB8" w:rsidP="007F6F7A">
        <w:pPr>
          <w:pStyle w:val="Footer"/>
          <w:jc w:val="center"/>
        </w:pPr>
        <w:r>
          <w:fldChar w:fldCharType="begin"/>
        </w:r>
        <w:r>
          <w:instrText xml:space="preserve"> PAGE   \* MERGEFORMAT </w:instrText>
        </w:r>
        <w:r>
          <w:fldChar w:fldCharType="separate"/>
        </w:r>
        <w:r w:rsidR="00470627">
          <w:rPr>
            <w:noProof/>
          </w:rPr>
          <w:t>8</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FF1D3" w14:textId="4D843CEF" w:rsidR="00C86DB8" w:rsidRPr="0033525D" w:rsidRDefault="00C86DB8">
    <w:pPr>
      <w:jc w:val="center"/>
    </w:pPr>
    <w:r>
      <w:fldChar w:fldCharType="begin"/>
    </w:r>
    <w:r>
      <w:instrText xml:space="preserve"> PAGE </w:instrText>
    </w:r>
    <w:r>
      <w:fldChar w:fldCharType="separate"/>
    </w:r>
    <w:r w:rsidR="00470627">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99539" w14:textId="7937E6B3" w:rsidR="00C86DB8" w:rsidRDefault="00C86DB8" w:rsidP="001C05D0">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0A122FB5" w14:textId="7FBE864B" w:rsidR="00C86DB8" w:rsidRDefault="00C86DB8" w:rsidP="001C05D0">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60B49" w14:textId="77777777" w:rsidR="00C86DB8" w:rsidRDefault="00C86DB8" w:rsidP="004A504B">
      <w:r>
        <w:separator/>
      </w:r>
    </w:p>
  </w:footnote>
  <w:footnote w:type="continuationSeparator" w:id="0">
    <w:p w14:paraId="4DCD5686" w14:textId="77777777" w:rsidR="00C86DB8" w:rsidRDefault="00C86DB8" w:rsidP="004A504B">
      <w:r>
        <w:continuationSeparator/>
      </w:r>
    </w:p>
  </w:footnote>
  <w:footnote w:id="1">
    <w:p w14:paraId="62F15C28" w14:textId="29BE9C76" w:rsidR="00C86DB8" w:rsidRDefault="00C86DB8">
      <w:pPr>
        <w:pStyle w:val="FootnoteText"/>
      </w:pPr>
      <w:r>
        <w:rPr>
          <w:rStyle w:val="FootnoteReference"/>
        </w:rPr>
        <w:footnoteRef/>
      </w:r>
      <w:r>
        <w:t xml:space="preserve"> Des réunions en ligne et un processus d’approbation intersessions se tiendront en juin et juillet 2021 en raison du coronavirus (COVID-19)</w:t>
      </w:r>
    </w:p>
    <w:p w14:paraId="108534B6" w14:textId="77777777" w:rsidR="00470627" w:rsidRPr="00297D4A" w:rsidRDefault="00470627">
      <w:pPr>
        <w:pStyle w:val="FootnoteText"/>
      </w:pPr>
    </w:p>
  </w:footnote>
  <w:footnote w:id="2">
    <w:p w14:paraId="60695E38" w14:textId="77777777" w:rsidR="00C86DB8" w:rsidRPr="00AE4F9A" w:rsidRDefault="00C86DB8">
      <w:pPr>
        <w:pStyle w:val="FootnoteText"/>
      </w:pPr>
      <w:r>
        <w:rPr>
          <w:rStyle w:val="FootnoteReference"/>
        </w:rPr>
        <w:footnoteRef/>
      </w:r>
      <w:r>
        <w:t xml:space="preserve"> Conformément à la lettre du 9 mars 2021 adressée au Secrétariat par le ministère de l’Environnement de la Sierra Leone.</w:t>
      </w:r>
    </w:p>
  </w:footnote>
  <w:footnote w:id="3">
    <w:p w14:paraId="45507591" w14:textId="224B2B81" w:rsidR="00C86DB8" w:rsidRPr="00AE4F9A" w:rsidRDefault="00C86DB8">
      <w:pPr>
        <w:pStyle w:val="FootnoteText"/>
      </w:pPr>
      <w:r>
        <w:rPr>
          <w:rStyle w:val="FootnoteReference"/>
        </w:rPr>
        <w:footnoteRef/>
      </w:r>
      <w:r>
        <w:t xml:space="preserve"> UNEP/OzL.Pro/ExCom/65/48, Annexe XVIII de UNEP/OzL.Pro/ExCom/65/60.</w:t>
      </w:r>
    </w:p>
  </w:footnote>
  <w:footnote w:id="4">
    <w:p w14:paraId="136BEAEB" w14:textId="7845D6A0" w:rsidR="00C86DB8" w:rsidRPr="008020B1" w:rsidRDefault="00C86DB8" w:rsidP="008020B1">
      <w:pPr>
        <w:pStyle w:val="Heading1"/>
        <w:numPr>
          <w:ilvl w:val="0"/>
          <w:numId w:val="0"/>
        </w:numPr>
        <w:rPr>
          <w:sz w:val="20"/>
          <w:szCs w:val="20"/>
        </w:rPr>
      </w:pPr>
      <w:r>
        <w:rPr>
          <w:rStyle w:val="FootnoteReference"/>
          <w:sz w:val="20"/>
          <w:szCs w:val="20"/>
        </w:rPr>
        <w:footnoteRef/>
      </w:r>
      <w:r>
        <w:rPr>
          <w:sz w:val="20"/>
          <w:szCs w:val="20"/>
        </w:rPr>
        <w:t xml:space="preserve">  Les recommandations du premier rapport de vérification incluaient la nécessité d’élaborer un système électronique pour améliorer l’efficacité de la surveillance pour le système de permis et de quotas; un système en ligne pour que les importateurs s’enregistrent et demandent des attributions et des permis d’importation; et le renforcement de la capacité des douanes et la formation des agents pour surveiller les importations illicites à tous les points d’entrée en fournissant des identifiants de frigorigènes supplémentaires. </w:t>
      </w:r>
    </w:p>
    <w:p w14:paraId="70509540" w14:textId="2D3229FC" w:rsidR="00C86DB8" w:rsidRDefault="00C86DB8">
      <w:pPr>
        <w:pStyle w:val="FootnoteText"/>
      </w:pPr>
    </w:p>
  </w:footnote>
  <w:footnote w:id="5">
    <w:p w14:paraId="3ABB12BE" w14:textId="77777777" w:rsidR="00C86DB8" w:rsidRPr="00B66516" w:rsidRDefault="00C86DB8">
      <w:pPr>
        <w:pStyle w:val="FootnoteText"/>
      </w:pPr>
      <w:r>
        <w:rPr>
          <w:rStyle w:val="FootnoteReference"/>
        </w:rPr>
        <w:footnoteRef/>
      </w:r>
      <w:r>
        <w:t xml:space="preserve"> </w:t>
      </w:r>
      <w:r>
        <w:rPr>
          <w:color w:val="000000"/>
        </w:rPr>
        <w:t>Une unité de récupération pour plusieurs frigorigènes (ininflammables), dix unités de récupération, un identifiant de frigorigènes pour vérifier les frigorigènes entrant, des articles de laboratoire pour une simple vérification de la qualité des frigorigènes récupérés, des bouteilles d’air comprimé (20 unités de 100 lb et 50 unités de 30 lb), une cuve de stockage et une balance pour les mélanges involontaires.</w:t>
      </w:r>
    </w:p>
  </w:footnote>
  <w:footnote w:id="6">
    <w:p w14:paraId="35CADF69" w14:textId="19870975" w:rsidR="00C86DB8" w:rsidRPr="00B66516" w:rsidRDefault="00C86DB8">
      <w:pPr>
        <w:pStyle w:val="FootnoteText"/>
      </w:pPr>
      <w:r>
        <w:rPr>
          <w:rStyle w:val="FootnoteReference"/>
        </w:rPr>
        <w:footnoteRef/>
      </w:r>
      <w:r>
        <w:t xml:space="preserve"> Poste de recharge pour les HC, ensemble de jauge électronique, détecteur de fuite électronique pour les HC, outils connexes à la sécurité, unités de barasage, dispositifs personnels de protection et divers outils de tuyauterie.</w:t>
      </w:r>
    </w:p>
  </w:footnote>
  <w:footnote w:id="7">
    <w:p w14:paraId="368F3B04" w14:textId="5C2BD55B" w:rsidR="00C86DB8" w:rsidRPr="00F119B6" w:rsidRDefault="00C86DB8">
      <w:pPr>
        <w:pStyle w:val="FootnoteText"/>
      </w:pPr>
      <w:r>
        <w:rPr>
          <w:rStyle w:val="FootnoteReference"/>
          <w:shd w:val="clear" w:color="auto" w:fill="FFFFFF" w:themeFill="background1"/>
        </w:rPr>
        <w:footnoteRef/>
      </w:r>
      <w:r>
        <w:rPr>
          <w:shd w:val="clear" w:color="auto" w:fill="FFFFFF" w:themeFill="background1"/>
        </w:rPr>
        <w:t xml:space="preserve"> Les études existantes sur la performance de divers équipements de climatisation fonctionnant avec des frigorigènes de remplacement seront utilisées ainsi que l’examen de l’applicabilité au pays et des conditions actuelles et les différents besoins et connaissances nécessaires pour les diverses parties prenantes. Cela comprendra également l’étude de marché et les consultations avec les parties prenantes pour comprendre les obstacles actuels concernant le marché, les technologies et les finances. Les activités de sensibilisation seront basées sur les différents résultats </w:t>
      </w:r>
      <w:r>
        <w:t>de l’</w:t>
      </w:r>
      <w:r>
        <w:rPr>
          <w:shd w:val="clear" w:color="auto" w:fill="FFFFFF" w:themeFill="background1"/>
        </w:rPr>
        <w:t>évaluation et les différents groupes de parties prenantes cibles, avec une orientation sur les exigences propres aux équipements fonctionnant au R-290 pour l’installation et l’entretien, mais également sur les avantages environnementaux et économiques.</w:t>
      </w:r>
    </w:p>
  </w:footnote>
  <w:footnote w:id="8">
    <w:p w14:paraId="42E9978F" w14:textId="77777777" w:rsidR="00C86DB8" w:rsidRPr="00AE4F9A" w:rsidRDefault="00C86DB8">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 w:id="9">
    <w:p w14:paraId="16682FAE" w14:textId="04EDFF2B" w:rsidR="00C86DB8" w:rsidRPr="00C14D2D" w:rsidRDefault="00C86DB8">
      <w:pPr>
        <w:pStyle w:val="FootnoteText"/>
      </w:pPr>
      <w:r>
        <w:rPr>
          <w:rStyle w:val="FootnoteReference"/>
        </w:rPr>
        <w:footnoteRef/>
      </w:r>
      <w:r>
        <w:t xml:space="preserve"> La consommation de HCFC peut dépasser zéro n’importe quelle année, aussi longtemps que la somme des niveaux calculés de consommation pour une période de 10 ans, du 1</w:t>
      </w:r>
      <w:r>
        <w:rPr>
          <w:vertAlign w:val="superscript"/>
        </w:rPr>
        <w:t>er</w:t>
      </w:r>
      <w:r>
        <w:t xml:space="preserve"> janvier  2030 au 1</w:t>
      </w:r>
      <w:r>
        <w:rPr>
          <w:vertAlign w:val="superscript"/>
        </w:rPr>
        <w:t>er</w:t>
      </w:r>
      <w:r>
        <w:t xml:space="preserve"> janvier 2040, divisés par dix, ne dépassent pas 2,5 pour cent de la valeur de référence des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06303" w14:textId="3FF477A6" w:rsidR="00C86DB8" w:rsidRPr="0033525D" w:rsidRDefault="00470627">
    <w:r>
      <w:fldChar w:fldCharType="begin"/>
    </w:r>
    <w:r>
      <w:instrText xml:space="preserve"> DOCPROPERTY "Document number"  \* MERGEFORMA</w:instrText>
    </w:r>
    <w:r>
      <w:instrText xml:space="preserve">T </w:instrText>
    </w:r>
    <w:r>
      <w:fldChar w:fldCharType="separate"/>
    </w:r>
    <w:r w:rsidR="00C86DB8">
      <w:t>UNEP/OzL.Pro/ExCom/87/37</w:t>
    </w:r>
    <w:r>
      <w:fldChar w:fldCharType="end"/>
    </w:r>
  </w:p>
  <w:p w14:paraId="3441630F" w14:textId="7003A6EF" w:rsidR="00C86DB8" w:rsidRPr="0033525D" w:rsidRDefault="00C86DB8"/>
  <w:p w14:paraId="4B81F850" w14:textId="77777777" w:rsidR="00C86DB8" w:rsidRPr="0033525D" w:rsidRDefault="00C86DB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06C5F" w14:textId="77777777" w:rsidR="00C86DB8" w:rsidRPr="0033525D" w:rsidRDefault="00470627" w:rsidP="008964AD">
    <w:pPr>
      <w:jc w:val="right"/>
    </w:pPr>
    <w:r>
      <w:fldChar w:fldCharType="begin"/>
    </w:r>
    <w:r>
      <w:instrText xml:space="preserve"> DOCPROPERTY "Document number"  \* MERGEFORMAT </w:instrText>
    </w:r>
    <w:r>
      <w:fldChar w:fldCharType="separate"/>
    </w:r>
    <w:r w:rsidR="00C86DB8">
      <w:t>UNEP/OzL.Pro/ExCom/87/37</w:t>
    </w:r>
    <w:r>
      <w:fldChar w:fldCharType="end"/>
    </w:r>
  </w:p>
  <w:p w14:paraId="662B9BF6" w14:textId="6FDD5685" w:rsidR="00C86DB8" w:rsidRPr="008964AD" w:rsidRDefault="00C86DB8">
    <w:pPr>
      <w:jc w:val="right"/>
    </w:pPr>
  </w:p>
  <w:p w14:paraId="2533BF74" w14:textId="33102902" w:rsidR="00C86DB8" w:rsidRPr="0033525D" w:rsidRDefault="00C86DB8" w:rsidP="008964A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CF3A" w14:textId="24BC4DD8" w:rsidR="00C86DB8" w:rsidRPr="001C05D0" w:rsidRDefault="00C86DB8">
    <w:pPr>
      <w:rPr>
        <w:lang w:val="en-CA"/>
      </w:rPr>
    </w:pPr>
    <w:r>
      <w:fldChar w:fldCharType="begin"/>
    </w:r>
    <w:r w:rsidRPr="001C05D0">
      <w:rPr>
        <w:lang w:val="en-CA"/>
      </w:rPr>
      <w:instrText xml:space="preserve"> DOCPROPERTY "Document number"  \* MERGEFORMAT </w:instrText>
    </w:r>
    <w:r>
      <w:fldChar w:fldCharType="separate"/>
    </w:r>
    <w:r w:rsidRPr="001C05D0">
      <w:rPr>
        <w:lang w:val="en-CA"/>
      </w:rPr>
      <w:t>UNEP/OzL.Pro/ExCom/87/37</w:t>
    </w:r>
    <w:r>
      <w:fldChar w:fldCharType="end"/>
    </w:r>
  </w:p>
  <w:p w14:paraId="02FFD764" w14:textId="5DCF9158" w:rsidR="00C86DB8" w:rsidRPr="001C05D0" w:rsidRDefault="00C86DB8">
    <w:pPr>
      <w:rPr>
        <w:lang w:val="en-CA"/>
      </w:rPr>
    </w:pPr>
    <w:r w:rsidRPr="001C05D0">
      <w:rPr>
        <w:lang w:val="en-CA"/>
      </w:rPr>
      <w:t>Annexe I</w:t>
    </w:r>
  </w:p>
  <w:p w14:paraId="7F07B921" w14:textId="77777777" w:rsidR="00C86DB8" w:rsidRPr="001C05D0" w:rsidRDefault="00C86DB8">
    <w:pPr>
      <w:rPr>
        <w:lang w:val="en-CA"/>
      </w:rPr>
    </w:pPr>
  </w:p>
  <w:p w14:paraId="2BF6B96C" w14:textId="77777777" w:rsidR="00C86DB8" w:rsidRPr="001C05D0" w:rsidRDefault="00C86DB8">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7459" w14:textId="77777777" w:rsidR="00C86DB8" w:rsidRPr="001C05D0" w:rsidRDefault="00C86DB8" w:rsidP="008964AD">
    <w:pPr>
      <w:jc w:val="right"/>
      <w:rPr>
        <w:lang w:val="en-CA"/>
      </w:rPr>
    </w:pPr>
    <w:r>
      <w:fldChar w:fldCharType="begin"/>
    </w:r>
    <w:r w:rsidRPr="001C05D0">
      <w:rPr>
        <w:lang w:val="en-CA"/>
      </w:rPr>
      <w:instrText xml:space="preserve"> DOCPROPERTY "Document number"  \* MERGEFORMAT </w:instrText>
    </w:r>
    <w:r>
      <w:fldChar w:fldCharType="separate"/>
    </w:r>
    <w:r w:rsidRPr="001C05D0">
      <w:rPr>
        <w:lang w:val="en-CA"/>
      </w:rPr>
      <w:t>UNEP/OzL.Pro/ExCom/87/37</w:t>
    </w:r>
    <w:r>
      <w:fldChar w:fldCharType="end"/>
    </w:r>
  </w:p>
  <w:p w14:paraId="36D145B6" w14:textId="66822AE2" w:rsidR="00C86DB8" w:rsidRPr="001C05D0" w:rsidRDefault="00C86DB8">
    <w:pPr>
      <w:jc w:val="right"/>
      <w:rPr>
        <w:lang w:val="en-CA"/>
      </w:rPr>
    </w:pPr>
    <w:r w:rsidRPr="001C05D0">
      <w:rPr>
        <w:lang w:val="en-CA"/>
      </w:rPr>
      <w:t>Annexe I</w:t>
    </w:r>
  </w:p>
  <w:p w14:paraId="2AB3FFDD" w14:textId="77777777" w:rsidR="00C86DB8" w:rsidRPr="001C05D0" w:rsidRDefault="00C86DB8">
    <w:pPr>
      <w:jc w:val="right"/>
      <w:rPr>
        <w:lang w:val="en-CA"/>
      </w:rPr>
    </w:pPr>
  </w:p>
  <w:p w14:paraId="156C269E" w14:textId="77777777" w:rsidR="00C86DB8" w:rsidRPr="001C05D0" w:rsidRDefault="00C86DB8" w:rsidP="008964AD">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A402C9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7"/>
  </w:num>
  <w:num w:numId="6">
    <w:abstractNumId w:val="2"/>
  </w:num>
  <w:num w:numId="7">
    <w:abstractNumId w:val="6"/>
  </w:num>
  <w:num w:numId="8">
    <w:abstractNumId w:val="0"/>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85870"/>
    <w:rsid w:val="00000FED"/>
    <w:rsid w:val="00001A11"/>
    <w:rsid w:val="0000434E"/>
    <w:rsid w:val="00011D47"/>
    <w:rsid w:val="0001287F"/>
    <w:rsid w:val="00012A8B"/>
    <w:rsid w:val="000211A9"/>
    <w:rsid w:val="00030147"/>
    <w:rsid w:val="00031260"/>
    <w:rsid w:val="00033545"/>
    <w:rsid w:val="0003681A"/>
    <w:rsid w:val="000372B7"/>
    <w:rsid w:val="00045B5D"/>
    <w:rsid w:val="00045B71"/>
    <w:rsid w:val="00050F6E"/>
    <w:rsid w:val="00052C4C"/>
    <w:rsid w:val="00054F76"/>
    <w:rsid w:val="00061EC2"/>
    <w:rsid w:val="000635DE"/>
    <w:rsid w:val="00064798"/>
    <w:rsid w:val="00066CE8"/>
    <w:rsid w:val="00080ED0"/>
    <w:rsid w:val="00085B8F"/>
    <w:rsid w:val="00090481"/>
    <w:rsid w:val="000909F5"/>
    <w:rsid w:val="00092A21"/>
    <w:rsid w:val="000A1445"/>
    <w:rsid w:val="000A3826"/>
    <w:rsid w:val="000A6C26"/>
    <w:rsid w:val="000B29D7"/>
    <w:rsid w:val="000B32F8"/>
    <w:rsid w:val="000C76D6"/>
    <w:rsid w:val="000C78C3"/>
    <w:rsid w:val="000D0C5E"/>
    <w:rsid w:val="000D52A4"/>
    <w:rsid w:val="000E07BC"/>
    <w:rsid w:val="000F0054"/>
    <w:rsid w:val="000F1CD4"/>
    <w:rsid w:val="000F4103"/>
    <w:rsid w:val="000F70A7"/>
    <w:rsid w:val="00107C41"/>
    <w:rsid w:val="00113CCA"/>
    <w:rsid w:val="00116D58"/>
    <w:rsid w:val="001178D3"/>
    <w:rsid w:val="00122F25"/>
    <w:rsid w:val="001251B7"/>
    <w:rsid w:val="00125287"/>
    <w:rsid w:val="00132729"/>
    <w:rsid w:val="00132988"/>
    <w:rsid w:val="00135980"/>
    <w:rsid w:val="00141F90"/>
    <w:rsid w:val="00143A5E"/>
    <w:rsid w:val="0015163F"/>
    <w:rsid w:val="00164298"/>
    <w:rsid w:val="00164719"/>
    <w:rsid w:val="00166FC4"/>
    <w:rsid w:val="001677AC"/>
    <w:rsid w:val="0017190C"/>
    <w:rsid w:val="001804EA"/>
    <w:rsid w:val="00190A61"/>
    <w:rsid w:val="00190C91"/>
    <w:rsid w:val="001963DE"/>
    <w:rsid w:val="001A2215"/>
    <w:rsid w:val="001A32CE"/>
    <w:rsid w:val="001A3342"/>
    <w:rsid w:val="001A3E3D"/>
    <w:rsid w:val="001A7049"/>
    <w:rsid w:val="001B01B3"/>
    <w:rsid w:val="001B1E40"/>
    <w:rsid w:val="001C05D0"/>
    <w:rsid w:val="001C593E"/>
    <w:rsid w:val="001C764E"/>
    <w:rsid w:val="001D685C"/>
    <w:rsid w:val="001E1052"/>
    <w:rsid w:val="001E21B1"/>
    <w:rsid w:val="001E2E83"/>
    <w:rsid w:val="001E2F93"/>
    <w:rsid w:val="001E4554"/>
    <w:rsid w:val="001E5CAF"/>
    <w:rsid w:val="001E61E5"/>
    <w:rsid w:val="001F2159"/>
    <w:rsid w:val="00202423"/>
    <w:rsid w:val="002102D5"/>
    <w:rsid w:val="00210B8B"/>
    <w:rsid w:val="00214863"/>
    <w:rsid w:val="002156B4"/>
    <w:rsid w:val="002164BA"/>
    <w:rsid w:val="002228D5"/>
    <w:rsid w:val="00224FCD"/>
    <w:rsid w:val="0022734A"/>
    <w:rsid w:val="002351C9"/>
    <w:rsid w:val="00241595"/>
    <w:rsid w:val="00241699"/>
    <w:rsid w:val="00247F6C"/>
    <w:rsid w:val="0025100E"/>
    <w:rsid w:val="002518CE"/>
    <w:rsid w:val="00253222"/>
    <w:rsid w:val="00262847"/>
    <w:rsid w:val="0027765A"/>
    <w:rsid w:val="00281BB2"/>
    <w:rsid w:val="00297D4A"/>
    <w:rsid w:val="002A655A"/>
    <w:rsid w:val="002A6BE9"/>
    <w:rsid w:val="002B254E"/>
    <w:rsid w:val="002B72E9"/>
    <w:rsid w:val="002C4520"/>
    <w:rsid w:val="002C7998"/>
    <w:rsid w:val="002F1E53"/>
    <w:rsid w:val="002F2CAA"/>
    <w:rsid w:val="002F4EB6"/>
    <w:rsid w:val="0030052C"/>
    <w:rsid w:val="003306E1"/>
    <w:rsid w:val="003320A1"/>
    <w:rsid w:val="003320E4"/>
    <w:rsid w:val="0033525D"/>
    <w:rsid w:val="00335C14"/>
    <w:rsid w:val="003414F3"/>
    <w:rsid w:val="003543FA"/>
    <w:rsid w:val="0035613E"/>
    <w:rsid w:val="00357FD6"/>
    <w:rsid w:val="00363EE9"/>
    <w:rsid w:val="00376128"/>
    <w:rsid w:val="0037742E"/>
    <w:rsid w:val="00377D56"/>
    <w:rsid w:val="0038245A"/>
    <w:rsid w:val="003840E6"/>
    <w:rsid w:val="00385CFC"/>
    <w:rsid w:val="00386ABF"/>
    <w:rsid w:val="0039337A"/>
    <w:rsid w:val="003A3189"/>
    <w:rsid w:val="003A3CA7"/>
    <w:rsid w:val="003B33BD"/>
    <w:rsid w:val="003B569D"/>
    <w:rsid w:val="003C3C0E"/>
    <w:rsid w:val="003C4C07"/>
    <w:rsid w:val="003C7A05"/>
    <w:rsid w:val="003D1132"/>
    <w:rsid w:val="003D3BE2"/>
    <w:rsid w:val="003D42A6"/>
    <w:rsid w:val="003D4F21"/>
    <w:rsid w:val="003D4FAC"/>
    <w:rsid w:val="003D6ED1"/>
    <w:rsid w:val="003E5C99"/>
    <w:rsid w:val="003E7906"/>
    <w:rsid w:val="003F3C50"/>
    <w:rsid w:val="00401E37"/>
    <w:rsid w:val="00406667"/>
    <w:rsid w:val="00406A6A"/>
    <w:rsid w:val="00406B22"/>
    <w:rsid w:val="00407900"/>
    <w:rsid w:val="00411F0D"/>
    <w:rsid w:val="004161DE"/>
    <w:rsid w:val="00431144"/>
    <w:rsid w:val="004328A7"/>
    <w:rsid w:val="00434C74"/>
    <w:rsid w:val="0044142F"/>
    <w:rsid w:val="00442142"/>
    <w:rsid w:val="00442DBF"/>
    <w:rsid w:val="00456EB4"/>
    <w:rsid w:val="00466CDA"/>
    <w:rsid w:val="00470627"/>
    <w:rsid w:val="004718F3"/>
    <w:rsid w:val="004737F2"/>
    <w:rsid w:val="00475040"/>
    <w:rsid w:val="00482801"/>
    <w:rsid w:val="00493D40"/>
    <w:rsid w:val="004967B6"/>
    <w:rsid w:val="004A387D"/>
    <w:rsid w:val="004A504B"/>
    <w:rsid w:val="004A6911"/>
    <w:rsid w:val="004A71B4"/>
    <w:rsid w:val="004B54E0"/>
    <w:rsid w:val="004B69E5"/>
    <w:rsid w:val="004B7384"/>
    <w:rsid w:val="004C4269"/>
    <w:rsid w:val="004C7E8D"/>
    <w:rsid w:val="004D5166"/>
    <w:rsid w:val="004D6236"/>
    <w:rsid w:val="004D7F90"/>
    <w:rsid w:val="004E02A8"/>
    <w:rsid w:val="004E40DD"/>
    <w:rsid w:val="004E4DBB"/>
    <w:rsid w:val="004E4E41"/>
    <w:rsid w:val="004E72CA"/>
    <w:rsid w:val="004E7F9C"/>
    <w:rsid w:val="004F13DF"/>
    <w:rsid w:val="004F3493"/>
    <w:rsid w:val="004F5143"/>
    <w:rsid w:val="004F7940"/>
    <w:rsid w:val="00502604"/>
    <w:rsid w:val="00506283"/>
    <w:rsid w:val="0050769D"/>
    <w:rsid w:val="00512B09"/>
    <w:rsid w:val="00520167"/>
    <w:rsid w:val="005220ED"/>
    <w:rsid w:val="00526594"/>
    <w:rsid w:val="0052798B"/>
    <w:rsid w:val="00533796"/>
    <w:rsid w:val="00537343"/>
    <w:rsid w:val="0054325F"/>
    <w:rsid w:val="00544120"/>
    <w:rsid w:val="0055596F"/>
    <w:rsid w:val="00555D75"/>
    <w:rsid w:val="00555E46"/>
    <w:rsid w:val="0055700F"/>
    <w:rsid w:val="00560DF0"/>
    <w:rsid w:val="0056759C"/>
    <w:rsid w:val="005851CB"/>
    <w:rsid w:val="0059513E"/>
    <w:rsid w:val="005A6AA4"/>
    <w:rsid w:val="005A6D9F"/>
    <w:rsid w:val="005B172D"/>
    <w:rsid w:val="005B1E99"/>
    <w:rsid w:val="005B48FF"/>
    <w:rsid w:val="005C333E"/>
    <w:rsid w:val="005D363F"/>
    <w:rsid w:val="005D6183"/>
    <w:rsid w:val="005E664C"/>
    <w:rsid w:val="005F5A46"/>
    <w:rsid w:val="00604013"/>
    <w:rsid w:val="00604C15"/>
    <w:rsid w:val="00614863"/>
    <w:rsid w:val="006158D5"/>
    <w:rsid w:val="00625D83"/>
    <w:rsid w:val="006373EF"/>
    <w:rsid w:val="00647670"/>
    <w:rsid w:val="00650B3F"/>
    <w:rsid w:val="00650D60"/>
    <w:rsid w:val="006623E7"/>
    <w:rsid w:val="00662B80"/>
    <w:rsid w:val="00666829"/>
    <w:rsid w:val="00670F6C"/>
    <w:rsid w:val="00673EB9"/>
    <w:rsid w:val="00675825"/>
    <w:rsid w:val="00680219"/>
    <w:rsid w:val="006832EE"/>
    <w:rsid w:val="00683F7E"/>
    <w:rsid w:val="006844E3"/>
    <w:rsid w:val="006852C7"/>
    <w:rsid w:val="006852CE"/>
    <w:rsid w:val="00686FE8"/>
    <w:rsid w:val="00692D14"/>
    <w:rsid w:val="00695544"/>
    <w:rsid w:val="00697E32"/>
    <w:rsid w:val="006A0D01"/>
    <w:rsid w:val="006B398F"/>
    <w:rsid w:val="006B4079"/>
    <w:rsid w:val="006B5DB8"/>
    <w:rsid w:val="006B65C7"/>
    <w:rsid w:val="006B6867"/>
    <w:rsid w:val="006C1727"/>
    <w:rsid w:val="006C32FD"/>
    <w:rsid w:val="006C39CE"/>
    <w:rsid w:val="006D0FCC"/>
    <w:rsid w:val="006D21F5"/>
    <w:rsid w:val="006E126D"/>
    <w:rsid w:val="006E1FC3"/>
    <w:rsid w:val="006F1419"/>
    <w:rsid w:val="006F745E"/>
    <w:rsid w:val="0070074F"/>
    <w:rsid w:val="00701B0A"/>
    <w:rsid w:val="00704CE9"/>
    <w:rsid w:val="0070616B"/>
    <w:rsid w:val="00706295"/>
    <w:rsid w:val="00706F9A"/>
    <w:rsid w:val="00706FDA"/>
    <w:rsid w:val="0071085D"/>
    <w:rsid w:val="00711F9A"/>
    <w:rsid w:val="00713810"/>
    <w:rsid w:val="007226D9"/>
    <w:rsid w:val="0072565C"/>
    <w:rsid w:val="00726489"/>
    <w:rsid w:val="007303A5"/>
    <w:rsid w:val="00730B3E"/>
    <w:rsid w:val="0073420B"/>
    <w:rsid w:val="007451AD"/>
    <w:rsid w:val="0074760E"/>
    <w:rsid w:val="0075107D"/>
    <w:rsid w:val="00751376"/>
    <w:rsid w:val="00754ABA"/>
    <w:rsid w:val="00764090"/>
    <w:rsid w:val="0076602C"/>
    <w:rsid w:val="00770D17"/>
    <w:rsid w:val="00780149"/>
    <w:rsid w:val="007843C5"/>
    <w:rsid w:val="00796B0D"/>
    <w:rsid w:val="007A11E7"/>
    <w:rsid w:val="007A1546"/>
    <w:rsid w:val="007A17DA"/>
    <w:rsid w:val="007A228C"/>
    <w:rsid w:val="007A368E"/>
    <w:rsid w:val="007A5868"/>
    <w:rsid w:val="007B04CE"/>
    <w:rsid w:val="007B33A1"/>
    <w:rsid w:val="007B6871"/>
    <w:rsid w:val="007B7A2F"/>
    <w:rsid w:val="007C3D33"/>
    <w:rsid w:val="007C525B"/>
    <w:rsid w:val="007C5314"/>
    <w:rsid w:val="007C5323"/>
    <w:rsid w:val="007C663E"/>
    <w:rsid w:val="007D294A"/>
    <w:rsid w:val="007D47D2"/>
    <w:rsid w:val="007D6D43"/>
    <w:rsid w:val="007D6EC0"/>
    <w:rsid w:val="007D7E1D"/>
    <w:rsid w:val="007E08C5"/>
    <w:rsid w:val="007E0C9C"/>
    <w:rsid w:val="007E67DA"/>
    <w:rsid w:val="007F2953"/>
    <w:rsid w:val="007F6F7A"/>
    <w:rsid w:val="008020B1"/>
    <w:rsid w:val="00803872"/>
    <w:rsid w:val="00814559"/>
    <w:rsid w:val="00831979"/>
    <w:rsid w:val="00851352"/>
    <w:rsid w:val="00857077"/>
    <w:rsid w:val="00857FFE"/>
    <w:rsid w:val="00863230"/>
    <w:rsid w:val="00865BD0"/>
    <w:rsid w:val="008702D0"/>
    <w:rsid w:val="008717D8"/>
    <w:rsid w:val="0087215C"/>
    <w:rsid w:val="00875D25"/>
    <w:rsid w:val="00880E35"/>
    <w:rsid w:val="008875FE"/>
    <w:rsid w:val="00887F8E"/>
    <w:rsid w:val="00890B47"/>
    <w:rsid w:val="00896234"/>
    <w:rsid w:val="008964AD"/>
    <w:rsid w:val="00897E43"/>
    <w:rsid w:val="008A6A53"/>
    <w:rsid w:val="008B0BE0"/>
    <w:rsid w:val="008B15C9"/>
    <w:rsid w:val="008B2236"/>
    <w:rsid w:val="008B5354"/>
    <w:rsid w:val="008B7EAC"/>
    <w:rsid w:val="008C5738"/>
    <w:rsid w:val="008C7EAD"/>
    <w:rsid w:val="008D0ADC"/>
    <w:rsid w:val="008D0CFE"/>
    <w:rsid w:val="008D1F8D"/>
    <w:rsid w:val="008D3147"/>
    <w:rsid w:val="008D3AED"/>
    <w:rsid w:val="008D6152"/>
    <w:rsid w:val="008E6788"/>
    <w:rsid w:val="008E7BA9"/>
    <w:rsid w:val="008F0F81"/>
    <w:rsid w:val="008F27BF"/>
    <w:rsid w:val="009014AA"/>
    <w:rsid w:val="009019A2"/>
    <w:rsid w:val="00911B35"/>
    <w:rsid w:val="009142EC"/>
    <w:rsid w:val="009154C3"/>
    <w:rsid w:val="00923540"/>
    <w:rsid w:val="00926767"/>
    <w:rsid w:val="009361D5"/>
    <w:rsid w:val="009428A4"/>
    <w:rsid w:val="009465E3"/>
    <w:rsid w:val="009474FE"/>
    <w:rsid w:val="009659F4"/>
    <w:rsid w:val="009667C6"/>
    <w:rsid w:val="00970D60"/>
    <w:rsid w:val="009772AA"/>
    <w:rsid w:val="00980994"/>
    <w:rsid w:val="0098390C"/>
    <w:rsid w:val="0098644B"/>
    <w:rsid w:val="009908D9"/>
    <w:rsid w:val="0099390E"/>
    <w:rsid w:val="009960E5"/>
    <w:rsid w:val="009A336F"/>
    <w:rsid w:val="009A7ADC"/>
    <w:rsid w:val="009B0876"/>
    <w:rsid w:val="009B0D30"/>
    <w:rsid w:val="009B759D"/>
    <w:rsid w:val="009C19B7"/>
    <w:rsid w:val="009C5ABB"/>
    <w:rsid w:val="009D7C51"/>
    <w:rsid w:val="009E0DC8"/>
    <w:rsid w:val="009E196C"/>
    <w:rsid w:val="009E3176"/>
    <w:rsid w:val="009E42AB"/>
    <w:rsid w:val="009F36BF"/>
    <w:rsid w:val="00A043BB"/>
    <w:rsid w:val="00A049A4"/>
    <w:rsid w:val="00A111B6"/>
    <w:rsid w:val="00A15BE9"/>
    <w:rsid w:val="00A20981"/>
    <w:rsid w:val="00A26A3E"/>
    <w:rsid w:val="00A26D27"/>
    <w:rsid w:val="00A27495"/>
    <w:rsid w:val="00A376EE"/>
    <w:rsid w:val="00A404CC"/>
    <w:rsid w:val="00A42A99"/>
    <w:rsid w:val="00A5151A"/>
    <w:rsid w:val="00A57506"/>
    <w:rsid w:val="00A57E0A"/>
    <w:rsid w:val="00A823F6"/>
    <w:rsid w:val="00A82D9E"/>
    <w:rsid w:val="00A8436A"/>
    <w:rsid w:val="00A8719E"/>
    <w:rsid w:val="00AA0A89"/>
    <w:rsid w:val="00AA6429"/>
    <w:rsid w:val="00AB0E2E"/>
    <w:rsid w:val="00AC01AA"/>
    <w:rsid w:val="00AC4F72"/>
    <w:rsid w:val="00AC5273"/>
    <w:rsid w:val="00AD2BA9"/>
    <w:rsid w:val="00AD660D"/>
    <w:rsid w:val="00AE4F9A"/>
    <w:rsid w:val="00AF5B52"/>
    <w:rsid w:val="00AF741A"/>
    <w:rsid w:val="00B01ADB"/>
    <w:rsid w:val="00B04161"/>
    <w:rsid w:val="00B056DE"/>
    <w:rsid w:val="00B056F9"/>
    <w:rsid w:val="00B05820"/>
    <w:rsid w:val="00B065A8"/>
    <w:rsid w:val="00B07822"/>
    <w:rsid w:val="00B11E3D"/>
    <w:rsid w:val="00B16903"/>
    <w:rsid w:val="00B17E82"/>
    <w:rsid w:val="00B26D59"/>
    <w:rsid w:val="00B418CF"/>
    <w:rsid w:val="00B4575A"/>
    <w:rsid w:val="00B478C3"/>
    <w:rsid w:val="00B575BA"/>
    <w:rsid w:val="00B66516"/>
    <w:rsid w:val="00B71608"/>
    <w:rsid w:val="00B730B3"/>
    <w:rsid w:val="00B76429"/>
    <w:rsid w:val="00B8107D"/>
    <w:rsid w:val="00B85738"/>
    <w:rsid w:val="00B90BCB"/>
    <w:rsid w:val="00B927AF"/>
    <w:rsid w:val="00B956D4"/>
    <w:rsid w:val="00B97446"/>
    <w:rsid w:val="00BA7432"/>
    <w:rsid w:val="00BB2764"/>
    <w:rsid w:val="00BB4A88"/>
    <w:rsid w:val="00BC0114"/>
    <w:rsid w:val="00BC1AA0"/>
    <w:rsid w:val="00BC2495"/>
    <w:rsid w:val="00BC7EB9"/>
    <w:rsid w:val="00BD2643"/>
    <w:rsid w:val="00BD56B1"/>
    <w:rsid w:val="00BD6558"/>
    <w:rsid w:val="00BE1E11"/>
    <w:rsid w:val="00BF0E7D"/>
    <w:rsid w:val="00BF29CE"/>
    <w:rsid w:val="00BF2F76"/>
    <w:rsid w:val="00BF3022"/>
    <w:rsid w:val="00BF320C"/>
    <w:rsid w:val="00BF3214"/>
    <w:rsid w:val="00BF5573"/>
    <w:rsid w:val="00BF6766"/>
    <w:rsid w:val="00C00D07"/>
    <w:rsid w:val="00C13E2D"/>
    <w:rsid w:val="00C14D2D"/>
    <w:rsid w:val="00C15867"/>
    <w:rsid w:val="00C2296D"/>
    <w:rsid w:val="00C23155"/>
    <w:rsid w:val="00C234E1"/>
    <w:rsid w:val="00C23CB2"/>
    <w:rsid w:val="00C40C41"/>
    <w:rsid w:val="00C44686"/>
    <w:rsid w:val="00C45885"/>
    <w:rsid w:val="00C46751"/>
    <w:rsid w:val="00C471CA"/>
    <w:rsid w:val="00C50F22"/>
    <w:rsid w:val="00C57971"/>
    <w:rsid w:val="00C65BD7"/>
    <w:rsid w:val="00C66125"/>
    <w:rsid w:val="00C67D94"/>
    <w:rsid w:val="00C73811"/>
    <w:rsid w:val="00C75F8A"/>
    <w:rsid w:val="00C76BA4"/>
    <w:rsid w:val="00C81D9C"/>
    <w:rsid w:val="00C839EA"/>
    <w:rsid w:val="00C83A48"/>
    <w:rsid w:val="00C85865"/>
    <w:rsid w:val="00C85E85"/>
    <w:rsid w:val="00C86DB8"/>
    <w:rsid w:val="00CA15DD"/>
    <w:rsid w:val="00CA2EAE"/>
    <w:rsid w:val="00CA4127"/>
    <w:rsid w:val="00CA4A41"/>
    <w:rsid w:val="00CA4AC1"/>
    <w:rsid w:val="00CB0316"/>
    <w:rsid w:val="00CB0B11"/>
    <w:rsid w:val="00CB426A"/>
    <w:rsid w:val="00CB5354"/>
    <w:rsid w:val="00CC3C9E"/>
    <w:rsid w:val="00CC6A14"/>
    <w:rsid w:val="00CC70A3"/>
    <w:rsid w:val="00CD0CB6"/>
    <w:rsid w:val="00CD4442"/>
    <w:rsid w:val="00CD53C3"/>
    <w:rsid w:val="00CD574E"/>
    <w:rsid w:val="00CE48F5"/>
    <w:rsid w:val="00CE4C22"/>
    <w:rsid w:val="00CF0A83"/>
    <w:rsid w:val="00CF2FE2"/>
    <w:rsid w:val="00CF3DAF"/>
    <w:rsid w:val="00CF41EC"/>
    <w:rsid w:val="00CF5D04"/>
    <w:rsid w:val="00D04DE4"/>
    <w:rsid w:val="00D063F1"/>
    <w:rsid w:val="00D12F24"/>
    <w:rsid w:val="00D14F22"/>
    <w:rsid w:val="00D1515D"/>
    <w:rsid w:val="00D36FCE"/>
    <w:rsid w:val="00D4741C"/>
    <w:rsid w:val="00D57918"/>
    <w:rsid w:val="00D6129E"/>
    <w:rsid w:val="00D64E79"/>
    <w:rsid w:val="00D71CD7"/>
    <w:rsid w:val="00D73DC6"/>
    <w:rsid w:val="00D74C1A"/>
    <w:rsid w:val="00D754C1"/>
    <w:rsid w:val="00D77393"/>
    <w:rsid w:val="00D77A35"/>
    <w:rsid w:val="00D81B3E"/>
    <w:rsid w:val="00D85870"/>
    <w:rsid w:val="00D90C70"/>
    <w:rsid w:val="00D90E49"/>
    <w:rsid w:val="00D96ADE"/>
    <w:rsid w:val="00D96DE5"/>
    <w:rsid w:val="00DA0CDC"/>
    <w:rsid w:val="00DA0CE2"/>
    <w:rsid w:val="00DC4AA0"/>
    <w:rsid w:val="00DC6A10"/>
    <w:rsid w:val="00DD0639"/>
    <w:rsid w:val="00DD65F8"/>
    <w:rsid w:val="00DE3435"/>
    <w:rsid w:val="00DE657E"/>
    <w:rsid w:val="00DF4704"/>
    <w:rsid w:val="00DF5318"/>
    <w:rsid w:val="00E012AA"/>
    <w:rsid w:val="00E024AA"/>
    <w:rsid w:val="00E15C77"/>
    <w:rsid w:val="00E240FC"/>
    <w:rsid w:val="00E250F1"/>
    <w:rsid w:val="00E331EC"/>
    <w:rsid w:val="00E3550D"/>
    <w:rsid w:val="00E36BD6"/>
    <w:rsid w:val="00E52838"/>
    <w:rsid w:val="00E567F8"/>
    <w:rsid w:val="00E56E6C"/>
    <w:rsid w:val="00E614E0"/>
    <w:rsid w:val="00E73F7F"/>
    <w:rsid w:val="00E74085"/>
    <w:rsid w:val="00E74BB2"/>
    <w:rsid w:val="00E85409"/>
    <w:rsid w:val="00E86ED3"/>
    <w:rsid w:val="00E926E3"/>
    <w:rsid w:val="00E9286E"/>
    <w:rsid w:val="00E96FC2"/>
    <w:rsid w:val="00EA41E4"/>
    <w:rsid w:val="00EA429F"/>
    <w:rsid w:val="00EA45FD"/>
    <w:rsid w:val="00EA4E5B"/>
    <w:rsid w:val="00EA4F9E"/>
    <w:rsid w:val="00EA63CA"/>
    <w:rsid w:val="00EA6D3B"/>
    <w:rsid w:val="00EB00AD"/>
    <w:rsid w:val="00EB136C"/>
    <w:rsid w:val="00EB480E"/>
    <w:rsid w:val="00EB5EC6"/>
    <w:rsid w:val="00EB7FC9"/>
    <w:rsid w:val="00ED27E8"/>
    <w:rsid w:val="00ED7137"/>
    <w:rsid w:val="00EE276F"/>
    <w:rsid w:val="00EE6B90"/>
    <w:rsid w:val="00EF06EA"/>
    <w:rsid w:val="00EF12ED"/>
    <w:rsid w:val="00EF6EAD"/>
    <w:rsid w:val="00F04EE5"/>
    <w:rsid w:val="00F119B6"/>
    <w:rsid w:val="00F21088"/>
    <w:rsid w:val="00F320AD"/>
    <w:rsid w:val="00F327E7"/>
    <w:rsid w:val="00F35746"/>
    <w:rsid w:val="00F41006"/>
    <w:rsid w:val="00F447C7"/>
    <w:rsid w:val="00F459B4"/>
    <w:rsid w:val="00F5211B"/>
    <w:rsid w:val="00F53852"/>
    <w:rsid w:val="00F554A9"/>
    <w:rsid w:val="00F6242B"/>
    <w:rsid w:val="00F654EB"/>
    <w:rsid w:val="00F716FD"/>
    <w:rsid w:val="00F80355"/>
    <w:rsid w:val="00F85C6D"/>
    <w:rsid w:val="00F87C43"/>
    <w:rsid w:val="00F97131"/>
    <w:rsid w:val="00FA5722"/>
    <w:rsid w:val="00FB0C81"/>
    <w:rsid w:val="00FC2200"/>
    <w:rsid w:val="00FC2540"/>
    <w:rsid w:val="00FD7BA3"/>
    <w:rsid w:val="00FE17AF"/>
    <w:rsid w:val="00FE71BD"/>
    <w:rsid w:val="00FE79B7"/>
    <w:rsid w:val="00FF0204"/>
    <w:rsid w:val="00FF348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9C6B"/>
  <w15:docId w15:val="{6EC12EBC-9A9B-4955-AA46-AC64C552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9"/>
    <w:qFormat/>
    <w:rsid w:val="0033525D"/>
    <w:pPr>
      <w:widowControl w:val="0"/>
      <w:numPr>
        <w:ilvl w:val="2"/>
        <w:numId w:val="8"/>
      </w:numPr>
      <w:spacing w:after="240"/>
      <w:outlineLvl w:val="2"/>
    </w:pPr>
  </w:style>
  <w:style w:type="paragraph" w:styleId="Heading4">
    <w:name w:val="heading 4"/>
    <w:aliases w:val="Heading 11,para 4,Título 41,heading 4,Heading 41,标题 41,He=ding 41"/>
    <w:basedOn w:val="Normal"/>
    <w:next w:val="Heading9"/>
    <w:link w:val="Heading4Char"/>
    <w:uiPriority w:val="9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8"/>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fr-CA"/>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99"/>
    <w:qFormat/>
    <w:rsid w:val="004F7940"/>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F7940"/>
    <w:rPr>
      <w:sz w:val="22"/>
      <w:szCs w:val="22"/>
      <w:lang w:val="fr-CA"/>
    </w:rPr>
  </w:style>
  <w:style w:type="table" w:customStyle="1" w:styleId="TableGrid10">
    <w:name w:val="Table Grid1"/>
    <w:basedOn w:val="TableNormal"/>
    <w:next w:val="TableGrid"/>
    <w:uiPriority w:val="59"/>
    <w:rsid w:val="004F794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1F8D"/>
    <w:rPr>
      <w:sz w:val="22"/>
      <w:szCs w:val="22"/>
    </w:rPr>
  </w:style>
  <w:style w:type="paragraph" w:styleId="Caption">
    <w:name w:val="caption"/>
    <w:basedOn w:val="Normal"/>
    <w:next w:val="Normal"/>
    <w:uiPriority w:val="35"/>
    <w:unhideWhenUsed/>
    <w:qFormat/>
    <w:rsid w:val="000B29D7"/>
    <w:pPr>
      <w:spacing w:after="200"/>
      <w:jc w:val="left"/>
    </w:pPr>
    <w:rPr>
      <w:rFonts w:ascii="Calibri" w:eastAsia="Calibri" w:hAnsi="Calibri"/>
      <w:b/>
      <w:bCs/>
      <w:color w:val="4F81BD"/>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851CB"/>
    <w:pPr>
      <w:spacing w:after="160" w:line="240" w:lineRule="exact"/>
    </w:pPr>
    <w:rPr>
      <w:sz w:val="20"/>
      <w:szCs w:val="20"/>
      <w:vertAlign w:val="superscript"/>
    </w:rPr>
  </w:style>
  <w:style w:type="character" w:customStyle="1" w:styleId="FooterChar">
    <w:name w:val="Footer Char"/>
    <w:basedOn w:val="DefaultParagraphFont"/>
    <w:link w:val="Footer"/>
    <w:uiPriority w:val="99"/>
    <w:rsid w:val="007F6F7A"/>
    <w:rPr>
      <w:sz w:val="22"/>
      <w:szCs w:val="2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C86DB8"/>
    <w:rPr>
      <w:sz w:val="22"/>
      <w:szCs w:val="22"/>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locked/>
    <w:rsid w:val="00C86DB8"/>
    <w:rPr>
      <w:sz w:val="22"/>
      <w:szCs w:val="22"/>
    </w:rPr>
  </w:style>
  <w:style w:type="paragraph" w:customStyle="1" w:styleId="StyleHeading1Para1Heading1CharHeading1Char3CharHeadin">
    <w:name w:val="Style Heading 1Para (1)Heading 1 CharHeading 1 Char3 CharHeadin..."/>
    <w:basedOn w:val="Heading1"/>
    <w:uiPriority w:val="99"/>
    <w:rsid w:val="00C86DB8"/>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1216">
      <w:bodyDiv w:val="1"/>
      <w:marLeft w:val="0"/>
      <w:marRight w:val="0"/>
      <w:marTop w:val="0"/>
      <w:marBottom w:val="0"/>
      <w:divBdr>
        <w:top w:val="none" w:sz="0" w:space="0" w:color="auto"/>
        <w:left w:val="none" w:sz="0" w:space="0" w:color="auto"/>
        <w:bottom w:val="none" w:sz="0" w:space="0" w:color="auto"/>
        <w:right w:val="none" w:sz="0" w:space="0" w:color="auto"/>
      </w:divBdr>
    </w:div>
    <w:div w:id="13485565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487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UNEP/OzL.Pro/ExCom/87/37</Document_x0020_Number>
  </documentManagement>
</p:properties>
</file>

<file path=customXml/itemProps1.xml><?xml version="1.0" encoding="utf-8"?>
<ds:datastoreItem xmlns:ds="http://schemas.openxmlformats.org/officeDocument/2006/customXml" ds:itemID="{CA27E576-E9D0-472F-A4A4-7612D38C1255}"/>
</file>

<file path=customXml/itemProps2.xml><?xml version="1.0" encoding="utf-8"?>
<ds:datastoreItem xmlns:ds="http://schemas.openxmlformats.org/officeDocument/2006/customXml" ds:itemID="{71BC96B1-3194-4B7C-9988-CB49D8B0FC15}"/>
</file>

<file path=customXml/itemProps3.xml><?xml version="1.0" encoding="utf-8"?>
<ds:datastoreItem xmlns:ds="http://schemas.openxmlformats.org/officeDocument/2006/customXml" ds:itemID="{5E5E746D-F2EF-46BF-8A1A-B931A2915F08}"/>
</file>

<file path=customXml/itemProps4.xml><?xml version="1.0" encoding="utf-8"?>
<ds:datastoreItem xmlns:ds="http://schemas.openxmlformats.org/officeDocument/2006/customXml" ds:itemID="{FD306016-0646-41A6-8900-98D027635311}"/>
</file>

<file path=docProps/app.xml><?xml version="1.0" encoding="utf-8"?>
<Properties xmlns="http://schemas.openxmlformats.org/officeDocument/2006/extended-properties" xmlns:vt="http://schemas.openxmlformats.org/officeDocument/2006/docPropsVTypes">
  <Template>Normal</Template>
  <TotalTime>126</TotalTime>
  <Pages>23</Pages>
  <Words>9132</Words>
  <Characters>52057</Characters>
  <Application>Microsoft Office Word</Application>
  <DocSecurity>0</DocSecurity>
  <Lines>433</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Sierra Leone</vt:lpstr>
      <vt:lpstr>Project proposal:  Sierra Leone</vt:lpstr>
    </vt:vector>
  </TitlesOfParts>
  <Company>UNMFS</Company>
  <LinksUpToDate>false</LinksUpToDate>
  <CharactersWithSpaces>61067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Sierra Leone</dc:title>
  <dc:subject>87th</dc:subject>
  <dc:creator>Patricia Chau</dc:creator>
  <dc:description>PMO - MV - Sierra Leone</dc:description>
  <cp:lastModifiedBy>HB</cp:lastModifiedBy>
  <cp:revision>15</cp:revision>
  <cp:lastPrinted>2001-05-26T16:40:00Z</cp:lastPrinted>
  <dcterms:created xsi:type="dcterms:W3CDTF">2021-06-14T01:42:00Z</dcterms:created>
  <dcterms:modified xsi:type="dcterms:W3CDTF">2021-07-02T21:39:00Z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UNEP/OzL.Pro/ExCom/87/37</vt:lpwstr>
  </property>
  <property fmtid="{D5CDD505-2E9C-101B-9397-08002B2CF9AE}" pid="3" name="Revision date">
    <vt:lpwstr>6/14/2021</vt:lpwstr>
  </property>
  <property fmtid="{D5CDD505-2E9C-101B-9397-08002B2CF9AE}" pid="4" name="ContentTypeId">
    <vt:lpwstr>0x0101006D54131ACC863C4CBCCC233143506327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