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172A7E" w:rsidRPr="00555C01" w14:paraId="7B19610C" w14:textId="77777777" w:rsidTr="00497601">
        <w:trPr>
          <w:trHeight w:val="720"/>
        </w:trPr>
        <w:tc>
          <w:tcPr>
            <w:tcW w:w="6552" w:type="dxa"/>
            <w:gridSpan w:val="2"/>
            <w:tcBorders>
              <w:bottom w:val="single" w:sz="18" w:space="0" w:color="auto"/>
            </w:tcBorders>
          </w:tcPr>
          <w:p w14:paraId="30C21D55" w14:textId="050656CB" w:rsidR="00172A7E" w:rsidRPr="00555C01"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55C01">
              <w:rPr>
                <w:rFonts w:ascii="Univers" w:hAnsi="Univers"/>
                <w:b/>
                <w:sz w:val="28"/>
                <w:szCs w:val="28"/>
              </w:rPr>
              <w:t xml:space="preserve">NACIONES </w:t>
            </w:r>
            <w:r w:rsidR="00665263" w:rsidRPr="00555C01">
              <w:rPr>
                <w:rFonts w:ascii="Univers" w:hAnsi="Univers"/>
                <w:b/>
                <w:sz w:val="28"/>
                <w:szCs w:val="28"/>
              </w:rPr>
              <w:br/>
            </w:r>
            <w:r w:rsidRPr="00555C01">
              <w:rPr>
                <w:rFonts w:ascii="Univers" w:hAnsi="Univers"/>
                <w:b/>
                <w:sz w:val="28"/>
                <w:szCs w:val="28"/>
              </w:rPr>
              <w:t>UNIDAS</w:t>
            </w:r>
          </w:p>
        </w:tc>
        <w:tc>
          <w:tcPr>
            <w:tcW w:w="3510" w:type="dxa"/>
            <w:tcBorders>
              <w:bottom w:val="single" w:sz="18" w:space="0" w:color="auto"/>
            </w:tcBorders>
          </w:tcPr>
          <w:p w14:paraId="21EC2377" w14:textId="77777777" w:rsidR="00172A7E" w:rsidRPr="00555C01" w:rsidRDefault="00172A7E">
            <w:pPr>
              <w:jc w:val="right"/>
              <w:rPr>
                <w:sz w:val="52"/>
                <w:szCs w:val="52"/>
              </w:rPr>
            </w:pPr>
            <w:r w:rsidRPr="00555C01">
              <w:rPr>
                <w:rFonts w:ascii="Univers Bold" w:hAnsi="Univers Bold"/>
                <w:b/>
                <w:sz w:val="72"/>
              </w:rPr>
              <w:t>EP</w:t>
            </w:r>
          </w:p>
        </w:tc>
      </w:tr>
      <w:tr w:rsidR="00172A7E" w:rsidRPr="00555C01" w14:paraId="1EC2CABE" w14:textId="77777777" w:rsidTr="00497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070" w:type="dxa"/>
            <w:tcBorders>
              <w:top w:val="nil"/>
              <w:left w:val="nil"/>
              <w:bottom w:val="single" w:sz="36" w:space="0" w:color="auto"/>
              <w:right w:val="nil"/>
            </w:tcBorders>
          </w:tcPr>
          <w:p w14:paraId="17ACFAE1" w14:textId="77777777" w:rsidR="00172A7E" w:rsidRPr="00555C01" w:rsidRDefault="00172A7E">
            <w:pPr>
              <w:spacing w:before="120"/>
            </w:pPr>
            <w:r w:rsidRPr="00555C01">
              <w:rPr>
                <w:noProof/>
                <w:lang w:val="en-US"/>
              </w:rPr>
              <mc:AlternateContent>
                <mc:Choice Requires="wpg">
                  <w:drawing>
                    <wp:anchor distT="0" distB="0" distL="114300" distR="114300" simplePos="0" relativeHeight="251658240" behindDoc="0" locked="0" layoutInCell="1" allowOverlap="1" wp14:anchorId="4D4FAE46" wp14:editId="609DDCC1">
                      <wp:simplePos x="0" y="0"/>
                      <wp:positionH relativeFrom="column">
                        <wp:posOffset>-1294</wp:posOffset>
                      </wp:positionH>
                      <wp:positionV relativeFrom="paragraph">
                        <wp:posOffset>34733</wp:posOffset>
                      </wp:positionV>
                      <wp:extent cx="822325" cy="1449239"/>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49239"/>
                                <a:chOff x="0" y="0"/>
                                <a:chExt cx="822325" cy="144923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424" y="750795"/>
                                  <a:ext cx="780994" cy="69844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94B8100" id="Group 1" o:spid="_x0000_s1026" style="position:absolute;margin-left:-.1pt;margin-top:2.75pt;width:64.75pt;height:114.1pt;z-index:251658240;mso-width-relative:margin;mso-height-relative:margin" coordsize="8223,14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4;top:7507;width:7810;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2EBA23D" w14:textId="77777777" w:rsidR="002B404F" w:rsidRPr="00555C01" w:rsidRDefault="002B40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2214468" w14:textId="7B9B612B" w:rsidR="00172A7E" w:rsidRPr="00555C01"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55C01">
              <w:rPr>
                <w:rFonts w:ascii="Univers" w:hAnsi="Univers"/>
                <w:b/>
                <w:sz w:val="32"/>
              </w:rPr>
              <w:t>Programa de las</w:t>
            </w:r>
          </w:p>
          <w:p w14:paraId="314A2C3D" w14:textId="77777777" w:rsidR="00172A7E" w:rsidRPr="00555C01"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55C01">
              <w:rPr>
                <w:rFonts w:ascii="Univers" w:hAnsi="Univers"/>
                <w:b/>
                <w:sz w:val="32"/>
              </w:rPr>
              <w:t>Naciones Unidas</w:t>
            </w:r>
          </w:p>
          <w:p w14:paraId="7D997923" w14:textId="10ABEE7B" w:rsidR="00172A7E" w:rsidRPr="00555C01" w:rsidRDefault="00172A7E" w:rsidP="00D4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555C01">
              <w:rPr>
                <w:rFonts w:ascii="Univers" w:hAnsi="Univers"/>
                <w:b/>
                <w:sz w:val="32"/>
              </w:rPr>
              <w:t>para el Medio Ambiente</w:t>
            </w:r>
          </w:p>
        </w:tc>
        <w:tc>
          <w:tcPr>
            <w:tcW w:w="3510" w:type="dxa"/>
            <w:tcBorders>
              <w:top w:val="nil"/>
              <w:left w:val="nil"/>
              <w:bottom w:val="single" w:sz="36" w:space="0" w:color="auto"/>
              <w:right w:val="nil"/>
            </w:tcBorders>
          </w:tcPr>
          <w:p w14:paraId="03C92D07" w14:textId="77777777" w:rsidR="00172A7E" w:rsidRPr="00555C01" w:rsidRDefault="00172A7E" w:rsidP="002B404F">
            <w:pPr>
              <w:spacing w:before="240"/>
            </w:pPr>
            <w:proofErr w:type="spellStart"/>
            <w:r w:rsidRPr="00555C01">
              <w:t>Distr</w:t>
            </w:r>
            <w:proofErr w:type="spellEnd"/>
            <w:r w:rsidRPr="00555C01">
              <w:t>.</w:t>
            </w:r>
          </w:p>
          <w:p w14:paraId="57D11C04" w14:textId="77777777" w:rsidR="00172A7E" w:rsidRPr="00555C01" w:rsidRDefault="00172A7E" w:rsidP="00923540">
            <w:r w:rsidRPr="00555C01">
              <w:t>GENERAL</w:t>
            </w:r>
          </w:p>
          <w:p w14:paraId="27356E6E" w14:textId="77777777" w:rsidR="00172A7E" w:rsidRPr="00555C01" w:rsidRDefault="00172A7E"/>
          <w:p w14:paraId="3CD8904B" w14:textId="57001586" w:rsidR="009F79DA" w:rsidRPr="00555C01" w:rsidRDefault="00E41130">
            <w:r w:rsidRPr="00555C01">
              <w:fldChar w:fldCharType="begin"/>
            </w:r>
            <w:r w:rsidRPr="00555C01">
              <w:instrText>DOCPROPERTY  "Document number"  \* MERGEFORMAT</w:instrText>
            </w:r>
            <w:r w:rsidRPr="00555C01">
              <w:fldChar w:fldCharType="separate"/>
            </w:r>
            <w:r w:rsidR="00D6677E">
              <w:t>UNEP/</w:t>
            </w:r>
            <w:proofErr w:type="spellStart"/>
            <w:r w:rsidR="00D6677E">
              <w:t>OzL.Pro</w:t>
            </w:r>
            <w:proofErr w:type="spellEnd"/>
            <w:r w:rsidR="00D6677E">
              <w:t>/</w:t>
            </w:r>
            <w:proofErr w:type="spellStart"/>
            <w:r w:rsidR="00D6677E">
              <w:t>ExCom</w:t>
            </w:r>
            <w:proofErr w:type="spellEnd"/>
            <w:r w:rsidR="00D6677E">
              <w:t>/98/14</w:t>
            </w:r>
            <w:r w:rsidRPr="00555C01">
              <w:fldChar w:fldCharType="end"/>
            </w:r>
          </w:p>
          <w:p w14:paraId="4EB03EE4" w14:textId="6472F72E" w:rsidR="00172A7E" w:rsidRPr="00555C01" w:rsidRDefault="00A221D8">
            <w:fldSimple w:instr="DOCPROPERTY  &quot;Revision date&quot;  \* MERGEFORMAT">
              <w:r w:rsidRPr="00555C01">
                <w:t>4 de junio de 2026</w:t>
              </w:r>
            </w:fldSimple>
          </w:p>
          <w:p w14:paraId="6DF05E2B" w14:textId="77777777" w:rsidR="002B404F" w:rsidRPr="00555C01" w:rsidRDefault="002B404F">
            <w:pPr>
              <w:rPr>
                <w:caps/>
              </w:rPr>
            </w:pPr>
          </w:p>
          <w:p w14:paraId="5A698FE9" w14:textId="77777777" w:rsidR="00172A7E" w:rsidRPr="00555C01" w:rsidRDefault="00172A7E">
            <w:r w:rsidRPr="00555C01">
              <w:t>ESPAÑOL</w:t>
            </w:r>
            <w:r w:rsidRPr="00555C01">
              <w:br/>
              <w:t>ORIGINAL: INGLÉS</w:t>
            </w:r>
          </w:p>
        </w:tc>
      </w:tr>
    </w:tbl>
    <w:p w14:paraId="7969719D" w14:textId="77777777" w:rsidR="006448CB" w:rsidRPr="00555C01" w:rsidRDefault="006448CB" w:rsidP="006448CB">
      <w:pPr>
        <w:spacing w:before="60"/>
        <w:jc w:val="left"/>
      </w:pPr>
      <w:r w:rsidRPr="00555C01">
        <w:t>COMITÉ EJECUTIVO DEL FONDO MULTILATERAL</w:t>
      </w:r>
      <w:r w:rsidRPr="00555C01">
        <w:br/>
        <w:t xml:space="preserve"> PARA LA APLICACIÓN DEL</w:t>
      </w:r>
      <w:r w:rsidRPr="00555C01">
        <w:br/>
        <w:t xml:space="preserve"> PROTOCOLO DE MONTREAL</w:t>
      </w:r>
      <w:r w:rsidRPr="00555C01">
        <w:br/>
        <w:t>Nonagésima octava reunión</w:t>
      </w:r>
    </w:p>
    <w:p w14:paraId="5D388D91" w14:textId="77777777" w:rsidR="006448CB" w:rsidRPr="00555C01" w:rsidRDefault="006448CB" w:rsidP="006448CB">
      <w:pPr>
        <w:jc w:val="left"/>
      </w:pPr>
      <w:r w:rsidRPr="00555C01">
        <w:t>Montreal, 22-26 de junio de 2026</w:t>
      </w:r>
    </w:p>
    <w:p w14:paraId="5D9BE57E" w14:textId="1B3E6518" w:rsidR="006448CB" w:rsidRPr="00555C01" w:rsidRDefault="006448CB" w:rsidP="006448CB">
      <w:pPr>
        <w:spacing w:after="240"/>
        <w:jc w:val="left"/>
      </w:pPr>
      <w:r w:rsidRPr="00555C01">
        <w:t>Punto 8 c) del orden del día provisional</w:t>
      </w:r>
      <w:r w:rsidRPr="00555C01">
        <w:rPr>
          <w:rStyle w:val="FootnoteReference"/>
        </w:rPr>
        <w:footnoteReference w:id="1"/>
      </w:r>
    </w:p>
    <w:p w14:paraId="37500DC2" w14:textId="77777777" w:rsidR="00172A7E" w:rsidRPr="00555C01" w:rsidRDefault="00172A7E" w:rsidP="00FC79AB">
      <w:pPr>
        <w:jc w:val="left"/>
      </w:pPr>
      <w:r w:rsidRPr="00555C01">
        <w:t> </w:t>
      </w:r>
    </w:p>
    <w:p w14:paraId="152C9B0E" w14:textId="77777777" w:rsidR="00172A7E" w:rsidRPr="00555C01" w:rsidRDefault="00172A7E" w:rsidP="00FC79AB">
      <w:pPr>
        <w:jc w:val="left"/>
      </w:pPr>
    </w:p>
    <w:p w14:paraId="6B4517D0" w14:textId="77777777" w:rsidR="00172A7E" w:rsidRPr="00555C01" w:rsidRDefault="00172A7E" w:rsidP="00FC79AB">
      <w:pPr>
        <w:jc w:val="left"/>
      </w:pPr>
    </w:p>
    <w:p w14:paraId="54AF7B73" w14:textId="77777777" w:rsidR="00172A7E" w:rsidRPr="00555C01" w:rsidRDefault="00172A7E" w:rsidP="00FC79AB">
      <w:pPr>
        <w:jc w:val="left"/>
      </w:pPr>
      <w:r w:rsidRPr="00555C01">
        <w:t> </w:t>
      </w:r>
    </w:p>
    <w:p w14:paraId="6B1FD267" w14:textId="77777777" w:rsidR="00172A7E" w:rsidRPr="00555C01" w:rsidRDefault="00172A7E" w:rsidP="00FC79AB">
      <w:pPr>
        <w:jc w:val="left"/>
        <w:rPr>
          <w:b/>
          <w:bCs/>
        </w:rPr>
      </w:pPr>
      <w:r w:rsidRPr="00555C01">
        <w:rPr>
          <w:b/>
          <w:bCs/>
        </w:rPr>
        <w:t> </w:t>
      </w:r>
    </w:p>
    <w:p w14:paraId="3ED79B46" w14:textId="4DED4C9D" w:rsidR="00172A7E" w:rsidRPr="00555C01" w:rsidRDefault="00172A7E" w:rsidP="00FC79AB">
      <w:pPr>
        <w:jc w:val="center"/>
      </w:pPr>
      <w:r w:rsidRPr="00555C01">
        <w:rPr>
          <w:b/>
          <w:bCs/>
        </w:rPr>
        <w:t>PROGRAMA DE TRABAJO DEL PNUD PARA 2026</w:t>
      </w:r>
    </w:p>
    <w:p w14:paraId="706CAEF5" w14:textId="77777777" w:rsidR="00172A7E" w:rsidRPr="00555C01" w:rsidRDefault="00172A7E" w:rsidP="00FC79AB">
      <w:pPr>
        <w:jc w:val="left"/>
      </w:pPr>
      <w:r w:rsidRPr="00555C01">
        <w:t> </w:t>
      </w:r>
    </w:p>
    <w:p w14:paraId="77E82EAC" w14:textId="2DDEE581" w:rsidR="00172A7E" w:rsidRPr="00555C01" w:rsidRDefault="00172A7E" w:rsidP="001F6533">
      <w:pPr>
        <w:jc w:val="left"/>
      </w:pPr>
      <w:r w:rsidRPr="00555C01">
        <w:t> </w:t>
      </w:r>
    </w:p>
    <w:p w14:paraId="21537D5D" w14:textId="77777777" w:rsidR="00172A7E" w:rsidRPr="00555C01" w:rsidRDefault="00172A7E" w:rsidP="004E7F9C">
      <w:pPr>
        <w:pStyle w:val="StyleHeader4Para4Left0Firstline0"/>
        <w:numPr>
          <w:ilvl w:val="0"/>
          <w:numId w:val="0"/>
        </w:numPr>
        <w:rPr>
          <w:sz w:val="22"/>
        </w:rPr>
      </w:pPr>
      <w:r w:rsidRPr="00555C01">
        <w:br w:type="page"/>
      </w:r>
    </w:p>
    <w:p w14:paraId="1AFD1C73" w14:textId="77777777" w:rsidR="00172A7E" w:rsidRPr="00555C01" w:rsidRDefault="00172A7E" w:rsidP="009A20EF">
      <w:pPr>
        <w:spacing w:after="240" w:line="360" w:lineRule="auto"/>
        <w:jc w:val="center"/>
        <w:rPr>
          <w:b/>
          <w:color w:val="000000" w:themeColor="text1"/>
        </w:rPr>
      </w:pPr>
      <w:r w:rsidRPr="00555C01">
        <w:rPr>
          <w:b/>
          <w:color w:val="000000" w:themeColor="text1"/>
        </w:rPr>
        <w:lastRenderedPageBreak/>
        <w:t>OBSERVACIONES Y RECOMENDACIÓN DE LA SECRETARÍA DEL FONDO</w:t>
      </w:r>
    </w:p>
    <w:p w14:paraId="7B391C13" w14:textId="153BB68E" w:rsidR="00172A7E" w:rsidRPr="00555C01" w:rsidRDefault="00172A7E" w:rsidP="009A20EF">
      <w:pPr>
        <w:pStyle w:val="Heading1"/>
      </w:pPr>
      <w:r w:rsidRPr="00555C01">
        <w:t>El PNUD solicita al Comité Ejecutivo que apruebe el monto de USD 2.156.209, más USD 155</w:t>
      </w:r>
      <w:r w:rsidR="00190EFE" w:rsidRPr="00555C01">
        <w:t>.</w:t>
      </w:r>
      <w:r w:rsidRPr="00555C01">
        <w:t>135 por concepto de gastos de apoyo al organismo, para su programa de trabajo para 2026 indicado en el cuadro 1. La presentación se adjunta a este documento.</w:t>
      </w:r>
    </w:p>
    <w:p w14:paraId="58F6FCDD" w14:textId="0B7A1601" w:rsidR="00172A7E" w:rsidRPr="00555C01" w:rsidRDefault="00172A7E" w:rsidP="00401A7E">
      <w:pPr>
        <w:pStyle w:val="Heading1"/>
        <w:numPr>
          <w:ilvl w:val="0"/>
          <w:numId w:val="0"/>
        </w:numPr>
        <w:tabs>
          <w:tab w:val="left" w:pos="720"/>
        </w:tabs>
        <w:spacing w:after="0"/>
        <w:rPr>
          <w:b/>
        </w:rPr>
      </w:pPr>
      <w:r w:rsidRPr="00555C01">
        <w:rPr>
          <w:b/>
        </w:rPr>
        <w:t>Cuadro 1: Programa de trabajo del PNUD para 2026</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36"/>
        <w:gridCol w:w="4963"/>
        <w:gridCol w:w="1155"/>
        <w:gridCol w:w="1590"/>
      </w:tblGrid>
      <w:tr w:rsidR="00172A7E" w:rsidRPr="00555C01" w14:paraId="5FD5B1A7" w14:textId="77777777" w:rsidTr="00401A7E">
        <w:trPr>
          <w:trHeight w:val="506"/>
          <w:tblHeader/>
        </w:trPr>
        <w:tc>
          <w:tcPr>
            <w:tcW w:w="962" w:type="pct"/>
            <w:tcMar>
              <w:top w:w="0" w:type="dxa"/>
              <w:left w:w="0" w:type="dxa"/>
              <w:bottom w:w="0" w:type="dxa"/>
              <w:right w:w="0" w:type="dxa"/>
            </w:tcMar>
          </w:tcPr>
          <w:p w14:paraId="164F7CC9" w14:textId="77777777" w:rsidR="00172A7E" w:rsidRPr="00555C01" w:rsidRDefault="00172A7E">
            <w:pPr>
              <w:ind w:left="142"/>
              <w:jc w:val="center"/>
              <w:rPr>
                <w:b/>
                <w:color w:val="000000" w:themeColor="text1"/>
                <w:sz w:val="20"/>
                <w:szCs w:val="20"/>
              </w:rPr>
            </w:pPr>
            <w:r w:rsidRPr="00555C01">
              <w:rPr>
                <w:b/>
                <w:color w:val="000000" w:themeColor="text1"/>
                <w:sz w:val="20"/>
                <w:szCs w:val="20"/>
              </w:rPr>
              <w:t>País</w:t>
            </w:r>
          </w:p>
        </w:tc>
        <w:tc>
          <w:tcPr>
            <w:tcW w:w="2600" w:type="pct"/>
            <w:tcMar>
              <w:top w:w="0" w:type="dxa"/>
              <w:left w:w="0" w:type="dxa"/>
              <w:bottom w:w="0" w:type="dxa"/>
              <w:right w:w="0" w:type="dxa"/>
            </w:tcMar>
          </w:tcPr>
          <w:p w14:paraId="0272DDFA" w14:textId="77777777" w:rsidR="00172A7E" w:rsidRPr="00555C01" w:rsidRDefault="00172A7E">
            <w:pPr>
              <w:jc w:val="center"/>
              <w:rPr>
                <w:b/>
                <w:color w:val="000000" w:themeColor="text1"/>
                <w:sz w:val="20"/>
                <w:szCs w:val="20"/>
              </w:rPr>
            </w:pPr>
            <w:r w:rsidRPr="00555C01">
              <w:rPr>
                <w:b/>
                <w:color w:val="000000" w:themeColor="text1"/>
                <w:sz w:val="20"/>
                <w:szCs w:val="20"/>
              </w:rPr>
              <w:t>Actividad/Proyecto</w:t>
            </w:r>
          </w:p>
        </w:tc>
        <w:tc>
          <w:tcPr>
            <w:tcW w:w="605" w:type="pct"/>
            <w:tcMar>
              <w:top w:w="0" w:type="dxa"/>
              <w:left w:w="0" w:type="dxa"/>
              <w:bottom w:w="0" w:type="dxa"/>
              <w:right w:w="0" w:type="dxa"/>
            </w:tcMar>
          </w:tcPr>
          <w:p w14:paraId="0BBA60B8" w14:textId="77777777" w:rsidR="00172A7E" w:rsidRPr="00555C01" w:rsidRDefault="00172A7E">
            <w:pPr>
              <w:jc w:val="center"/>
              <w:rPr>
                <w:b/>
                <w:color w:val="000000" w:themeColor="text1"/>
                <w:sz w:val="20"/>
                <w:szCs w:val="20"/>
              </w:rPr>
            </w:pPr>
            <w:r w:rsidRPr="00555C01">
              <w:rPr>
                <w:b/>
                <w:color w:val="000000" w:themeColor="text1"/>
                <w:sz w:val="20"/>
                <w:szCs w:val="20"/>
              </w:rPr>
              <w:t>Monto solicitado (USD)</w:t>
            </w:r>
          </w:p>
        </w:tc>
        <w:tc>
          <w:tcPr>
            <w:tcW w:w="832" w:type="pct"/>
            <w:tcMar>
              <w:top w:w="0" w:type="dxa"/>
              <w:left w:w="0" w:type="dxa"/>
              <w:bottom w:w="0" w:type="dxa"/>
              <w:right w:w="0" w:type="dxa"/>
            </w:tcMar>
          </w:tcPr>
          <w:p w14:paraId="081D1C5C" w14:textId="77777777" w:rsidR="00172A7E" w:rsidRPr="00555C01" w:rsidRDefault="00172A7E">
            <w:pPr>
              <w:ind w:left="85" w:right="132"/>
              <w:jc w:val="center"/>
              <w:rPr>
                <w:b/>
                <w:color w:val="000000" w:themeColor="text1"/>
                <w:sz w:val="20"/>
                <w:szCs w:val="20"/>
              </w:rPr>
            </w:pPr>
            <w:r w:rsidRPr="00555C01">
              <w:rPr>
                <w:b/>
                <w:color w:val="000000" w:themeColor="text1"/>
                <w:sz w:val="20"/>
                <w:szCs w:val="20"/>
              </w:rPr>
              <w:t>Monto recomendado (USD)</w:t>
            </w:r>
          </w:p>
        </w:tc>
      </w:tr>
      <w:tr w:rsidR="00172A7E" w:rsidRPr="00555C01" w14:paraId="2C478F71" w14:textId="77777777" w:rsidTr="00401A7E">
        <w:trPr>
          <w:trHeight w:val="213"/>
        </w:trPr>
        <w:tc>
          <w:tcPr>
            <w:tcW w:w="5000" w:type="pct"/>
            <w:gridSpan w:val="4"/>
            <w:hideMark/>
          </w:tcPr>
          <w:p w14:paraId="240D461D" w14:textId="77777777" w:rsidR="00172A7E" w:rsidRPr="00555C01" w:rsidRDefault="00172A7E">
            <w:pPr>
              <w:widowControl w:val="0"/>
              <w:rPr>
                <w:color w:val="000000" w:themeColor="text1"/>
                <w:sz w:val="20"/>
                <w:szCs w:val="20"/>
              </w:rPr>
            </w:pPr>
            <w:r w:rsidRPr="00555C01">
              <w:rPr>
                <w:b/>
                <w:color w:val="000000" w:themeColor="text1"/>
                <w:sz w:val="20"/>
                <w:szCs w:val="20"/>
              </w:rPr>
              <w:t>SECCIÓN A: ACTIVIDADES CUYA APROBACIÓN GENERAL SE RECOMIENDA</w:t>
            </w:r>
          </w:p>
        </w:tc>
      </w:tr>
      <w:tr w:rsidR="00172A7E" w:rsidRPr="00555C01" w14:paraId="28EEDCF6" w14:textId="77777777" w:rsidTr="00401A7E">
        <w:trPr>
          <w:trHeight w:val="230"/>
        </w:trPr>
        <w:tc>
          <w:tcPr>
            <w:tcW w:w="5000" w:type="pct"/>
            <w:gridSpan w:val="4"/>
            <w:hideMark/>
          </w:tcPr>
          <w:p w14:paraId="5056B1C6" w14:textId="77777777" w:rsidR="00172A7E" w:rsidRPr="00555C01" w:rsidRDefault="00172A7E">
            <w:pPr>
              <w:rPr>
                <w:b/>
                <w:bCs/>
                <w:color w:val="000000" w:themeColor="text1"/>
                <w:sz w:val="20"/>
                <w:szCs w:val="20"/>
              </w:rPr>
            </w:pPr>
            <w:r w:rsidRPr="00555C01">
              <w:rPr>
                <w:b/>
                <w:bCs/>
                <w:color w:val="000000" w:themeColor="text1"/>
                <w:sz w:val="20"/>
                <w:szCs w:val="20"/>
              </w:rPr>
              <w:t>A1: Renovación de proyectos de fortalecimiento institucional</w:t>
            </w:r>
          </w:p>
        </w:tc>
      </w:tr>
      <w:tr w:rsidR="00172A7E" w:rsidRPr="00555C01" w14:paraId="50C0967F" w14:textId="77777777" w:rsidTr="00401A7E">
        <w:trPr>
          <w:trHeight w:val="213"/>
        </w:trPr>
        <w:tc>
          <w:tcPr>
            <w:tcW w:w="962" w:type="pct"/>
          </w:tcPr>
          <w:p w14:paraId="6E9F8FA6" w14:textId="7DEADDD0" w:rsidR="00172A7E" w:rsidRPr="00555C01" w:rsidRDefault="00172A7E" w:rsidP="00EC66F2">
            <w:pPr>
              <w:jc w:val="left"/>
              <w:rPr>
                <w:sz w:val="20"/>
                <w:szCs w:val="20"/>
                <w:highlight w:val="yellow"/>
              </w:rPr>
            </w:pPr>
            <w:r w:rsidRPr="00555C01">
              <w:rPr>
                <w:color w:val="000000"/>
                <w:sz w:val="20"/>
                <w:szCs w:val="20"/>
              </w:rPr>
              <w:t>Chile</w:t>
            </w:r>
          </w:p>
        </w:tc>
        <w:tc>
          <w:tcPr>
            <w:tcW w:w="2600" w:type="pct"/>
          </w:tcPr>
          <w:p w14:paraId="7A56BBAD" w14:textId="2CF4C2B7" w:rsidR="00172A7E" w:rsidRPr="00555C01" w:rsidRDefault="00172A7E" w:rsidP="00EC66F2">
            <w:pPr>
              <w:jc w:val="left"/>
              <w:rPr>
                <w:sz w:val="20"/>
                <w:szCs w:val="20"/>
                <w:highlight w:val="yellow"/>
              </w:rPr>
            </w:pPr>
            <w:r w:rsidRPr="00555C01">
              <w:rPr>
                <w:sz w:val="20"/>
              </w:rPr>
              <w:t>Renovación del proyecto de fortalecimiento institucional (fase XVI)</w:t>
            </w:r>
          </w:p>
        </w:tc>
        <w:tc>
          <w:tcPr>
            <w:tcW w:w="605" w:type="pct"/>
            <w:vAlign w:val="center"/>
          </w:tcPr>
          <w:p w14:paraId="6C6ADD19" w14:textId="1C782F63" w:rsidR="00172A7E" w:rsidRPr="00555C01" w:rsidRDefault="00A33973" w:rsidP="00EC66F2">
            <w:pPr>
              <w:jc w:val="right"/>
              <w:rPr>
                <w:sz w:val="20"/>
                <w:szCs w:val="20"/>
                <w:highlight w:val="yellow"/>
              </w:rPr>
            </w:pPr>
            <w:r w:rsidRPr="00555C01">
              <w:rPr>
                <w:color w:val="000000"/>
                <w:sz w:val="20"/>
                <w:szCs w:val="20"/>
              </w:rPr>
              <w:t>494.283</w:t>
            </w:r>
          </w:p>
        </w:tc>
        <w:tc>
          <w:tcPr>
            <w:tcW w:w="832" w:type="pct"/>
            <w:vAlign w:val="center"/>
          </w:tcPr>
          <w:p w14:paraId="5AB0EEA8" w14:textId="154AB2EA" w:rsidR="00172A7E" w:rsidRPr="00555C01" w:rsidRDefault="00A33973" w:rsidP="00EC66F2">
            <w:pPr>
              <w:jc w:val="right"/>
              <w:rPr>
                <w:sz w:val="20"/>
                <w:szCs w:val="20"/>
                <w:highlight w:val="yellow"/>
              </w:rPr>
            </w:pPr>
            <w:r w:rsidRPr="00555C01">
              <w:rPr>
                <w:color w:val="000000"/>
                <w:sz w:val="20"/>
                <w:szCs w:val="20"/>
              </w:rPr>
              <w:t>494.283</w:t>
            </w:r>
          </w:p>
        </w:tc>
      </w:tr>
      <w:tr w:rsidR="00172A7E" w:rsidRPr="00555C01" w14:paraId="3272B575" w14:textId="77777777" w:rsidTr="00401A7E">
        <w:trPr>
          <w:trHeight w:val="213"/>
        </w:trPr>
        <w:tc>
          <w:tcPr>
            <w:tcW w:w="962" w:type="pct"/>
          </w:tcPr>
          <w:p w14:paraId="075A5C75" w14:textId="55554FE5" w:rsidR="00172A7E" w:rsidRPr="00555C01" w:rsidRDefault="00172A7E" w:rsidP="00EC66F2">
            <w:pPr>
              <w:jc w:val="left"/>
              <w:rPr>
                <w:sz w:val="20"/>
                <w:szCs w:val="20"/>
                <w:highlight w:val="yellow"/>
              </w:rPr>
            </w:pPr>
            <w:r w:rsidRPr="00555C01">
              <w:rPr>
                <w:color w:val="000000"/>
                <w:sz w:val="20"/>
                <w:szCs w:val="20"/>
              </w:rPr>
              <w:t>Líbano</w:t>
            </w:r>
          </w:p>
        </w:tc>
        <w:tc>
          <w:tcPr>
            <w:tcW w:w="2600" w:type="pct"/>
          </w:tcPr>
          <w:p w14:paraId="3099B192" w14:textId="6A61ADBC" w:rsidR="00172A7E" w:rsidRPr="00555C01" w:rsidRDefault="00172A7E" w:rsidP="00EC66F2">
            <w:pPr>
              <w:jc w:val="left"/>
              <w:rPr>
                <w:sz w:val="20"/>
                <w:szCs w:val="20"/>
                <w:highlight w:val="yellow"/>
              </w:rPr>
            </w:pPr>
            <w:r w:rsidRPr="00555C01">
              <w:rPr>
                <w:sz w:val="20"/>
                <w:szCs w:val="20"/>
              </w:rPr>
              <w:t>Renovación del proyecto de fortalecimiento institucional (fase XIV)</w:t>
            </w:r>
          </w:p>
        </w:tc>
        <w:tc>
          <w:tcPr>
            <w:tcW w:w="605" w:type="pct"/>
            <w:vAlign w:val="center"/>
          </w:tcPr>
          <w:p w14:paraId="133E094E" w14:textId="4C37AEF9" w:rsidR="00172A7E" w:rsidRPr="00555C01" w:rsidRDefault="00A33973" w:rsidP="00EC66F2">
            <w:pPr>
              <w:jc w:val="right"/>
              <w:rPr>
                <w:sz w:val="20"/>
                <w:szCs w:val="20"/>
                <w:highlight w:val="yellow"/>
              </w:rPr>
            </w:pPr>
            <w:r w:rsidRPr="00555C01">
              <w:rPr>
                <w:color w:val="000000"/>
                <w:sz w:val="20"/>
                <w:szCs w:val="20"/>
              </w:rPr>
              <w:t>410.926</w:t>
            </w:r>
          </w:p>
        </w:tc>
        <w:tc>
          <w:tcPr>
            <w:tcW w:w="832" w:type="pct"/>
            <w:vAlign w:val="center"/>
          </w:tcPr>
          <w:p w14:paraId="4DF7B1F4" w14:textId="34A9AA8C" w:rsidR="00172A7E" w:rsidRPr="00555C01" w:rsidRDefault="00A33973" w:rsidP="00EC66F2">
            <w:pPr>
              <w:jc w:val="right"/>
              <w:rPr>
                <w:sz w:val="20"/>
                <w:szCs w:val="20"/>
                <w:highlight w:val="yellow"/>
              </w:rPr>
            </w:pPr>
            <w:r w:rsidRPr="00555C01">
              <w:rPr>
                <w:color w:val="000000"/>
                <w:sz w:val="20"/>
                <w:szCs w:val="20"/>
              </w:rPr>
              <w:t>410.926</w:t>
            </w:r>
          </w:p>
        </w:tc>
      </w:tr>
      <w:tr w:rsidR="00172A7E" w:rsidRPr="00555C01" w14:paraId="3F3EB69B" w14:textId="77777777" w:rsidTr="00401A7E">
        <w:trPr>
          <w:trHeight w:val="230"/>
        </w:trPr>
        <w:tc>
          <w:tcPr>
            <w:tcW w:w="3562" w:type="pct"/>
            <w:gridSpan w:val="2"/>
            <w:hideMark/>
          </w:tcPr>
          <w:p w14:paraId="734CDC6E" w14:textId="6E0C7DE9" w:rsidR="00172A7E" w:rsidRPr="00555C01" w:rsidRDefault="00172A7E" w:rsidP="00EC66F2">
            <w:pPr>
              <w:jc w:val="right"/>
              <w:rPr>
                <w:color w:val="000000" w:themeColor="text1"/>
                <w:sz w:val="20"/>
                <w:szCs w:val="20"/>
              </w:rPr>
            </w:pPr>
            <w:r w:rsidRPr="00555C01">
              <w:rPr>
                <w:color w:val="000000" w:themeColor="text1"/>
                <w:sz w:val="20"/>
                <w:szCs w:val="20"/>
              </w:rPr>
              <w:t>Subtotal A1</w:t>
            </w:r>
          </w:p>
        </w:tc>
        <w:tc>
          <w:tcPr>
            <w:tcW w:w="605" w:type="pct"/>
          </w:tcPr>
          <w:p w14:paraId="66B15608" w14:textId="7BD451BC" w:rsidR="00172A7E" w:rsidRPr="00555C01" w:rsidRDefault="00A33973" w:rsidP="00EC66F2">
            <w:pPr>
              <w:jc w:val="right"/>
              <w:rPr>
                <w:color w:val="000000" w:themeColor="text1"/>
                <w:sz w:val="20"/>
                <w:szCs w:val="20"/>
                <w:highlight w:val="yellow"/>
              </w:rPr>
            </w:pPr>
            <w:r w:rsidRPr="00555C01">
              <w:rPr>
                <w:color w:val="000000"/>
                <w:sz w:val="20"/>
                <w:szCs w:val="20"/>
              </w:rPr>
              <w:t>905.209</w:t>
            </w:r>
          </w:p>
        </w:tc>
        <w:tc>
          <w:tcPr>
            <w:tcW w:w="832" w:type="pct"/>
          </w:tcPr>
          <w:p w14:paraId="3C3E5B3B" w14:textId="119A324D" w:rsidR="00172A7E" w:rsidRPr="00555C01" w:rsidRDefault="00A33973" w:rsidP="00EC66F2">
            <w:pPr>
              <w:jc w:val="right"/>
              <w:rPr>
                <w:color w:val="000000" w:themeColor="text1"/>
                <w:sz w:val="20"/>
                <w:szCs w:val="20"/>
                <w:highlight w:val="yellow"/>
              </w:rPr>
            </w:pPr>
            <w:r w:rsidRPr="00555C01">
              <w:rPr>
                <w:color w:val="000000"/>
                <w:sz w:val="20"/>
                <w:szCs w:val="20"/>
              </w:rPr>
              <w:t>905.209</w:t>
            </w:r>
          </w:p>
        </w:tc>
      </w:tr>
      <w:tr w:rsidR="00172A7E" w:rsidRPr="00555C01" w14:paraId="669EEB3E" w14:textId="77777777" w:rsidTr="00401A7E">
        <w:trPr>
          <w:trHeight w:val="230"/>
        </w:trPr>
        <w:tc>
          <w:tcPr>
            <w:tcW w:w="3562" w:type="pct"/>
            <w:gridSpan w:val="2"/>
          </w:tcPr>
          <w:p w14:paraId="63F03FC8" w14:textId="1222D9E6" w:rsidR="00172A7E" w:rsidRPr="00555C01" w:rsidRDefault="00172A7E" w:rsidP="00EC66F2">
            <w:pPr>
              <w:jc w:val="right"/>
              <w:rPr>
                <w:color w:val="000000" w:themeColor="text1"/>
                <w:sz w:val="20"/>
                <w:szCs w:val="20"/>
              </w:rPr>
            </w:pPr>
            <w:r w:rsidRPr="00555C01">
              <w:rPr>
                <w:color w:val="000000" w:themeColor="text1"/>
                <w:sz w:val="20"/>
                <w:szCs w:val="20"/>
              </w:rPr>
              <w:t>Gastos de apoyo</w:t>
            </w:r>
            <w:r w:rsidR="007F3CBA" w:rsidRPr="00555C01">
              <w:rPr>
                <w:color w:val="000000" w:themeColor="text1"/>
                <w:sz w:val="20"/>
                <w:szCs w:val="20"/>
              </w:rPr>
              <w:t xml:space="preserve"> al organismo</w:t>
            </w:r>
          </w:p>
        </w:tc>
        <w:tc>
          <w:tcPr>
            <w:tcW w:w="605" w:type="pct"/>
          </w:tcPr>
          <w:p w14:paraId="12CBD5F1" w14:textId="62C34706" w:rsidR="00172A7E" w:rsidRPr="00555C01" w:rsidRDefault="00A33973" w:rsidP="00EC66F2">
            <w:pPr>
              <w:jc w:val="right"/>
              <w:rPr>
                <w:color w:val="000000" w:themeColor="text1"/>
                <w:sz w:val="20"/>
                <w:szCs w:val="20"/>
              </w:rPr>
            </w:pPr>
            <w:r w:rsidRPr="00555C01">
              <w:rPr>
                <w:color w:val="000000"/>
                <w:sz w:val="20"/>
                <w:szCs w:val="20"/>
              </w:rPr>
              <w:t>63.365</w:t>
            </w:r>
          </w:p>
        </w:tc>
        <w:tc>
          <w:tcPr>
            <w:tcW w:w="832" w:type="pct"/>
          </w:tcPr>
          <w:p w14:paraId="30DB42D0" w14:textId="29A04C9C" w:rsidR="00172A7E" w:rsidRPr="00555C01" w:rsidRDefault="00A33973" w:rsidP="00EC66F2">
            <w:pPr>
              <w:jc w:val="right"/>
              <w:rPr>
                <w:color w:val="000000" w:themeColor="text1"/>
                <w:sz w:val="20"/>
                <w:szCs w:val="20"/>
              </w:rPr>
            </w:pPr>
            <w:r w:rsidRPr="00555C01">
              <w:rPr>
                <w:color w:val="000000"/>
                <w:sz w:val="20"/>
                <w:szCs w:val="20"/>
              </w:rPr>
              <w:t>63.365</w:t>
            </w:r>
          </w:p>
        </w:tc>
      </w:tr>
      <w:tr w:rsidR="00172A7E" w:rsidRPr="00555C01" w14:paraId="3242F49B" w14:textId="77777777" w:rsidTr="00401A7E">
        <w:trPr>
          <w:trHeight w:val="230"/>
        </w:trPr>
        <w:tc>
          <w:tcPr>
            <w:tcW w:w="3562" w:type="pct"/>
            <w:gridSpan w:val="2"/>
          </w:tcPr>
          <w:p w14:paraId="79B3A6E0" w14:textId="118440C9" w:rsidR="00172A7E" w:rsidRPr="00555C01" w:rsidRDefault="00172A7E" w:rsidP="00EC66F2">
            <w:pPr>
              <w:jc w:val="right"/>
              <w:rPr>
                <w:color w:val="000000" w:themeColor="text1"/>
                <w:sz w:val="20"/>
                <w:szCs w:val="20"/>
              </w:rPr>
            </w:pPr>
            <w:r w:rsidRPr="00555C01">
              <w:rPr>
                <w:color w:val="000000" w:themeColor="text1"/>
                <w:sz w:val="20"/>
                <w:szCs w:val="20"/>
              </w:rPr>
              <w:t>Total A1</w:t>
            </w:r>
          </w:p>
        </w:tc>
        <w:tc>
          <w:tcPr>
            <w:tcW w:w="605" w:type="pct"/>
          </w:tcPr>
          <w:p w14:paraId="7C15DB27" w14:textId="783E2BD3" w:rsidR="00172A7E" w:rsidRPr="00555C01" w:rsidRDefault="00A33973" w:rsidP="00EC66F2">
            <w:pPr>
              <w:jc w:val="right"/>
              <w:rPr>
                <w:color w:val="000000" w:themeColor="text1"/>
                <w:sz w:val="20"/>
                <w:szCs w:val="20"/>
              </w:rPr>
            </w:pPr>
            <w:r w:rsidRPr="00555C01">
              <w:rPr>
                <w:color w:val="000000"/>
                <w:sz w:val="20"/>
                <w:szCs w:val="20"/>
              </w:rPr>
              <w:t>968.574</w:t>
            </w:r>
          </w:p>
        </w:tc>
        <w:tc>
          <w:tcPr>
            <w:tcW w:w="832" w:type="pct"/>
          </w:tcPr>
          <w:p w14:paraId="6D856A11" w14:textId="7B606395" w:rsidR="00172A7E" w:rsidRPr="00555C01" w:rsidRDefault="00A33973" w:rsidP="00EC66F2">
            <w:pPr>
              <w:jc w:val="right"/>
              <w:rPr>
                <w:color w:val="000000" w:themeColor="text1"/>
                <w:sz w:val="20"/>
                <w:szCs w:val="20"/>
              </w:rPr>
            </w:pPr>
            <w:r w:rsidRPr="00555C01">
              <w:rPr>
                <w:color w:val="000000"/>
                <w:sz w:val="20"/>
                <w:szCs w:val="20"/>
              </w:rPr>
              <w:t>968.574</w:t>
            </w:r>
          </w:p>
        </w:tc>
      </w:tr>
      <w:tr w:rsidR="00172A7E" w:rsidRPr="00555C01" w14:paraId="5DEBCACA" w14:textId="77777777" w:rsidTr="00401A7E">
        <w:trPr>
          <w:trHeight w:val="230"/>
        </w:trPr>
        <w:tc>
          <w:tcPr>
            <w:tcW w:w="5000" w:type="pct"/>
            <w:gridSpan w:val="4"/>
            <w:hideMark/>
          </w:tcPr>
          <w:p w14:paraId="1A44D6A9" w14:textId="06420119" w:rsidR="00172A7E" w:rsidRPr="00555C01" w:rsidRDefault="00E16A04" w:rsidP="001432D7">
            <w:pPr>
              <w:jc w:val="left"/>
              <w:rPr>
                <w:b/>
                <w:color w:val="000000" w:themeColor="text1"/>
                <w:sz w:val="20"/>
                <w:szCs w:val="20"/>
              </w:rPr>
            </w:pPr>
            <w:r w:rsidRPr="00555C01">
              <w:rPr>
                <w:b/>
                <w:color w:val="000000" w:themeColor="text1"/>
                <w:sz w:val="20"/>
                <w:szCs w:val="20"/>
              </w:rPr>
              <w:t xml:space="preserve">A2: </w:t>
            </w:r>
            <w:r w:rsidRPr="00555C01">
              <w:rPr>
                <w:b/>
                <w:sz w:val="20"/>
                <w:szCs w:val="20"/>
              </w:rPr>
              <w:t>Preparación de proyectos para planes de aplicación de la Enmienda de Kigali relativa a los HFC (PAK)</w:t>
            </w:r>
          </w:p>
        </w:tc>
      </w:tr>
      <w:tr w:rsidR="00172A7E" w:rsidRPr="00555C01" w14:paraId="3B55A110" w14:textId="77777777" w:rsidTr="00401A7E">
        <w:trPr>
          <w:trHeight w:val="230"/>
        </w:trPr>
        <w:tc>
          <w:tcPr>
            <w:tcW w:w="962" w:type="pct"/>
          </w:tcPr>
          <w:p w14:paraId="39CF8678" w14:textId="77777777" w:rsidR="00172A7E" w:rsidRPr="00555C01" w:rsidRDefault="00172A7E" w:rsidP="00952D1F">
            <w:pPr>
              <w:jc w:val="left"/>
              <w:rPr>
                <w:color w:val="000000"/>
                <w:sz w:val="20"/>
                <w:szCs w:val="20"/>
              </w:rPr>
            </w:pPr>
            <w:r w:rsidRPr="00555C01">
              <w:rPr>
                <w:color w:val="000000"/>
                <w:sz w:val="20"/>
                <w:szCs w:val="20"/>
              </w:rPr>
              <w:t xml:space="preserve">Haití </w:t>
            </w:r>
          </w:p>
        </w:tc>
        <w:tc>
          <w:tcPr>
            <w:tcW w:w="2600" w:type="pct"/>
            <w:vAlign w:val="center"/>
          </w:tcPr>
          <w:p w14:paraId="69667053" w14:textId="22B03423" w:rsidR="00172A7E" w:rsidRPr="00555C01" w:rsidRDefault="00172A7E" w:rsidP="00952D1F">
            <w:pPr>
              <w:snapToGrid w:val="0"/>
              <w:rPr>
                <w:sz w:val="20"/>
                <w:szCs w:val="20"/>
              </w:rPr>
            </w:pPr>
            <w:r w:rsidRPr="00555C01">
              <w:rPr>
                <w:color w:val="000000"/>
                <w:sz w:val="20"/>
                <w:szCs w:val="20"/>
              </w:rPr>
              <w:t>Preparación de un PAK (etapa I)</w:t>
            </w:r>
          </w:p>
        </w:tc>
        <w:tc>
          <w:tcPr>
            <w:tcW w:w="605" w:type="pct"/>
          </w:tcPr>
          <w:p w14:paraId="19F00BFA" w14:textId="77777777" w:rsidR="00172A7E" w:rsidRPr="00555C01" w:rsidRDefault="00172A7E" w:rsidP="00952D1F">
            <w:pPr>
              <w:jc w:val="right"/>
              <w:rPr>
                <w:sz w:val="20"/>
                <w:szCs w:val="20"/>
              </w:rPr>
            </w:pPr>
            <w:r w:rsidRPr="00555C01">
              <w:rPr>
                <w:sz w:val="20"/>
                <w:szCs w:val="20"/>
              </w:rPr>
              <w:t>130.000</w:t>
            </w:r>
          </w:p>
        </w:tc>
        <w:tc>
          <w:tcPr>
            <w:tcW w:w="832" w:type="pct"/>
          </w:tcPr>
          <w:p w14:paraId="290837E9" w14:textId="77777777" w:rsidR="00172A7E" w:rsidRPr="00555C01" w:rsidRDefault="00172A7E" w:rsidP="00952D1F">
            <w:pPr>
              <w:jc w:val="right"/>
              <w:rPr>
                <w:sz w:val="20"/>
                <w:szCs w:val="20"/>
              </w:rPr>
            </w:pPr>
            <w:r w:rsidRPr="00555C01">
              <w:rPr>
                <w:sz w:val="20"/>
                <w:szCs w:val="20"/>
              </w:rPr>
              <w:t>130.000</w:t>
            </w:r>
          </w:p>
        </w:tc>
      </w:tr>
      <w:tr w:rsidR="00172A7E" w:rsidRPr="00555C01" w14:paraId="14772ECA" w14:textId="77777777" w:rsidTr="00401A7E">
        <w:trPr>
          <w:trHeight w:val="230"/>
        </w:trPr>
        <w:tc>
          <w:tcPr>
            <w:tcW w:w="962" w:type="pct"/>
          </w:tcPr>
          <w:p w14:paraId="5F10BE39" w14:textId="77777777" w:rsidR="00172A7E" w:rsidRPr="00555C01" w:rsidRDefault="00172A7E" w:rsidP="00952D1F">
            <w:pPr>
              <w:jc w:val="left"/>
              <w:rPr>
                <w:color w:val="000000"/>
                <w:sz w:val="20"/>
                <w:szCs w:val="20"/>
              </w:rPr>
            </w:pPr>
            <w:r w:rsidRPr="00555C01">
              <w:rPr>
                <w:color w:val="000000"/>
                <w:sz w:val="20"/>
                <w:szCs w:val="20"/>
              </w:rPr>
              <w:t>India</w:t>
            </w:r>
          </w:p>
        </w:tc>
        <w:tc>
          <w:tcPr>
            <w:tcW w:w="2600" w:type="pct"/>
            <w:vAlign w:val="center"/>
          </w:tcPr>
          <w:p w14:paraId="205E81A0" w14:textId="06D33815" w:rsidR="00172A7E" w:rsidRPr="00555C01" w:rsidRDefault="00172A7E" w:rsidP="00952D1F">
            <w:pPr>
              <w:snapToGrid w:val="0"/>
              <w:rPr>
                <w:color w:val="000000"/>
                <w:sz w:val="20"/>
                <w:szCs w:val="20"/>
              </w:rPr>
            </w:pPr>
            <w:r w:rsidRPr="00555C01">
              <w:rPr>
                <w:color w:val="000000"/>
                <w:sz w:val="20"/>
                <w:szCs w:val="20"/>
              </w:rPr>
              <w:t>Preparación de un PAK (etapa I)</w:t>
            </w:r>
          </w:p>
        </w:tc>
        <w:tc>
          <w:tcPr>
            <w:tcW w:w="605" w:type="pct"/>
          </w:tcPr>
          <w:p w14:paraId="649FA6B2" w14:textId="345E548F" w:rsidR="00172A7E" w:rsidRPr="00555C01" w:rsidRDefault="00B50B45" w:rsidP="00952D1F">
            <w:pPr>
              <w:jc w:val="right"/>
              <w:rPr>
                <w:sz w:val="20"/>
                <w:szCs w:val="20"/>
              </w:rPr>
            </w:pPr>
            <w:r w:rsidRPr="00555C01">
              <w:rPr>
                <w:sz w:val="20"/>
                <w:szCs w:val="20"/>
              </w:rPr>
              <w:t>450.000</w:t>
            </w:r>
          </w:p>
        </w:tc>
        <w:tc>
          <w:tcPr>
            <w:tcW w:w="832" w:type="pct"/>
          </w:tcPr>
          <w:p w14:paraId="5BCAF71E" w14:textId="0E6CCAF7" w:rsidR="00172A7E" w:rsidRPr="00555C01" w:rsidRDefault="00B50B45" w:rsidP="00952D1F">
            <w:pPr>
              <w:jc w:val="right"/>
              <w:rPr>
                <w:sz w:val="20"/>
                <w:szCs w:val="20"/>
              </w:rPr>
            </w:pPr>
            <w:r w:rsidRPr="00555C01">
              <w:rPr>
                <w:sz w:val="20"/>
                <w:szCs w:val="20"/>
              </w:rPr>
              <w:t>450.000</w:t>
            </w:r>
          </w:p>
        </w:tc>
      </w:tr>
      <w:tr w:rsidR="00F842AA" w:rsidRPr="00555C01" w14:paraId="3043193D" w14:textId="77777777" w:rsidTr="00401A7E">
        <w:trPr>
          <w:trHeight w:val="230"/>
        </w:trPr>
        <w:tc>
          <w:tcPr>
            <w:tcW w:w="962" w:type="pct"/>
          </w:tcPr>
          <w:p w14:paraId="56D1DD57" w14:textId="35CFED60" w:rsidR="00F842AA" w:rsidRPr="00555C01" w:rsidRDefault="00F842AA" w:rsidP="00952D1F">
            <w:pPr>
              <w:jc w:val="left"/>
              <w:rPr>
                <w:color w:val="000000"/>
                <w:sz w:val="20"/>
                <w:szCs w:val="20"/>
              </w:rPr>
            </w:pPr>
            <w:r w:rsidRPr="00555C01">
              <w:rPr>
                <w:color w:val="000000"/>
                <w:sz w:val="20"/>
                <w:szCs w:val="20"/>
              </w:rPr>
              <w:t>India</w:t>
            </w:r>
          </w:p>
        </w:tc>
        <w:tc>
          <w:tcPr>
            <w:tcW w:w="2600" w:type="pct"/>
            <w:vAlign w:val="center"/>
          </w:tcPr>
          <w:p w14:paraId="4C254073" w14:textId="282B6BED" w:rsidR="00F842AA" w:rsidRPr="00555C01" w:rsidRDefault="00B50B45" w:rsidP="00B50B45">
            <w:pPr>
              <w:snapToGrid w:val="0"/>
              <w:jc w:val="left"/>
              <w:rPr>
                <w:color w:val="000000"/>
                <w:sz w:val="20"/>
                <w:szCs w:val="20"/>
              </w:rPr>
            </w:pPr>
            <w:r w:rsidRPr="00555C01">
              <w:rPr>
                <w:color w:val="000000"/>
                <w:sz w:val="20"/>
                <w:szCs w:val="20"/>
              </w:rPr>
              <w:t xml:space="preserve">Preparación de proyectos de inversión del PAK en el sector de la fabricación de equipos de refrigeración para </w:t>
            </w:r>
            <w:proofErr w:type="spellStart"/>
            <w:r w:rsidRPr="00555C01">
              <w:rPr>
                <w:color w:val="000000"/>
                <w:sz w:val="20"/>
                <w:szCs w:val="20"/>
              </w:rPr>
              <w:t>Ultrakool</w:t>
            </w:r>
            <w:proofErr w:type="spellEnd"/>
            <w:r w:rsidRPr="00555C01">
              <w:rPr>
                <w:color w:val="000000"/>
                <w:sz w:val="20"/>
                <w:szCs w:val="20"/>
              </w:rPr>
              <w:t xml:space="preserve"> y Birla </w:t>
            </w:r>
            <w:proofErr w:type="spellStart"/>
            <w:r w:rsidRPr="00555C01">
              <w:rPr>
                <w:color w:val="000000"/>
                <w:sz w:val="20"/>
                <w:szCs w:val="20"/>
              </w:rPr>
              <w:t>Aircon</w:t>
            </w:r>
            <w:proofErr w:type="spellEnd"/>
            <w:r w:rsidRPr="00555C01">
              <w:rPr>
                <w:color w:val="000000"/>
                <w:sz w:val="20"/>
                <w:szCs w:val="20"/>
              </w:rPr>
              <w:t xml:space="preserve"> Limited</w:t>
            </w:r>
          </w:p>
        </w:tc>
        <w:tc>
          <w:tcPr>
            <w:tcW w:w="605" w:type="pct"/>
          </w:tcPr>
          <w:p w14:paraId="4C266C05" w14:textId="2EED77C2" w:rsidR="00F842AA" w:rsidRPr="00555C01" w:rsidRDefault="00B50B45" w:rsidP="00952D1F">
            <w:pPr>
              <w:jc w:val="right"/>
              <w:rPr>
                <w:sz w:val="20"/>
                <w:szCs w:val="20"/>
              </w:rPr>
            </w:pPr>
            <w:r w:rsidRPr="00555C01">
              <w:rPr>
                <w:sz w:val="20"/>
                <w:szCs w:val="20"/>
              </w:rPr>
              <w:t>60.000</w:t>
            </w:r>
          </w:p>
        </w:tc>
        <w:tc>
          <w:tcPr>
            <w:tcW w:w="832" w:type="pct"/>
          </w:tcPr>
          <w:p w14:paraId="790AD966" w14:textId="02D73CC8" w:rsidR="00F842AA" w:rsidRPr="00555C01" w:rsidRDefault="00B50B45" w:rsidP="00952D1F">
            <w:pPr>
              <w:jc w:val="right"/>
              <w:rPr>
                <w:sz w:val="20"/>
                <w:szCs w:val="20"/>
              </w:rPr>
            </w:pPr>
            <w:r w:rsidRPr="00555C01">
              <w:rPr>
                <w:sz w:val="20"/>
                <w:szCs w:val="20"/>
              </w:rPr>
              <w:t>60.000</w:t>
            </w:r>
          </w:p>
        </w:tc>
      </w:tr>
      <w:tr w:rsidR="001C69D6" w:rsidRPr="00555C01" w14:paraId="676305A2" w14:textId="77777777" w:rsidTr="00401A7E">
        <w:trPr>
          <w:trHeight w:val="230"/>
        </w:trPr>
        <w:tc>
          <w:tcPr>
            <w:tcW w:w="3562" w:type="pct"/>
            <w:gridSpan w:val="2"/>
            <w:hideMark/>
          </w:tcPr>
          <w:p w14:paraId="6CC3BE5D" w14:textId="4423B046" w:rsidR="001C69D6" w:rsidRPr="00555C01" w:rsidRDefault="001C69D6" w:rsidP="001C69D6">
            <w:pPr>
              <w:jc w:val="right"/>
              <w:rPr>
                <w:color w:val="000000" w:themeColor="text1"/>
                <w:sz w:val="20"/>
                <w:szCs w:val="20"/>
              </w:rPr>
            </w:pPr>
            <w:r w:rsidRPr="00555C01">
              <w:rPr>
                <w:color w:val="000000" w:themeColor="text1"/>
                <w:sz w:val="20"/>
                <w:szCs w:val="20"/>
              </w:rPr>
              <w:t xml:space="preserve">Subtotal A2 </w:t>
            </w:r>
          </w:p>
        </w:tc>
        <w:tc>
          <w:tcPr>
            <w:tcW w:w="605" w:type="pct"/>
          </w:tcPr>
          <w:p w14:paraId="2C6AED99" w14:textId="20804F89" w:rsidR="001C69D6" w:rsidRPr="00555C01" w:rsidRDefault="001C69D6" w:rsidP="001C69D6">
            <w:pPr>
              <w:jc w:val="right"/>
              <w:rPr>
                <w:sz w:val="20"/>
                <w:szCs w:val="20"/>
              </w:rPr>
            </w:pPr>
            <w:r w:rsidRPr="00555C01">
              <w:rPr>
                <w:sz w:val="20"/>
                <w:szCs w:val="20"/>
              </w:rPr>
              <w:t>640.000</w:t>
            </w:r>
          </w:p>
        </w:tc>
        <w:tc>
          <w:tcPr>
            <w:tcW w:w="832" w:type="pct"/>
          </w:tcPr>
          <w:p w14:paraId="1D29CB25" w14:textId="467DE962" w:rsidR="001C69D6" w:rsidRPr="00555C01" w:rsidRDefault="001C69D6" w:rsidP="001C69D6">
            <w:pPr>
              <w:jc w:val="right"/>
              <w:rPr>
                <w:sz w:val="20"/>
                <w:szCs w:val="20"/>
              </w:rPr>
            </w:pPr>
            <w:r w:rsidRPr="00555C01">
              <w:rPr>
                <w:sz w:val="20"/>
                <w:szCs w:val="20"/>
              </w:rPr>
              <w:t>640.000</w:t>
            </w:r>
          </w:p>
        </w:tc>
      </w:tr>
      <w:tr w:rsidR="001C69D6" w:rsidRPr="00555C01" w14:paraId="41E5CFA3" w14:textId="77777777" w:rsidTr="00401A7E">
        <w:trPr>
          <w:trHeight w:val="230"/>
        </w:trPr>
        <w:tc>
          <w:tcPr>
            <w:tcW w:w="3562" w:type="pct"/>
            <w:gridSpan w:val="2"/>
            <w:hideMark/>
          </w:tcPr>
          <w:p w14:paraId="5CDC04B9" w14:textId="4C7C504E" w:rsidR="001C69D6" w:rsidRPr="00555C01" w:rsidRDefault="001C69D6" w:rsidP="001C69D6">
            <w:pPr>
              <w:jc w:val="right"/>
              <w:rPr>
                <w:color w:val="000000" w:themeColor="text1"/>
                <w:sz w:val="20"/>
                <w:szCs w:val="20"/>
              </w:rPr>
            </w:pPr>
            <w:r w:rsidRPr="00555C01">
              <w:rPr>
                <w:color w:val="000000" w:themeColor="text1"/>
                <w:sz w:val="20"/>
                <w:szCs w:val="20"/>
              </w:rPr>
              <w:t>Gastos de apoyo</w:t>
            </w:r>
            <w:r w:rsidR="009E25D1" w:rsidRPr="00555C01">
              <w:rPr>
                <w:color w:val="000000" w:themeColor="text1"/>
                <w:sz w:val="20"/>
                <w:szCs w:val="20"/>
              </w:rPr>
              <w:t xml:space="preserve"> al organismo</w:t>
            </w:r>
          </w:p>
        </w:tc>
        <w:tc>
          <w:tcPr>
            <w:tcW w:w="605" w:type="pct"/>
          </w:tcPr>
          <w:p w14:paraId="7FAE041F" w14:textId="5E5323BE" w:rsidR="001C69D6" w:rsidRPr="00555C01" w:rsidRDefault="001C69D6" w:rsidP="001C69D6">
            <w:pPr>
              <w:jc w:val="right"/>
              <w:rPr>
                <w:color w:val="000000" w:themeColor="text1"/>
                <w:sz w:val="20"/>
                <w:szCs w:val="20"/>
              </w:rPr>
            </w:pPr>
            <w:r w:rsidRPr="00555C01">
              <w:rPr>
                <w:color w:val="000000" w:themeColor="text1"/>
                <w:sz w:val="20"/>
                <w:szCs w:val="20"/>
              </w:rPr>
              <w:t>44.800</w:t>
            </w:r>
          </w:p>
        </w:tc>
        <w:tc>
          <w:tcPr>
            <w:tcW w:w="832" w:type="pct"/>
          </w:tcPr>
          <w:p w14:paraId="51E10E13" w14:textId="2CF13245" w:rsidR="001C69D6" w:rsidRPr="00555C01" w:rsidRDefault="001C69D6" w:rsidP="001C69D6">
            <w:pPr>
              <w:jc w:val="right"/>
              <w:rPr>
                <w:color w:val="000000" w:themeColor="text1"/>
                <w:sz w:val="20"/>
                <w:szCs w:val="20"/>
              </w:rPr>
            </w:pPr>
            <w:r w:rsidRPr="00555C01">
              <w:rPr>
                <w:color w:val="000000" w:themeColor="text1"/>
                <w:sz w:val="20"/>
                <w:szCs w:val="20"/>
              </w:rPr>
              <w:t>44.800</w:t>
            </w:r>
          </w:p>
        </w:tc>
      </w:tr>
      <w:tr w:rsidR="001C69D6" w:rsidRPr="00555C01" w14:paraId="093F09C4" w14:textId="77777777" w:rsidTr="00401A7E">
        <w:trPr>
          <w:trHeight w:val="230"/>
        </w:trPr>
        <w:tc>
          <w:tcPr>
            <w:tcW w:w="3562" w:type="pct"/>
            <w:gridSpan w:val="2"/>
            <w:hideMark/>
          </w:tcPr>
          <w:p w14:paraId="285B66CD" w14:textId="1EFEB03E" w:rsidR="001C69D6" w:rsidRPr="00555C01" w:rsidRDefault="001C69D6" w:rsidP="001C69D6">
            <w:pPr>
              <w:jc w:val="right"/>
              <w:rPr>
                <w:color w:val="000000" w:themeColor="text1"/>
                <w:sz w:val="20"/>
                <w:szCs w:val="20"/>
              </w:rPr>
            </w:pPr>
            <w:r w:rsidRPr="00555C01">
              <w:rPr>
                <w:color w:val="000000" w:themeColor="text1"/>
                <w:sz w:val="20"/>
                <w:szCs w:val="20"/>
              </w:rPr>
              <w:t>Total A2</w:t>
            </w:r>
          </w:p>
        </w:tc>
        <w:tc>
          <w:tcPr>
            <w:tcW w:w="605" w:type="pct"/>
          </w:tcPr>
          <w:p w14:paraId="55837DFE" w14:textId="636F2043" w:rsidR="001C69D6" w:rsidRPr="00555C01" w:rsidRDefault="001C69D6" w:rsidP="001C69D6">
            <w:pPr>
              <w:jc w:val="right"/>
              <w:rPr>
                <w:color w:val="000000" w:themeColor="text1"/>
                <w:sz w:val="20"/>
                <w:szCs w:val="20"/>
              </w:rPr>
            </w:pPr>
            <w:r w:rsidRPr="00555C01">
              <w:rPr>
                <w:color w:val="000000" w:themeColor="text1"/>
                <w:sz w:val="20"/>
                <w:szCs w:val="20"/>
              </w:rPr>
              <w:t>684.800</w:t>
            </w:r>
          </w:p>
        </w:tc>
        <w:tc>
          <w:tcPr>
            <w:tcW w:w="832" w:type="pct"/>
          </w:tcPr>
          <w:p w14:paraId="308569F8" w14:textId="0C45B09F" w:rsidR="001C69D6" w:rsidRPr="00555C01" w:rsidRDefault="001C69D6" w:rsidP="001C69D6">
            <w:pPr>
              <w:jc w:val="right"/>
              <w:rPr>
                <w:color w:val="000000" w:themeColor="text1"/>
                <w:sz w:val="20"/>
                <w:szCs w:val="20"/>
              </w:rPr>
            </w:pPr>
            <w:r w:rsidRPr="00555C01">
              <w:rPr>
                <w:color w:val="000000" w:themeColor="text1"/>
                <w:sz w:val="20"/>
                <w:szCs w:val="20"/>
              </w:rPr>
              <w:t>684.800</w:t>
            </w:r>
          </w:p>
        </w:tc>
      </w:tr>
      <w:tr w:rsidR="001707D3" w:rsidRPr="00555C01" w14:paraId="3C891103" w14:textId="77777777" w:rsidTr="00401A7E">
        <w:trPr>
          <w:trHeight w:val="230"/>
        </w:trPr>
        <w:tc>
          <w:tcPr>
            <w:tcW w:w="5000" w:type="pct"/>
            <w:gridSpan w:val="4"/>
          </w:tcPr>
          <w:p w14:paraId="5266604B" w14:textId="63DA0B08" w:rsidR="001707D3" w:rsidRPr="00555C01" w:rsidRDefault="001707D3" w:rsidP="001707D3">
            <w:pPr>
              <w:jc w:val="left"/>
              <w:rPr>
                <w:sz w:val="20"/>
                <w:szCs w:val="20"/>
              </w:rPr>
            </w:pPr>
            <w:r w:rsidRPr="00555C01">
              <w:rPr>
                <w:b/>
                <w:bCs/>
                <w:color w:val="000000" w:themeColor="text1"/>
                <w:sz w:val="20"/>
                <w:szCs w:val="20"/>
              </w:rPr>
              <w:t>A3: Asistencia técnica para la preparación de un informe de verificación sobre el consumo de HFC y/o HCFC</w:t>
            </w:r>
          </w:p>
        </w:tc>
      </w:tr>
      <w:tr w:rsidR="00634C7E" w:rsidRPr="00555C01" w14:paraId="5E328C94" w14:textId="77777777" w:rsidTr="00401A7E">
        <w:trPr>
          <w:trHeight w:val="230"/>
        </w:trPr>
        <w:tc>
          <w:tcPr>
            <w:tcW w:w="962" w:type="pct"/>
          </w:tcPr>
          <w:p w14:paraId="5A0AD675" w14:textId="64A16C5A" w:rsidR="00634C7E" w:rsidRPr="00555C01" w:rsidRDefault="00634C7E" w:rsidP="00634C7E">
            <w:pPr>
              <w:jc w:val="left"/>
              <w:rPr>
                <w:color w:val="000000"/>
                <w:sz w:val="20"/>
                <w:szCs w:val="20"/>
              </w:rPr>
            </w:pPr>
            <w:r w:rsidRPr="00555C01">
              <w:rPr>
                <w:color w:val="000000"/>
                <w:sz w:val="20"/>
                <w:szCs w:val="20"/>
              </w:rPr>
              <w:t>Costa Rica</w:t>
            </w:r>
          </w:p>
        </w:tc>
        <w:tc>
          <w:tcPr>
            <w:tcW w:w="2600" w:type="pct"/>
          </w:tcPr>
          <w:p w14:paraId="6CD2201E" w14:textId="1FC6AAE3" w:rsidR="00634C7E" w:rsidRPr="00555C01" w:rsidRDefault="00634C7E" w:rsidP="00634C7E">
            <w:pPr>
              <w:jc w:val="left"/>
              <w:rPr>
                <w:color w:val="000000" w:themeColor="text1"/>
                <w:sz w:val="20"/>
                <w:szCs w:val="20"/>
              </w:rPr>
            </w:pPr>
            <w:r w:rsidRPr="00555C01">
              <w:rPr>
                <w:color w:val="000000" w:themeColor="text1"/>
                <w:sz w:val="20"/>
                <w:szCs w:val="20"/>
              </w:rPr>
              <w:t xml:space="preserve">Informe de verificación para la etapa II del PGEH y la etapa I del PAK </w:t>
            </w:r>
          </w:p>
        </w:tc>
        <w:tc>
          <w:tcPr>
            <w:tcW w:w="605" w:type="pct"/>
          </w:tcPr>
          <w:p w14:paraId="54270207" w14:textId="2396996A" w:rsidR="00634C7E" w:rsidRPr="00555C01" w:rsidRDefault="00634C7E" w:rsidP="00634C7E">
            <w:pPr>
              <w:jc w:val="right"/>
              <w:rPr>
                <w:color w:val="000000"/>
                <w:sz w:val="20"/>
                <w:szCs w:val="20"/>
              </w:rPr>
            </w:pPr>
            <w:r w:rsidRPr="00555C01">
              <w:rPr>
                <w:color w:val="000000"/>
                <w:sz w:val="20"/>
                <w:szCs w:val="20"/>
              </w:rPr>
              <w:t>45.000</w:t>
            </w:r>
          </w:p>
        </w:tc>
        <w:tc>
          <w:tcPr>
            <w:tcW w:w="832" w:type="pct"/>
          </w:tcPr>
          <w:p w14:paraId="7785AC5E" w14:textId="63882DE7" w:rsidR="00634C7E" w:rsidRPr="00555C01" w:rsidRDefault="00634C7E" w:rsidP="00634C7E">
            <w:pPr>
              <w:jc w:val="right"/>
              <w:rPr>
                <w:color w:val="000000"/>
                <w:sz w:val="20"/>
                <w:szCs w:val="20"/>
              </w:rPr>
            </w:pPr>
            <w:r w:rsidRPr="00555C01">
              <w:rPr>
                <w:color w:val="000000"/>
                <w:sz w:val="20"/>
                <w:szCs w:val="20"/>
              </w:rPr>
              <w:t>45.000</w:t>
            </w:r>
          </w:p>
        </w:tc>
      </w:tr>
      <w:tr w:rsidR="001707D3" w:rsidRPr="00555C01" w14:paraId="4D0DB3E4" w14:textId="77777777" w:rsidTr="00401A7E">
        <w:trPr>
          <w:trHeight w:val="230"/>
        </w:trPr>
        <w:tc>
          <w:tcPr>
            <w:tcW w:w="962" w:type="pct"/>
          </w:tcPr>
          <w:p w14:paraId="715E6BEA" w14:textId="77777777" w:rsidR="001707D3" w:rsidRPr="00555C01" w:rsidRDefault="001707D3" w:rsidP="001707D3">
            <w:pPr>
              <w:jc w:val="left"/>
              <w:rPr>
                <w:color w:val="000000"/>
                <w:sz w:val="20"/>
                <w:szCs w:val="20"/>
                <w:highlight w:val="yellow"/>
              </w:rPr>
            </w:pPr>
            <w:r w:rsidRPr="00555C01">
              <w:rPr>
                <w:color w:val="000000"/>
                <w:sz w:val="20"/>
                <w:szCs w:val="20"/>
              </w:rPr>
              <w:t>El Salvador</w:t>
            </w:r>
          </w:p>
        </w:tc>
        <w:tc>
          <w:tcPr>
            <w:tcW w:w="2600" w:type="pct"/>
          </w:tcPr>
          <w:p w14:paraId="4E5EE951" w14:textId="61517761" w:rsidR="001707D3" w:rsidRPr="00555C01" w:rsidRDefault="00BD6E51" w:rsidP="001707D3">
            <w:pPr>
              <w:jc w:val="left"/>
              <w:rPr>
                <w:color w:val="000000" w:themeColor="text1"/>
                <w:sz w:val="20"/>
                <w:szCs w:val="20"/>
              </w:rPr>
            </w:pPr>
            <w:r w:rsidRPr="00555C01">
              <w:rPr>
                <w:color w:val="000000" w:themeColor="text1"/>
                <w:sz w:val="20"/>
                <w:szCs w:val="20"/>
              </w:rPr>
              <w:t>Informe de verificación para la etapa I del PAK</w:t>
            </w:r>
          </w:p>
        </w:tc>
        <w:tc>
          <w:tcPr>
            <w:tcW w:w="605" w:type="pct"/>
          </w:tcPr>
          <w:p w14:paraId="2A29A543" w14:textId="77777777" w:rsidR="001707D3" w:rsidRPr="00555C01" w:rsidRDefault="001707D3" w:rsidP="001707D3">
            <w:pPr>
              <w:jc w:val="right"/>
              <w:rPr>
                <w:color w:val="000000"/>
                <w:sz w:val="20"/>
                <w:szCs w:val="20"/>
                <w:highlight w:val="yellow"/>
              </w:rPr>
            </w:pPr>
            <w:r w:rsidRPr="00555C01">
              <w:rPr>
                <w:color w:val="000000"/>
                <w:sz w:val="20"/>
                <w:szCs w:val="20"/>
              </w:rPr>
              <w:t>30.000</w:t>
            </w:r>
          </w:p>
        </w:tc>
        <w:tc>
          <w:tcPr>
            <w:tcW w:w="832" w:type="pct"/>
          </w:tcPr>
          <w:p w14:paraId="1AB5D734" w14:textId="77777777" w:rsidR="001707D3" w:rsidRPr="00555C01" w:rsidRDefault="001707D3" w:rsidP="001707D3">
            <w:pPr>
              <w:jc w:val="right"/>
              <w:rPr>
                <w:sz w:val="20"/>
                <w:szCs w:val="20"/>
                <w:highlight w:val="yellow"/>
              </w:rPr>
            </w:pPr>
            <w:r w:rsidRPr="00555C01">
              <w:rPr>
                <w:color w:val="000000"/>
                <w:sz w:val="20"/>
                <w:szCs w:val="20"/>
              </w:rPr>
              <w:t>30.000</w:t>
            </w:r>
          </w:p>
        </w:tc>
      </w:tr>
      <w:tr w:rsidR="00910AE3" w:rsidRPr="00555C01" w14:paraId="0160D0EA" w14:textId="77777777" w:rsidTr="00401A7E">
        <w:trPr>
          <w:trHeight w:val="230"/>
        </w:trPr>
        <w:tc>
          <w:tcPr>
            <w:tcW w:w="962" w:type="pct"/>
          </w:tcPr>
          <w:p w14:paraId="18FA54FA" w14:textId="77353C4C" w:rsidR="00910AE3" w:rsidRPr="00555C01" w:rsidRDefault="00910AE3" w:rsidP="00910AE3">
            <w:pPr>
              <w:jc w:val="left"/>
              <w:rPr>
                <w:color w:val="000000"/>
                <w:sz w:val="20"/>
                <w:szCs w:val="20"/>
              </w:rPr>
            </w:pPr>
            <w:r w:rsidRPr="00555C01">
              <w:rPr>
                <w:color w:val="000000"/>
                <w:sz w:val="20"/>
                <w:szCs w:val="20"/>
              </w:rPr>
              <w:t>Georgia</w:t>
            </w:r>
          </w:p>
        </w:tc>
        <w:tc>
          <w:tcPr>
            <w:tcW w:w="2600" w:type="pct"/>
          </w:tcPr>
          <w:p w14:paraId="569ABF3B" w14:textId="505737AE" w:rsidR="00910AE3" w:rsidRPr="00555C01" w:rsidRDefault="00910AE3" w:rsidP="00910AE3">
            <w:pPr>
              <w:jc w:val="left"/>
              <w:rPr>
                <w:color w:val="000000" w:themeColor="text1"/>
                <w:sz w:val="20"/>
                <w:szCs w:val="20"/>
              </w:rPr>
            </w:pPr>
            <w:r w:rsidRPr="00555C01">
              <w:rPr>
                <w:color w:val="000000" w:themeColor="text1"/>
                <w:sz w:val="20"/>
                <w:szCs w:val="20"/>
              </w:rPr>
              <w:t xml:space="preserve">Informe de verificación para la etapa II del PGEH y la etapa I del PAK </w:t>
            </w:r>
          </w:p>
        </w:tc>
        <w:tc>
          <w:tcPr>
            <w:tcW w:w="605" w:type="pct"/>
          </w:tcPr>
          <w:p w14:paraId="09A70E0F" w14:textId="3CFFE2A8" w:rsidR="00910AE3" w:rsidRPr="00555C01" w:rsidRDefault="00910AE3" w:rsidP="00910AE3">
            <w:pPr>
              <w:jc w:val="right"/>
              <w:rPr>
                <w:color w:val="000000"/>
                <w:sz w:val="20"/>
                <w:szCs w:val="20"/>
              </w:rPr>
            </w:pPr>
            <w:r w:rsidRPr="00555C01">
              <w:rPr>
                <w:color w:val="000000"/>
                <w:sz w:val="20"/>
                <w:szCs w:val="20"/>
              </w:rPr>
              <w:t>45.000</w:t>
            </w:r>
          </w:p>
        </w:tc>
        <w:tc>
          <w:tcPr>
            <w:tcW w:w="832" w:type="pct"/>
          </w:tcPr>
          <w:p w14:paraId="68D2FDD5" w14:textId="3FA715B5" w:rsidR="00910AE3" w:rsidRPr="00555C01" w:rsidRDefault="00910AE3" w:rsidP="00910AE3">
            <w:pPr>
              <w:jc w:val="right"/>
              <w:rPr>
                <w:color w:val="000000"/>
                <w:sz w:val="20"/>
                <w:szCs w:val="20"/>
              </w:rPr>
            </w:pPr>
            <w:r w:rsidRPr="00555C01">
              <w:rPr>
                <w:color w:val="000000"/>
                <w:sz w:val="20"/>
                <w:szCs w:val="20"/>
              </w:rPr>
              <w:t>45.000</w:t>
            </w:r>
          </w:p>
        </w:tc>
      </w:tr>
      <w:tr w:rsidR="001707D3" w:rsidRPr="00555C01" w14:paraId="68E07DE8" w14:textId="77777777" w:rsidTr="00401A7E">
        <w:trPr>
          <w:trHeight w:val="230"/>
        </w:trPr>
        <w:tc>
          <w:tcPr>
            <w:tcW w:w="962" w:type="pct"/>
          </w:tcPr>
          <w:p w14:paraId="21BB0F0B" w14:textId="77777777" w:rsidR="001707D3" w:rsidRPr="00555C01" w:rsidRDefault="001707D3" w:rsidP="001707D3">
            <w:pPr>
              <w:jc w:val="left"/>
              <w:rPr>
                <w:color w:val="000000"/>
                <w:sz w:val="20"/>
                <w:szCs w:val="20"/>
                <w:highlight w:val="yellow"/>
              </w:rPr>
            </w:pPr>
            <w:r w:rsidRPr="00555C01">
              <w:rPr>
                <w:color w:val="000000"/>
                <w:sz w:val="20"/>
                <w:szCs w:val="20"/>
              </w:rPr>
              <w:t>Ghana</w:t>
            </w:r>
          </w:p>
        </w:tc>
        <w:tc>
          <w:tcPr>
            <w:tcW w:w="2600" w:type="pct"/>
          </w:tcPr>
          <w:p w14:paraId="203CCAFA" w14:textId="40279E4A" w:rsidR="001707D3" w:rsidRPr="00555C01" w:rsidRDefault="00BD6E51" w:rsidP="001707D3">
            <w:pPr>
              <w:jc w:val="left"/>
              <w:rPr>
                <w:color w:val="000000" w:themeColor="text1"/>
                <w:sz w:val="20"/>
                <w:szCs w:val="20"/>
              </w:rPr>
            </w:pPr>
            <w:r w:rsidRPr="00555C01">
              <w:rPr>
                <w:color w:val="000000" w:themeColor="text1"/>
                <w:sz w:val="20"/>
                <w:szCs w:val="20"/>
              </w:rPr>
              <w:t>Informe de verificación para la etapa I del PAK</w:t>
            </w:r>
          </w:p>
        </w:tc>
        <w:tc>
          <w:tcPr>
            <w:tcW w:w="605" w:type="pct"/>
          </w:tcPr>
          <w:p w14:paraId="57439237" w14:textId="77777777" w:rsidR="001707D3" w:rsidRPr="00555C01" w:rsidRDefault="001707D3" w:rsidP="001707D3">
            <w:pPr>
              <w:jc w:val="right"/>
              <w:rPr>
                <w:color w:val="000000"/>
                <w:sz w:val="20"/>
                <w:szCs w:val="20"/>
                <w:highlight w:val="yellow"/>
              </w:rPr>
            </w:pPr>
            <w:r w:rsidRPr="00555C01">
              <w:rPr>
                <w:color w:val="000000"/>
                <w:sz w:val="20"/>
                <w:szCs w:val="20"/>
              </w:rPr>
              <w:t>30.000</w:t>
            </w:r>
          </w:p>
        </w:tc>
        <w:tc>
          <w:tcPr>
            <w:tcW w:w="832" w:type="pct"/>
          </w:tcPr>
          <w:p w14:paraId="564D2710" w14:textId="77777777" w:rsidR="001707D3" w:rsidRPr="00555C01" w:rsidRDefault="001707D3" w:rsidP="001707D3">
            <w:pPr>
              <w:jc w:val="right"/>
              <w:rPr>
                <w:sz w:val="20"/>
                <w:szCs w:val="20"/>
                <w:highlight w:val="yellow"/>
              </w:rPr>
            </w:pPr>
            <w:r w:rsidRPr="00555C01">
              <w:rPr>
                <w:color w:val="000000"/>
                <w:sz w:val="20"/>
                <w:szCs w:val="20"/>
              </w:rPr>
              <w:t>30.000</w:t>
            </w:r>
          </w:p>
        </w:tc>
      </w:tr>
      <w:tr w:rsidR="00473CC3" w:rsidRPr="00555C01" w14:paraId="318AEEC2" w14:textId="77777777" w:rsidTr="00401A7E">
        <w:trPr>
          <w:trHeight w:val="230"/>
        </w:trPr>
        <w:tc>
          <w:tcPr>
            <w:tcW w:w="962" w:type="pct"/>
          </w:tcPr>
          <w:p w14:paraId="3D0FAEBF" w14:textId="1B21CBF6" w:rsidR="00473CC3" w:rsidRPr="00555C01" w:rsidRDefault="00473CC3" w:rsidP="00473CC3">
            <w:pPr>
              <w:jc w:val="left"/>
              <w:rPr>
                <w:color w:val="000000"/>
                <w:sz w:val="20"/>
                <w:szCs w:val="20"/>
              </w:rPr>
            </w:pPr>
            <w:r w:rsidRPr="00555C01">
              <w:rPr>
                <w:color w:val="000000"/>
                <w:sz w:val="20"/>
                <w:szCs w:val="20"/>
              </w:rPr>
              <w:t>Jamaica</w:t>
            </w:r>
          </w:p>
        </w:tc>
        <w:tc>
          <w:tcPr>
            <w:tcW w:w="2600" w:type="pct"/>
          </w:tcPr>
          <w:p w14:paraId="1DAF9A2C" w14:textId="7A9A68DE" w:rsidR="00473CC3" w:rsidRPr="00555C01" w:rsidRDefault="00473CC3" w:rsidP="00473CC3">
            <w:pPr>
              <w:jc w:val="left"/>
              <w:rPr>
                <w:color w:val="000000" w:themeColor="text1"/>
                <w:sz w:val="20"/>
                <w:szCs w:val="20"/>
              </w:rPr>
            </w:pPr>
            <w:r w:rsidRPr="00555C01">
              <w:rPr>
                <w:color w:val="000000" w:themeColor="text1"/>
                <w:sz w:val="20"/>
                <w:szCs w:val="20"/>
              </w:rPr>
              <w:t xml:space="preserve">Informe de verificación para la etapa II del PGEH </w:t>
            </w:r>
          </w:p>
        </w:tc>
        <w:tc>
          <w:tcPr>
            <w:tcW w:w="605" w:type="pct"/>
          </w:tcPr>
          <w:p w14:paraId="74BA5A14" w14:textId="10B5F7F3" w:rsidR="00473CC3" w:rsidRPr="00555C01" w:rsidRDefault="00473CC3" w:rsidP="00473CC3">
            <w:pPr>
              <w:jc w:val="right"/>
              <w:rPr>
                <w:color w:val="000000"/>
                <w:sz w:val="20"/>
                <w:szCs w:val="20"/>
              </w:rPr>
            </w:pPr>
            <w:r w:rsidRPr="00555C01">
              <w:rPr>
                <w:color w:val="000000"/>
                <w:sz w:val="20"/>
                <w:szCs w:val="20"/>
              </w:rPr>
              <w:t>30.000</w:t>
            </w:r>
          </w:p>
        </w:tc>
        <w:tc>
          <w:tcPr>
            <w:tcW w:w="832" w:type="pct"/>
          </w:tcPr>
          <w:p w14:paraId="2C1EB823" w14:textId="2FF5DCF3" w:rsidR="00473CC3" w:rsidRPr="00555C01" w:rsidRDefault="00473CC3" w:rsidP="00473CC3">
            <w:pPr>
              <w:jc w:val="right"/>
              <w:rPr>
                <w:color w:val="000000"/>
                <w:sz w:val="20"/>
                <w:szCs w:val="20"/>
              </w:rPr>
            </w:pPr>
            <w:r w:rsidRPr="00555C01">
              <w:rPr>
                <w:color w:val="000000"/>
                <w:sz w:val="20"/>
                <w:szCs w:val="20"/>
              </w:rPr>
              <w:t>30.000</w:t>
            </w:r>
          </w:p>
        </w:tc>
      </w:tr>
      <w:tr w:rsidR="00473CC3" w:rsidRPr="00555C01" w14:paraId="569C8090" w14:textId="77777777" w:rsidTr="00401A7E">
        <w:trPr>
          <w:trHeight w:val="230"/>
        </w:trPr>
        <w:tc>
          <w:tcPr>
            <w:tcW w:w="962" w:type="pct"/>
          </w:tcPr>
          <w:p w14:paraId="074B191B" w14:textId="77777777" w:rsidR="00473CC3" w:rsidRPr="00555C01" w:rsidRDefault="00473CC3" w:rsidP="00473CC3">
            <w:pPr>
              <w:jc w:val="left"/>
              <w:rPr>
                <w:color w:val="000000"/>
                <w:sz w:val="20"/>
                <w:szCs w:val="20"/>
                <w:highlight w:val="yellow"/>
              </w:rPr>
            </w:pPr>
            <w:r w:rsidRPr="00555C01">
              <w:rPr>
                <w:color w:val="000000"/>
                <w:sz w:val="20"/>
                <w:szCs w:val="20"/>
              </w:rPr>
              <w:t>Uruguay</w:t>
            </w:r>
          </w:p>
        </w:tc>
        <w:tc>
          <w:tcPr>
            <w:tcW w:w="2600" w:type="pct"/>
          </w:tcPr>
          <w:p w14:paraId="670EE2E5" w14:textId="5C1C9D48" w:rsidR="00473CC3" w:rsidRPr="00555C01" w:rsidRDefault="00473CC3" w:rsidP="00473CC3">
            <w:pPr>
              <w:jc w:val="left"/>
              <w:rPr>
                <w:color w:val="000000" w:themeColor="text1"/>
                <w:sz w:val="20"/>
                <w:szCs w:val="20"/>
              </w:rPr>
            </w:pPr>
            <w:r w:rsidRPr="00555C01">
              <w:rPr>
                <w:color w:val="000000" w:themeColor="text1"/>
                <w:sz w:val="20"/>
                <w:szCs w:val="20"/>
              </w:rPr>
              <w:t xml:space="preserve">Informe de verificación para la etapa I del PAK </w:t>
            </w:r>
          </w:p>
        </w:tc>
        <w:tc>
          <w:tcPr>
            <w:tcW w:w="605" w:type="pct"/>
          </w:tcPr>
          <w:p w14:paraId="41234CF9" w14:textId="77777777" w:rsidR="00473CC3" w:rsidRPr="00555C01" w:rsidRDefault="00473CC3" w:rsidP="00473CC3">
            <w:pPr>
              <w:jc w:val="right"/>
              <w:rPr>
                <w:color w:val="000000"/>
                <w:sz w:val="20"/>
                <w:szCs w:val="20"/>
                <w:highlight w:val="yellow"/>
              </w:rPr>
            </w:pPr>
            <w:r w:rsidRPr="00555C01">
              <w:rPr>
                <w:color w:val="000000"/>
                <w:sz w:val="20"/>
                <w:szCs w:val="20"/>
              </w:rPr>
              <w:t>30.000</w:t>
            </w:r>
          </w:p>
        </w:tc>
        <w:tc>
          <w:tcPr>
            <w:tcW w:w="832" w:type="pct"/>
          </w:tcPr>
          <w:p w14:paraId="024CC7E0" w14:textId="77777777" w:rsidR="00473CC3" w:rsidRPr="00555C01" w:rsidRDefault="00473CC3" w:rsidP="00473CC3">
            <w:pPr>
              <w:jc w:val="right"/>
              <w:rPr>
                <w:sz w:val="20"/>
                <w:szCs w:val="20"/>
                <w:highlight w:val="yellow"/>
              </w:rPr>
            </w:pPr>
            <w:r w:rsidRPr="00555C01">
              <w:rPr>
                <w:color w:val="000000"/>
                <w:sz w:val="20"/>
                <w:szCs w:val="20"/>
              </w:rPr>
              <w:t>30.000</w:t>
            </w:r>
          </w:p>
        </w:tc>
      </w:tr>
      <w:tr w:rsidR="00473CC3" w:rsidRPr="00555C01" w14:paraId="5AAE9D82" w14:textId="77777777" w:rsidTr="00401A7E">
        <w:trPr>
          <w:trHeight w:val="230"/>
        </w:trPr>
        <w:tc>
          <w:tcPr>
            <w:tcW w:w="3562" w:type="pct"/>
            <w:gridSpan w:val="2"/>
          </w:tcPr>
          <w:p w14:paraId="489C5FC2" w14:textId="30C2FCE5" w:rsidR="00473CC3" w:rsidRPr="00555C01" w:rsidRDefault="00473CC3" w:rsidP="00473CC3">
            <w:pPr>
              <w:jc w:val="right"/>
              <w:rPr>
                <w:color w:val="000000" w:themeColor="text1"/>
                <w:sz w:val="20"/>
                <w:szCs w:val="20"/>
              </w:rPr>
            </w:pPr>
            <w:r w:rsidRPr="00555C01">
              <w:rPr>
                <w:color w:val="000000" w:themeColor="text1"/>
                <w:sz w:val="20"/>
                <w:szCs w:val="20"/>
              </w:rPr>
              <w:t>Subtotal A3</w:t>
            </w:r>
          </w:p>
        </w:tc>
        <w:tc>
          <w:tcPr>
            <w:tcW w:w="605" w:type="pct"/>
          </w:tcPr>
          <w:p w14:paraId="32127F0D" w14:textId="77777777" w:rsidR="00473CC3" w:rsidRPr="00555C01" w:rsidRDefault="00473CC3" w:rsidP="00473CC3">
            <w:pPr>
              <w:jc w:val="right"/>
              <w:rPr>
                <w:color w:val="000000"/>
                <w:sz w:val="20"/>
                <w:szCs w:val="20"/>
                <w:highlight w:val="yellow"/>
              </w:rPr>
            </w:pPr>
            <w:r w:rsidRPr="00555C01">
              <w:rPr>
                <w:color w:val="000000"/>
                <w:sz w:val="20"/>
                <w:szCs w:val="20"/>
              </w:rPr>
              <w:t>210.000</w:t>
            </w:r>
          </w:p>
        </w:tc>
        <w:tc>
          <w:tcPr>
            <w:tcW w:w="832" w:type="pct"/>
          </w:tcPr>
          <w:p w14:paraId="0AA0ECF1" w14:textId="77777777" w:rsidR="00473CC3" w:rsidRPr="00555C01" w:rsidRDefault="00473CC3" w:rsidP="00473CC3">
            <w:pPr>
              <w:jc w:val="right"/>
              <w:rPr>
                <w:color w:val="000000"/>
                <w:sz w:val="20"/>
                <w:szCs w:val="20"/>
                <w:highlight w:val="yellow"/>
              </w:rPr>
            </w:pPr>
            <w:r w:rsidRPr="00555C01">
              <w:rPr>
                <w:color w:val="000000"/>
                <w:sz w:val="20"/>
                <w:szCs w:val="20"/>
              </w:rPr>
              <w:t>210.000</w:t>
            </w:r>
          </w:p>
        </w:tc>
      </w:tr>
      <w:tr w:rsidR="00473CC3" w:rsidRPr="00555C01" w14:paraId="622F3776" w14:textId="77777777" w:rsidTr="00401A7E">
        <w:trPr>
          <w:trHeight w:val="230"/>
        </w:trPr>
        <w:tc>
          <w:tcPr>
            <w:tcW w:w="3562" w:type="pct"/>
            <w:gridSpan w:val="2"/>
          </w:tcPr>
          <w:p w14:paraId="77DD7AC3" w14:textId="6CFFF676" w:rsidR="00473CC3" w:rsidRPr="00555C01" w:rsidRDefault="00473CC3" w:rsidP="00473CC3">
            <w:pPr>
              <w:jc w:val="right"/>
              <w:rPr>
                <w:color w:val="000000" w:themeColor="text1"/>
                <w:sz w:val="20"/>
                <w:szCs w:val="20"/>
              </w:rPr>
            </w:pPr>
            <w:r w:rsidRPr="00555C01">
              <w:rPr>
                <w:color w:val="000000" w:themeColor="text1"/>
                <w:sz w:val="20"/>
                <w:szCs w:val="20"/>
              </w:rPr>
              <w:t xml:space="preserve"> Gastos de apoyo</w:t>
            </w:r>
            <w:r w:rsidR="0072208D" w:rsidRPr="00555C01">
              <w:rPr>
                <w:color w:val="000000" w:themeColor="text1"/>
                <w:sz w:val="20"/>
                <w:szCs w:val="20"/>
              </w:rPr>
              <w:t xml:space="preserve"> al organismo</w:t>
            </w:r>
          </w:p>
        </w:tc>
        <w:tc>
          <w:tcPr>
            <w:tcW w:w="605" w:type="pct"/>
          </w:tcPr>
          <w:p w14:paraId="06BB7252" w14:textId="77777777" w:rsidR="00473CC3" w:rsidRPr="00555C01" w:rsidRDefault="00473CC3" w:rsidP="00473CC3">
            <w:pPr>
              <w:jc w:val="right"/>
              <w:rPr>
                <w:color w:val="000000"/>
                <w:sz w:val="20"/>
                <w:szCs w:val="20"/>
                <w:highlight w:val="yellow"/>
              </w:rPr>
            </w:pPr>
            <w:r w:rsidRPr="00555C01">
              <w:rPr>
                <w:color w:val="000000"/>
                <w:sz w:val="20"/>
                <w:szCs w:val="20"/>
              </w:rPr>
              <w:t>18.900</w:t>
            </w:r>
          </w:p>
        </w:tc>
        <w:tc>
          <w:tcPr>
            <w:tcW w:w="832" w:type="pct"/>
          </w:tcPr>
          <w:p w14:paraId="601D616B" w14:textId="77777777" w:rsidR="00473CC3" w:rsidRPr="00555C01" w:rsidRDefault="00473CC3" w:rsidP="00473CC3">
            <w:pPr>
              <w:jc w:val="right"/>
              <w:rPr>
                <w:color w:val="000000"/>
                <w:sz w:val="20"/>
                <w:szCs w:val="20"/>
                <w:highlight w:val="yellow"/>
              </w:rPr>
            </w:pPr>
            <w:r w:rsidRPr="00555C01">
              <w:rPr>
                <w:color w:val="000000"/>
                <w:sz w:val="20"/>
                <w:szCs w:val="20"/>
              </w:rPr>
              <w:t>18.900</w:t>
            </w:r>
          </w:p>
        </w:tc>
      </w:tr>
      <w:tr w:rsidR="00473CC3" w:rsidRPr="00555C01" w14:paraId="557A1C54" w14:textId="77777777" w:rsidTr="00401A7E">
        <w:trPr>
          <w:trHeight w:val="230"/>
        </w:trPr>
        <w:tc>
          <w:tcPr>
            <w:tcW w:w="3562" w:type="pct"/>
            <w:gridSpan w:val="2"/>
          </w:tcPr>
          <w:p w14:paraId="486F91CB" w14:textId="3A29FCF0" w:rsidR="00473CC3" w:rsidRPr="00555C01" w:rsidRDefault="00473CC3" w:rsidP="00473CC3">
            <w:pPr>
              <w:jc w:val="right"/>
              <w:rPr>
                <w:color w:val="000000" w:themeColor="text1"/>
                <w:sz w:val="20"/>
                <w:szCs w:val="20"/>
              </w:rPr>
            </w:pPr>
            <w:r w:rsidRPr="00555C01">
              <w:rPr>
                <w:color w:val="000000" w:themeColor="text1"/>
                <w:sz w:val="20"/>
                <w:szCs w:val="20"/>
              </w:rPr>
              <w:t xml:space="preserve"> Total A3</w:t>
            </w:r>
          </w:p>
        </w:tc>
        <w:tc>
          <w:tcPr>
            <w:tcW w:w="605" w:type="pct"/>
          </w:tcPr>
          <w:p w14:paraId="7B38F01C" w14:textId="77777777" w:rsidR="00473CC3" w:rsidRPr="00555C01" w:rsidRDefault="00473CC3" w:rsidP="00473CC3">
            <w:pPr>
              <w:jc w:val="right"/>
              <w:rPr>
                <w:color w:val="000000"/>
                <w:sz w:val="20"/>
                <w:szCs w:val="20"/>
                <w:highlight w:val="yellow"/>
              </w:rPr>
            </w:pPr>
            <w:r w:rsidRPr="00555C01">
              <w:rPr>
                <w:color w:val="000000"/>
                <w:sz w:val="20"/>
                <w:szCs w:val="20"/>
              </w:rPr>
              <w:t>228.900</w:t>
            </w:r>
          </w:p>
        </w:tc>
        <w:tc>
          <w:tcPr>
            <w:tcW w:w="832" w:type="pct"/>
          </w:tcPr>
          <w:p w14:paraId="52605A6E" w14:textId="77777777" w:rsidR="00473CC3" w:rsidRPr="00555C01" w:rsidRDefault="00473CC3" w:rsidP="00473CC3">
            <w:pPr>
              <w:jc w:val="right"/>
              <w:rPr>
                <w:color w:val="000000"/>
                <w:sz w:val="20"/>
                <w:szCs w:val="20"/>
                <w:highlight w:val="yellow"/>
              </w:rPr>
            </w:pPr>
            <w:r w:rsidRPr="00555C01">
              <w:rPr>
                <w:color w:val="000000"/>
                <w:sz w:val="20"/>
                <w:szCs w:val="20"/>
              </w:rPr>
              <w:t>228.900</w:t>
            </w:r>
          </w:p>
        </w:tc>
      </w:tr>
      <w:tr w:rsidR="00473CC3" w:rsidRPr="00555C01" w14:paraId="3237B57A" w14:textId="77777777" w:rsidTr="00401A7E">
        <w:trPr>
          <w:trHeight w:val="230"/>
        </w:trPr>
        <w:tc>
          <w:tcPr>
            <w:tcW w:w="5000" w:type="pct"/>
            <w:gridSpan w:val="4"/>
          </w:tcPr>
          <w:p w14:paraId="0ABA901F" w14:textId="6F6E210A" w:rsidR="00473CC3" w:rsidRPr="00555C01" w:rsidRDefault="002475A0" w:rsidP="0072208D">
            <w:pPr>
              <w:jc w:val="left"/>
              <w:rPr>
                <w:color w:val="000000"/>
                <w:sz w:val="20"/>
                <w:szCs w:val="20"/>
              </w:rPr>
            </w:pPr>
            <w:r w:rsidRPr="00555C01">
              <w:rPr>
                <w:b/>
                <w:color w:val="000000" w:themeColor="text1"/>
                <w:sz w:val="20"/>
                <w:szCs w:val="20"/>
              </w:rPr>
              <w:t xml:space="preserve">A4: </w:t>
            </w:r>
            <w:r w:rsidRPr="00555C01">
              <w:rPr>
                <w:b/>
                <w:sz w:val="20"/>
                <w:szCs w:val="20"/>
              </w:rPr>
              <w:t xml:space="preserve">Preparación de un proyecto piloto destinado a mantener y/o </w:t>
            </w:r>
            <w:r w:rsidR="0072208D" w:rsidRPr="00555C01">
              <w:rPr>
                <w:b/>
                <w:sz w:val="20"/>
                <w:szCs w:val="20"/>
              </w:rPr>
              <w:t>mejorar</w:t>
            </w:r>
            <w:r w:rsidRPr="00555C01">
              <w:rPr>
                <w:b/>
                <w:sz w:val="20"/>
                <w:szCs w:val="20"/>
              </w:rPr>
              <w:t xml:space="preserve"> la eficiencia energética de equipos y tecnologías sustitutivas en el contexto de la reducción de los HFC conforme a la decisión 91/65</w:t>
            </w:r>
            <w:r w:rsidR="00473CC3" w:rsidRPr="00555C01">
              <w:rPr>
                <w:rStyle w:val="FootnoteReference"/>
                <w:b/>
                <w:sz w:val="20"/>
                <w:szCs w:val="20"/>
              </w:rPr>
              <w:footnoteReference w:id="2"/>
            </w:r>
          </w:p>
        </w:tc>
      </w:tr>
      <w:tr w:rsidR="005B546C" w:rsidRPr="00555C01" w14:paraId="7C2C6625" w14:textId="77777777" w:rsidTr="00401A7E">
        <w:trPr>
          <w:trHeight w:val="230"/>
        </w:trPr>
        <w:tc>
          <w:tcPr>
            <w:tcW w:w="962" w:type="pct"/>
          </w:tcPr>
          <w:p w14:paraId="1E39D659" w14:textId="77777777" w:rsidR="005B546C" w:rsidRPr="00555C01" w:rsidRDefault="005B546C" w:rsidP="005B546C">
            <w:pPr>
              <w:jc w:val="left"/>
              <w:rPr>
                <w:color w:val="000000" w:themeColor="text1"/>
                <w:sz w:val="20"/>
                <w:szCs w:val="20"/>
              </w:rPr>
            </w:pPr>
            <w:r w:rsidRPr="00555C01">
              <w:rPr>
                <w:color w:val="000000" w:themeColor="text1"/>
                <w:sz w:val="20"/>
                <w:szCs w:val="20"/>
              </w:rPr>
              <w:t>Angola</w:t>
            </w:r>
          </w:p>
        </w:tc>
        <w:tc>
          <w:tcPr>
            <w:tcW w:w="2600" w:type="pct"/>
          </w:tcPr>
          <w:p w14:paraId="2BE0E3AF" w14:textId="31260BDB" w:rsidR="005B546C" w:rsidRPr="00555C01" w:rsidRDefault="005B546C" w:rsidP="005B546C">
            <w:pPr>
              <w:jc w:val="left"/>
              <w:rPr>
                <w:color w:val="000000" w:themeColor="text1"/>
                <w:sz w:val="20"/>
                <w:szCs w:val="20"/>
              </w:rPr>
            </w:pPr>
            <w:r w:rsidRPr="00555C01">
              <w:rPr>
                <w:color w:val="000000" w:themeColor="text1"/>
                <w:sz w:val="20"/>
                <w:szCs w:val="20"/>
              </w:rPr>
              <w:t xml:space="preserve">A4.1 Preparación de un proyecto para mejorar la eficiencia energética en el sector de la refrigeración industrial  </w:t>
            </w:r>
          </w:p>
        </w:tc>
        <w:tc>
          <w:tcPr>
            <w:tcW w:w="605" w:type="pct"/>
          </w:tcPr>
          <w:p w14:paraId="6D8B71C2" w14:textId="77777777"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199820BB" w14:textId="356132BF"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665A454E" w14:textId="77777777" w:rsidTr="00401A7E">
        <w:trPr>
          <w:trHeight w:val="230"/>
        </w:trPr>
        <w:tc>
          <w:tcPr>
            <w:tcW w:w="962" w:type="pct"/>
          </w:tcPr>
          <w:p w14:paraId="4E578CD5" w14:textId="77777777" w:rsidR="005B546C" w:rsidRPr="00555C01" w:rsidRDefault="005B546C" w:rsidP="005B546C">
            <w:pPr>
              <w:jc w:val="left"/>
              <w:rPr>
                <w:color w:val="000000" w:themeColor="text1"/>
                <w:sz w:val="20"/>
                <w:szCs w:val="20"/>
              </w:rPr>
            </w:pPr>
            <w:r w:rsidRPr="00555C01">
              <w:rPr>
                <w:color w:val="000000" w:themeColor="text1"/>
                <w:sz w:val="20"/>
                <w:szCs w:val="20"/>
              </w:rPr>
              <w:t>Barbados</w:t>
            </w:r>
          </w:p>
        </w:tc>
        <w:tc>
          <w:tcPr>
            <w:tcW w:w="2600" w:type="pct"/>
          </w:tcPr>
          <w:p w14:paraId="0FC296BB" w14:textId="00859769" w:rsidR="005B546C" w:rsidRPr="00555C01" w:rsidRDefault="005B546C" w:rsidP="005B546C">
            <w:pPr>
              <w:jc w:val="left"/>
              <w:rPr>
                <w:color w:val="000000" w:themeColor="text1"/>
                <w:sz w:val="20"/>
                <w:szCs w:val="20"/>
              </w:rPr>
            </w:pPr>
            <w:r w:rsidRPr="00555C01">
              <w:rPr>
                <w:color w:val="000000" w:themeColor="text1"/>
                <w:sz w:val="20"/>
                <w:szCs w:val="20"/>
              </w:rPr>
              <w:t xml:space="preserve">A4.2 Preparación de un proyecto para mejorar la eficiencia energética en el sector de la refrigeración comercial  </w:t>
            </w:r>
          </w:p>
        </w:tc>
        <w:tc>
          <w:tcPr>
            <w:tcW w:w="605" w:type="pct"/>
          </w:tcPr>
          <w:p w14:paraId="371D451F" w14:textId="77777777"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78F19126" w14:textId="1A0EDCFA"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1123BCF3" w14:textId="77777777" w:rsidTr="00401A7E">
        <w:trPr>
          <w:trHeight w:val="230"/>
        </w:trPr>
        <w:tc>
          <w:tcPr>
            <w:tcW w:w="962" w:type="pct"/>
          </w:tcPr>
          <w:p w14:paraId="3021ADC2" w14:textId="77777777" w:rsidR="005B546C" w:rsidRPr="00555C01" w:rsidRDefault="005B546C" w:rsidP="005B546C">
            <w:pPr>
              <w:jc w:val="left"/>
              <w:rPr>
                <w:color w:val="000000" w:themeColor="text1"/>
                <w:sz w:val="20"/>
                <w:szCs w:val="20"/>
              </w:rPr>
            </w:pPr>
            <w:r w:rsidRPr="00555C01">
              <w:rPr>
                <w:color w:val="000000" w:themeColor="text1"/>
                <w:sz w:val="20"/>
                <w:szCs w:val="20"/>
              </w:rPr>
              <w:t>Belice</w:t>
            </w:r>
          </w:p>
        </w:tc>
        <w:tc>
          <w:tcPr>
            <w:tcW w:w="2600" w:type="pct"/>
          </w:tcPr>
          <w:p w14:paraId="1713BEF3" w14:textId="65859E46" w:rsidR="005B546C" w:rsidRPr="00555C01" w:rsidRDefault="005B546C" w:rsidP="005B546C">
            <w:pPr>
              <w:jc w:val="left"/>
              <w:rPr>
                <w:color w:val="000000" w:themeColor="text1"/>
                <w:sz w:val="20"/>
                <w:szCs w:val="20"/>
              </w:rPr>
            </w:pPr>
            <w:r w:rsidRPr="00555C01">
              <w:rPr>
                <w:color w:val="000000" w:themeColor="text1"/>
                <w:sz w:val="20"/>
                <w:szCs w:val="20"/>
              </w:rPr>
              <w:t xml:space="preserve">A4.3 Preparación de un proyecto para mejorar la eficiencia energética en el sector de la refrigeración  </w:t>
            </w:r>
          </w:p>
        </w:tc>
        <w:tc>
          <w:tcPr>
            <w:tcW w:w="605" w:type="pct"/>
          </w:tcPr>
          <w:p w14:paraId="6B913117" w14:textId="77777777"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3C151DC4" w14:textId="0486C68A"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7146E78C" w14:textId="77777777" w:rsidTr="00401A7E">
        <w:trPr>
          <w:trHeight w:val="230"/>
        </w:trPr>
        <w:tc>
          <w:tcPr>
            <w:tcW w:w="962" w:type="pct"/>
          </w:tcPr>
          <w:p w14:paraId="23147A77" w14:textId="77777777" w:rsidR="005B546C" w:rsidRPr="00555C01" w:rsidRDefault="005B546C" w:rsidP="005B546C">
            <w:pPr>
              <w:jc w:val="left"/>
              <w:rPr>
                <w:color w:val="000000" w:themeColor="text1"/>
                <w:sz w:val="20"/>
                <w:szCs w:val="20"/>
              </w:rPr>
            </w:pPr>
            <w:r w:rsidRPr="00555C01">
              <w:rPr>
                <w:color w:val="000000" w:themeColor="text1"/>
                <w:sz w:val="20"/>
                <w:szCs w:val="20"/>
              </w:rPr>
              <w:t>Camboya</w:t>
            </w:r>
          </w:p>
        </w:tc>
        <w:tc>
          <w:tcPr>
            <w:tcW w:w="2600" w:type="pct"/>
          </w:tcPr>
          <w:p w14:paraId="63AAE5F2" w14:textId="692418CD" w:rsidR="005B546C" w:rsidRPr="00555C01" w:rsidRDefault="005B546C" w:rsidP="005B546C">
            <w:pPr>
              <w:jc w:val="left"/>
              <w:rPr>
                <w:color w:val="000000" w:themeColor="text1"/>
                <w:sz w:val="20"/>
                <w:szCs w:val="20"/>
              </w:rPr>
            </w:pPr>
            <w:r w:rsidRPr="00555C01">
              <w:rPr>
                <w:color w:val="000000" w:themeColor="text1"/>
                <w:sz w:val="20"/>
                <w:szCs w:val="20"/>
              </w:rPr>
              <w:t xml:space="preserve">A4.4 Preparación de un proyecto para mejorar la eficiencia energética en el sector de la refrigeración comercial e industrial    </w:t>
            </w:r>
          </w:p>
        </w:tc>
        <w:tc>
          <w:tcPr>
            <w:tcW w:w="605" w:type="pct"/>
          </w:tcPr>
          <w:p w14:paraId="2E445007" w14:textId="77777777"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0DBEF197" w14:textId="31A1713E"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02AEFE23" w14:textId="77777777" w:rsidTr="00401A7E">
        <w:trPr>
          <w:trHeight w:val="230"/>
        </w:trPr>
        <w:tc>
          <w:tcPr>
            <w:tcW w:w="962" w:type="pct"/>
          </w:tcPr>
          <w:p w14:paraId="482DE0D1" w14:textId="77777777" w:rsidR="005B546C" w:rsidRPr="00555C01" w:rsidRDefault="005B546C" w:rsidP="005B546C">
            <w:pPr>
              <w:jc w:val="left"/>
              <w:rPr>
                <w:color w:val="000000" w:themeColor="text1"/>
                <w:sz w:val="20"/>
                <w:szCs w:val="20"/>
              </w:rPr>
            </w:pPr>
            <w:r w:rsidRPr="00555C01">
              <w:rPr>
                <w:color w:val="000000" w:themeColor="text1"/>
                <w:sz w:val="20"/>
                <w:szCs w:val="20"/>
              </w:rPr>
              <w:t>Etiopía</w:t>
            </w:r>
          </w:p>
        </w:tc>
        <w:tc>
          <w:tcPr>
            <w:tcW w:w="2600" w:type="pct"/>
          </w:tcPr>
          <w:p w14:paraId="23168E9D" w14:textId="4D0BBCEB" w:rsidR="005B546C" w:rsidRPr="00555C01" w:rsidRDefault="005B546C" w:rsidP="005B546C">
            <w:pPr>
              <w:jc w:val="left"/>
              <w:rPr>
                <w:color w:val="000000" w:themeColor="text1"/>
                <w:sz w:val="20"/>
                <w:szCs w:val="20"/>
              </w:rPr>
            </w:pPr>
            <w:r w:rsidRPr="00555C01">
              <w:rPr>
                <w:color w:val="000000" w:themeColor="text1"/>
                <w:sz w:val="20"/>
                <w:szCs w:val="20"/>
              </w:rPr>
              <w:t xml:space="preserve">A4.5 Preparación de un proyecto para mejorar la eficiencia energética en el sector de la refrigeración comercial  </w:t>
            </w:r>
          </w:p>
        </w:tc>
        <w:tc>
          <w:tcPr>
            <w:tcW w:w="605" w:type="pct"/>
          </w:tcPr>
          <w:p w14:paraId="3369EAF6" w14:textId="77777777"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0167B59D" w14:textId="31EED6FE"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66170146" w14:textId="77777777" w:rsidTr="00401A7E">
        <w:trPr>
          <w:trHeight w:val="230"/>
        </w:trPr>
        <w:tc>
          <w:tcPr>
            <w:tcW w:w="962" w:type="pct"/>
          </w:tcPr>
          <w:p w14:paraId="35D1E815" w14:textId="7D44B161" w:rsidR="005B546C" w:rsidRPr="00555C01" w:rsidRDefault="005B546C" w:rsidP="005B546C">
            <w:pPr>
              <w:jc w:val="left"/>
              <w:rPr>
                <w:color w:val="000000" w:themeColor="text1"/>
                <w:sz w:val="20"/>
                <w:szCs w:val="20"/>
              </w:rPr>
            </w:pPr>
            <w:r w:rsidRPr="00555C01">
              <w:rPr>
                <w:color w:val="000000" w:themeColor="text1"/>
                <w:sz w:val="20"/>
                <w:szCs w:val="20"/>
              </w:rPr>
              <w:lastRenderedPageBreak/>
              <w:t>Guinea-Bissau</w:t>
            </w:r>
          </w:p>
        </w:tc>
        <w:tc>
          <w:tcPr>
            <w:tcW w:w="2600" w:type="pct"/>
          </w:tcPr>
          <w:p w14:paraId="50C12FF1" w14:textId="5D51738E" w:rsidR="005B546C" w:rsidRPr="00555C01" w:rsidRDefault="005B546C" w:rsidP="005B546C">
            <w:pPr>
              <w:jc w:val="left"/>
              <w:rPr>
                <w:color w:val="000000" w:themeColor="text1"/>
                <w:sz w:val="20"/>
                <w:szCs w:val="20"/>
              </w:rPr>
            </w:pPr>
            <w:r w:rsidRPr="00555C01">
              <w:rPr>
                <w:color w:val="000000" w:themeColor="text1"/>
                <w:sz w:val="20"/>
                <w:szCs w:val="20"/>
              </w:rPr>
              <w:t xml:space="preserve">A4.6 Preparación de un proyecto para mejorar la eficiencia energética en el sector de la refrigeración comercial  </w:t>
            </w:r>
          </w:p>
        </w:tc>
        <w:tc>
          <w:tcPr>
            <w:tcW w:w="605" w:type="pct"/>
          </w:tcPr>
          <w:p w14:paraId="1E5900E0" w14:textId="3C1BAFC4"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5783606C" w14:textId="3E432D09"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552AB1C8" w14:textId="77777777" w:rsidTr="00401A7E">
        <w:trPr>
          <w:trHeight w:val="230"/>
        </w:trPr>
        <w:tc>
          <w:tcPr>
            <w:tcW w:w="962" w:type="pct"/>
          </w:tcPr>
          <w:p w14:paraId="4AAC1A60" w14:textId="6ED5DA75" w:rsidR="005B546C" w:rsidRPr="00555C01" w:rsidRDefault="005B546C" w:rsidP="005B546C">
            <w:pPr>
              <w:jc w:val="left"/>
              <w:rPr>
                <w:color w:val="000000" w:themeColor="text1"/>
                <w:sz w:val="20"/>
                <w:szCs w:val="20"/>
              </w:rPr>
            </w:pPr>
            <w:r w:rsidRPr="00555C01">
              <w:rPr>
                <w:color w:val="000000" w:themeColor="text1"/>
                <w:sz w:val="20"/>
                <w:szCs w:val="20"/>
              </w:rPr>
              <w:t xml:space="preserve">India </w:t>
            </w:r>
          </w:p>
        </w:tc>
        <w:tc>
          <w:tcPr>
            <w:tcW w:w="2600" w:type="pct"/>
          </w:tcPr>
          <w:p w14:paraId="477CACFE" w14:textId="015E5164" w:rsidR="005B546C" w:rsidRPr="00555C01" w:rsidRDefault="005B546C" w:rsidP="005B546C">
            <w:pPr>
              <w:jc w:val="left"/>
              <w:rPr>
                <w:color w:val="000000" w:themeColor="text1"/>
                <w:sz w:val="20"/>
                <w:szCs w:val="20"/>
              </w:rPr>
            </w:pPr>
            <w:r w:rsidRPr="00555C01">
              <w:rPr>
                <w:color w:val="000000" w:themeColor="text1"/>
                <w:sz w:val="20"/>
                <w:szCs w:val="20"/>
              </w:rPr>
              <w:t xml:space="preserve">A4.7 Preparación de un proyecto para mejorar la eficiencia energética en el sector de la refrigeración comercial </w:t>
            </w:r>
          </w:p>
        </w:tc>
        <w:tc>
          <w:tcPr>
            <w:tcW w:w="605" w:type="pct"/>
          </w:tcPr>
          <w:p w14:paraId="15056298" w14:textId="1DC3E634" w:rsidR="005B546C" w:rsidRPr="00555C01" w:rsidRDefault="005B546C" w:rsidP="005B546C">
            <w:pPr>
              <w:jc w:val="right"/>
              <w:rPr>
                <w:color w:val="000000"/>
                <w:sz w:val="20"/>
                <w:szCs w:val="20"/>
              </w:rPr>
            </w:pPr>
            <w:r w:rsidRPr="00555C01">
              <w:rPr>
                <w:color w:val="000000"/>
                <w:sz w:val="20"/>
                <w:szCs w:val="20"/>
              </w:rPr>
              <w:t>50.000</w:t>
            </w:r>
          </w:p>
        </w:tc>
        <w:tc>
          <w:tcPr>
            <w:tcW w:w="832" w:type="pct"/>
          </w:tcPr>
          <w:p w14:paraId="0AA41E4A" w14:textId="4C2B0CDD" w:rsidR="005B546C" w:rsidRPr="00555C01" w:rsidRDefault="005B546C" w:rsidP="005B546C">
            <w:pPr>
              <w:jc w:val="right"/>
              <w:rPr>
                <w:color w:val="000000"/>
                <w:sz w:val="20"/>
                <w:szCs w:val="20"/>
              </w:rPr>
            </w:pPr>
            <w:r w:rsidRPr="00555C01">
              <w:rPr>
                <w:color w:val="000000"/>
                <w:sz w:val="20"/>
                <w:szCs w:val="20"/>
              </w:rPr>
              <w:t>50.000</w:t>
            </w:r>
          </w:p>
        </w:tc>
      </w:tr>
      <w:tr w:rsidR="005B546C" w:rsidRPr="00555C01" w14:paraId="4AD66C83" w14:textId="77777777" w:rsidTr="00401A7E">
        <w:trPr>
          <w:trHeight w:val="230"/>
        </w:trPr>
        <w:tc>
          <w:tcPr>
            <w:tcW w:w="962" w:type="pct"/>
          </w:tcPr>
          <w:p w14:paraId="09411631" w14:textId="00DFF386" w:rsidR="005B546C" w:rsidRPr="00555C01" w:rsidRDefault="005B546C" w:rsidP="005B546C">
            <w:pPr>
              <w:jc w:val="left"/>
              <w:rPr>
                <w:color w:val="000000" w:themeColor="text1"/>
                <w:sz w:val="20"/>
                <w:szCs w:val="20"/>
              </w:rPr>
            </w:pPr>
            <w:r w:rsidRPr="00555C01">
              <w:rPr>
                <w:color w:val="000000" w:themeColor="text1"/>
                <w:sz w:val="20"/>
                <w:szCs w:val="20"/>
              </w:rPr>
              <w:t>Kenya</w:t>
            </w:r>
          </w:p>
        </w:tc>
        <w:tc>
          <w:tcPr>
            <w:tcW w:w="2600" w:type="pct"/>
          </w:tcPr>
          <w:p w14:paraId="20FD0741" w14:textId="6F59CD21" w:rsidR="005B546C" w:rsidRPr="00555C01" w:rsidRDefault="005B546C" w:rsidP="005B546C">
            <w:pPr>
              <w:jc w:val="left"/>
              <w:rPr>
                <w:color w:val="000000" w:themeColor="text1"/>
                <w:sz w:val="20"/>
                <w:szCs w:val="20"/>
              </w:rPr>
            </w:pPr>
            <w:r w:rsidRPr="00555C01">
              <w:rPr>
                <w:color w:val="000000" w:themeColor="text1"/>
                <w:sz w:val="20"/>
                <w:szCs w:val="20"/>
              </w:rPr>
              <w:t>A4.8 Preparación de un proyecto para mejorar la eficiencia energética en el sector de la refrigeración comercial</w:t>
            </w:r>
          </w:p>
        </w:tc>
        <w:tc>
          <w:tcPr>
            <w:tcW w:w="605" w:type="pct"/>
          </w:tcPr>
          <w:p w14:paraId="260C1DF5" w14:textId="6A0AB1E1"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39E61593" w14:textId="597087F3"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1AF13EC8" w14:textId="77777777" w:rsidTr="00401A7E">
        <w:trPr>
          <w:trHeight w:val="230"/>
        </w:trPr>
        <w:tc>
          <w:tcPr>
            <w:tcW w:w="962" w:type="pct"/>
          </w:tcPr>
          <w:p w14:paraId="2983C167" w14:textId="31AB9674" w:rsidR="005B546C" w:rsidRPr="00555C01" w:rsidRDefault="005B546C" w:rsidP="005B546C">
            <w:pPr>
              <w:jc w:val="left"/>
              <w:rPr>
                <w:color w:val="000000" w:themeColor="text1"/>
                <w:sz w:val="20"/>
                <w:szCs w:val="20"/>
              </w:rPr>
            </w:pPr>
            <w:r w:rsidRPr="00555C01">
              <w:rPr>
                <w:color w:val="000000" w:themeColor="text1"/>
                <w:sz w:val="20"/>
                <w:szCs w:val="20"/>
              </w:rPr>
              <w:t xml:space="preserve">San Vicente y las Granadinas </w:t>
            </w:r>
          </w:p>
        </w:tc>
        <w:tc>
          <w:tcPr>
            <w:tcW w:w="2600" w:type="pct"/>
          </w:tcPr>
          <w:p w14:paraId="3E9F442A" w14:textId="01C75151" w:rsidR="005B546C" w:rsidRPr="00555C01" w:rsidRDefault="005B546C" w:rsidP="005B546C">
            <w:pPr>
              <w:jc w:val="left"/>
              <w:rPr>
                <w:color w:val="000000" w:themeColor="text1"/>
                <w:sz w:val="20"/>
                <w:szCs w:val="20"/>
              </w:rPr>
            </w:pPr>
            <w:r w:rsidRPr="00555C01">
              <w:rPr>
                <w:color w:val="000000" w:themeColor="text1"/>
                <w:sz w:val="20"/>
                <w:szCs w:val="20"/>
              </w:rPr>
              <w:t xml:space="preserve">A4.9 Preparación de un proyecto para mejorar la eficiencia energética en el sector de la refrigeración comercial </w:t>
            </w:r>
          </w:p>
        </w:tc>
        <w:tc>
          <w:tcPr>
            <w:tcW w:w="605" w:type="pct"/>
          </w:tcPr>
          <w:p w14:paraId="7F06DE7D" w14:textId="62385125"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45925C71" w14:textId="51B247F7"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71E3D1C3" w14:textId="77777777" w:rsidTr="00401A7E">
        <w:trPr>
          <w:trHeight w:val="230"/>
        </w:trPr>
        <w:tc>
          <w:tcPr>
            <w:tcW w:w="962" w:type="pct"/>
          </w:tcPr>
          <w:p w14:paraId="0E583DBD" w14:textId="1EB7C080" w:rsidR="005B546C" w:rsidRPr="00555C01" w:rsidRDefault="005B546C" w:rsidP="005B546C">
            <w:pPr>
              <w:jc w:val="left"/>
              <w:rPr>
                <w:color w:val="000000" w:themeColor="text1"/>
                <w:sz w:val="20"/>
                <w:szCs w:val="20"/>
              </w:rPr>
            </w:pPr>
            <w:r w:rsidRPr="00555C01">
              <w:rPr>
                <w:color w:val="000000" w:themeColor="text1"/>
                <w:sz w:val="20"/>
                <w:szCs w:val="20"/>
              </w:rPr>
              <w:t>Senegal</w:t>
            </w:r>
          </w:p>
        </w:tc>
        <w:tc>
          <w:tcPr>
            <w:tcW w:w="2600" w:type="pct"/>
          </w:tcPr>
          <w:p w14:paraId="6A454366" w14:textId="239846C6" w:rsidR="005B546C" w:rsidRPr="00555C01" w:rsidRDefault="005B546C" w:rsidP="005B546C">
            <w:pPr>
              <w:jc w:val="left"/>
              <w:rPr>
                <w:color w:val="000000" w:themeColor="text1"/>
                <w:sz w:val="20"/>
                <w:szCs w:val="20"/>
              </w:rPr>
            </w:pPr>
            <w:r w:rsidRPr="00555C01">
              <w:rPr>
                <w:color w:val="000000" w:themeColor="text1"/>
                <w:sz w:val="20"/>
                <w:szCs w:val="20"/>
              </w:rPr>
              <w:t xml:space="preserve">A4.10 Preparación de un proyecto para mejorar la eficiencia energética en el sector de la refrigeración comercial  </w:t>
            </w:r>
          </w:p>
        </w:tc>
        <w:tc>
          <w:tcPr>
            <w:tcW w:w="605" w:type="pct"/>
          </w:tcPr>
          <w:p w14:paraId="7E379966" w14:textId="0A7AE302" w:rsidR="005B546C" w:rsidRPr="00555C01" w:rsidRDefault="005B546C" w:rsidP="005B546C">
            <w:pPr>
              <w:jc w:val="right"/>
              <w:rPr>
                <w:color w:val="000000"/>
                <w:sz w:val="20"/>
                <w:szCs w:val="20"/>
              </w:rPr>
            </w:pPr>
            <w:r w:rsidRPr="00555C01">
              <w:rPr>
                <w:color w:val="000000"/>
                <w:sz w:val="20"/>
                <w:szCs w:val="20"/>
              </w:rPr>
              <w:t>30.000</w:t>
            </w:r>
          </w:p>
        </w:tc>
        <w:tc>
          <w:tcPr>
            <w:tcW w:w="832" w:type="pct"/>
          </w:tcPr>
          <w:p w14:paraId="3604D172" w14:textId="2321904B" w:rsidR="005B546C" w:rsidRPr="00555C01" w:rsidRDefault="005B546C" w:rsidP="005B546C">
            <w:pPr>
              <w:jc w:val="right"/>
              <w:rPr>
                <w:color w:val="000000"/>
                <w:sz w:val="20"/>
                <w:szCs w:val="20"/>
              </w:rPr>
            </w:pPr>
            <w:r w:rsidRPr="00555C01">
              <w:rPr>
                <w:color w:val="000000"/>
                <w:sz w:val="20"/>
                <w:szCs w:val="20"/>
              </w:rPr>
              <w:t>30.000</w:t>
            </w:r>
          </w:p>
        </w:tc>
      </w:tr>
      <w:tr w:rsidR="005B546C" w:rsidRPr="00555C01" w14:paraId="463052E3" w14:textId="77777777" w:rsidTr="00401A7E">
        <w:trPr>
          <w:trHeight w:val="230"/>
        </w:trPr>
        <w:tc>
          <w:tcPr>
            <w:tcW w:w="3562" w:type="pct"/>
            <w:gridSpan w:val="2"/>
          </w:tcPr>
          <w:p w14:paraId="4BF30D64" w14:textId="7A246CEA" w:rsidR="005B546C" w:rsidRPr="00555C01" w:rsidRDefault="005B546C" w:rsidP="005B546C">
            <w:pPr>
              <w:jc w:val="right"/>
              <w:rPr>
                <w:color w:val="000000" w:themeColor="text1"/>
                <w:sz w:val="20"/>
                <w:szCs w:val="20"/>
              </w:rPr>
            </w:pPr>
            <w:r w:rsidRPr="00555C01">
              <w:rPr>
                <w:color w:val="000000" w:themeColor="text1"/>
                <w:sz w:val="20"/>
                <w:szCs w:val="20"/>
              </w:rPr>
              <w:t>Subtotal A4</w:t>
            </w:r>
          </w:p>
        </w:tc>
        <w:tc>
          <w:tcPr>
            <w:tcW w:w="605" w:type="pct"/>
          </w:tcPr>
          <w:p w14:paraId="4655905E" w14:textId="77777777" w:rsidR="005B546C" w:rsidRPr="00555C01" w:rsidRDefault="005B546C" w:rsidP="005B546C">
            <w:pPr>
              <w:jc w:val="right"/>
              <w:rPr>
                <w:color w:val="000000"/>
                <w:sz w:val="20"/>
                <w:szCs w:val="20"/>
              </w:rPr>
            </w:pPr>
            <w:r w:rsidRPr="00555C01">
              <w:rPr>
                <w:color w:val="000000"/>
                <w:sz w:val="20"/>
                <w:szCs w:val="20"/>
              </w:rPr>
              <w:t>320.000</w:t>
            </w:r>
          </w:p>
        </w:tc>
        <w:tc>
          <w:tcPr>
            <w:tcW w:w="832" w:type="pct"/>
          </w:tcPr>
          <w:p w14:paraId="5B903439" w14:textId="3914B58E" w:rsidR="005B546C" w:rsidRPr="00555C01" w:rsidRDefault="005B546C" w:rsidP="005B546C">
            <w:pPr>
              <w:jc w:val="right"/>
              <w:rPr>
                <w:color w:val="000000"/>
                <w:sz w:val="20"/>
                <w:szCs w:val="20"/>
              </w:rPr>
            </w:pPr>
            <w:r w:rsidRPr="00555C01">
              <w:rPr>
                <w:color w:val="000000"/>
                <w:sz w:val="20"/>
                <w:szCs w:val="20"/>
              </w:rPr>
              <w:t>320.000</w:t>
            </w:r>
          </w:p>
        </w:tc>
      </w:tr>
      <w:tr w:rsidR="005B546C" w:rsidRPr="00555C01" w14:paraId="6523F5EA" w14:textId="77777777" w:rsidTr="00401A7E">
        <w:trPr>
          <w:trHeight w:val="230"/>
        </w:trPr>
        <w:tc>
          <w:tcPr>
            <w:tcW w:w="3562" w:type="pct"/>
            <w:gridSpan w:val="2"/>
          </w:tcPr>
          <w:p w14:paraId="46E8A2AF" w14:textId="17B9E00F" w:rsidR="005B546C" w:rsidRPr="00555C01" w:rsidRDefault="005B546C" w:rsidP="005B546C">
            <w:pPr>
              <w:jc w:val="right"/>
              <w:rPr>
                <w:color w:val="000000" w:themeColor="text1"/>
                <w:sz w:val="20"/>
                <w:szCs w:val="20"/>
              </w:rPr>
            </w:pPr>
            <w:r w:rsidRPr="00555C01">
              <w:rPr>
                <w:color w:val="000000" w:themeColor="text1"/>
                <w:sz w:val="20"/>
                <w:szCs w:val="20"/>
              </w:rPr>
              <w:t xml:space="preserve"> Gastos de apoyo</w:t>
            </w:r>
            <w:r w:rsidR="00371E64" w:rsidRPr="00555C01">
              <w:rPr>
                <w:color w:val="000000" w:themeColor="text1"/>
                <w:sz w:val="20"/>
                <w:szCs w:val="20"/>
              </w:rPr>
              <w:t xml:space="preserve"> al organismo</w:t>
            </w:r>
          </w:p>
        </w:tc>
        <w:tc>
          <w:tcPr>
            <w:tcW w:w="605" w:type="pct"/>
          </w:tcPr>
          <w:p w14:paraId="65B5F3B5" w14:textId="77777777" w:rsidR="005B546C" w:rsidRPr="00555C01" w:rsidRDefault="005B546C" w:rsidP="005B546C">
            <w:pPr>
              <w:jc w:val="right"/>
              <w:rPr>
                <w:color w:val="000000"/>
                <w:sz w:val="20"/>
                <w:szCs w:val="20"/>
              </w:rPr>
            </w:pPr>
            <w:r w:rsidRPr="00555C01">
              <w:rPr>
                <w:color w:val="000000"/>
                <w:sz w:val="20"/>
                <w:szCs w:val="20"/>
              </w:rPr>
              <w:t>22.400</w:t>
            </w:r>
          </w:p>
        </w:tc>
        <w:tc>
          <w:tcPr>
            <w:tcW w:w="832" w:type="pct"/>
          </w:tcPr>
          <w:p w14:paraId="10534252" w14:textId="2BD0D258" w:rsidR="005B546C" w:rsidRPr="00555C01" w:rsidRDefault="005B546C" w:rsidP="005B546C">
            <w:pPr>
              <w:jc w:val="right"/>
              <w:rPr>
                <w:color w:val="000000"/>
                <w:sz w:val="20"/>
                <w:szCs w:val="20"/>
              </w:rPr>
            </w:pPr>
            <w:r w:rsidRPr="00555C01">
              <w:rPr>
                <w:color w:val="000000"/>
                <w:sz w:val="20"/>
                <w:szCs w:val="20"/>
              </w:rPr>
              <w:t>22.400</w:t>
            </w:r>
          </w:p>
        </w:tc>
      </w:tr>
      <w:tr w:rsidR="005B546C" w:rsidRPr="00555C01" w14:paraId="1E5E6493" w14:textId="77777777" w:rsidTr="00401A7E">
        <w:trPr>
          <w:trHeight w:val="230"/>
        </w:trPr>
        <w:tc>
          <w:tcPr>
            <w:tcW w:w="3562" w:type="pct"/>
            <w:gridSpan w:val="2"/>
          </w:tcPr>
          <w:p w14:paraId="2F9DFFB4" w14:textId="7D34D90D" w:rsidR="005B546C" w:rsidRPr="00555C01" w:rsidRDefault="005B546C" w:rsidP="005B546C">
            <w:pPr>
              <w:jc w:val="right"/>
              <w:rPr>
                <w:color w:val="000000" w:themeColor="text1"/>
                <w:sz w:val="20"/>
                <w:szCs w:val="20"/>
              </w:rPr>
            </w:pPr>
            <w:r w:rsidRPr="00555C01">
              <w:rPr>
                <w:color w:val="000000" w:themeColor="text1"/>
                <w:sz w:val="20"/>
                <w:szCs w:val="20"/>
              </w:rPr>
              <w:t xml:space="preserve"> Total A4 </w:t>
            </w:r>
          </w:p>
        </w:tc>
        <w:tc>
          <w:tcPr>
            <w:tcW w:w="605" w:type="pct"/>
          </w:tcPr>
          <w:p w14:paraId="5B67733B" w14:textId="77777777" w:rsidR="005B546C" w:rsidRPr="00555C01" w:rsidRDefault="005B546C" w:rsidP="005B546C">
            <w:pPr>
              <w:jc w:val="right"/>
              <w:rPr>
                <w:color w:val="000000"/>
                <w:sz w:val="20"/>
                <w:szCs w:val="20"/>
              </w:rPr>
            </w:pPr>
            <w:r w:rsidRPr="00555C01">
              <w:rPr>
                <w:color w:val="000000"/>
                <w:sz w:val="20"/>
                <w:szCs w:val="20"/>
              </w:rPr>
              <w:t>342.400</w:t>
            </w:r>
          </w:p>
        </w:tc>
        <w:tc>
          <w:tcPr>
            <w:tcW w:w="832" w:type="pct"/>
          </w:tcPr>
          <w:p w14:paraId="2ABC8C48" w14:textId="0C2D74F8" w:rsidR="005B546C" w:rsidRPr="00555C01" w:rsidRDefault="005B546C" w:rsidP="005B546C">
            <w:pPr>
              <w:jc w:val="right"/>
              <w:rPr>
                <w:color w:val="000000"/>
                <w:sz w:val="20"/>
                <w:szCs w:val="20"/>
              </w:rPr>
            </w:pPr>
            <w:r w:rsidRPr="00555C01">
              <w:rPr>
                <w:color w:val="000000"/>
                <w:sz w:val="20"/>
                <w:szCs w:val="20"/>
              </w:rPr>
              <w:t>342.400</w:t>
            </w:r>
          </w:p>
        </w:tc>
      </w:tr>
      <w:tr w:rsidR="005B546C" w:rsidRPr="00555C01" w14:paraId="09608483" w14:textId="77777777" w:rsidTr="00401A7E">
        <w:trPr>
          <w:trHeight w:val="230"/>
        </w:trPr>
        <w:tc>
          <w:tcPr>
            <w:tcW w:w="5000" w:type="pct"/>
            <w:gridSpan w:val="4"/>
          </w:tcPr>
          <w:p w14:paraId="6CFEE33D" w14:textId="167F4C12" w:rsidR="005B546C" w:rsidRPr="00555C01" w:rsidRDefault="00FF52EA" w:rsidP="005B546C">
            <w:pPr>
              <w:jc w:val="left"/>
              <w:rPr>
                <w:b/>
                <w:color w:val="000000"/>
                <w:sz w:val="20"/>
                <w:szCs w:val="20"/>
              </w:rPr>
            </w:pPr>
            <w:r w:rsidRPr="00555C01">
              <w:rPr>
                <w:b/>
                <w:sz w:val="20"/>
                <w:szCs w:val="20"/>
              </w:rPr>
              <w:t>A5: Preparación de un proyecto para mejorar la eficiencia energética en el contexto de la reducción de los HFC en el sector de la fabricación de equipos de refrigeración y aire acondicionado conforme a la decisión 94/60</w:t>
            </w:r>
          </w:p>
        </w:tc>
      </w:tr>
      <w:tr w:rsidR="00FF52EA" w:rsidRPr="00555C01" w14:paraId="7F860E5F" w14:textId="77777777" w:rsidTr="00401A7E">
        <w:trPr>
          <w:trHeight w:val="230"/>
        </w:trPr>
        <w:tc>
          <w:tcPr>
            <w:tcW w:w="962" w:type="pct"/>
          </w:tcPr>
          <w:p w14:paraId="56C8580D" w14:textId="77777777" w:rsidR="00FF52EA" w:rsidRPr="00555C01" w:rsidRDefault="00FF52EA" w:rsidP="00FF52EA">
            <w:pPr>
              <w:jc w:val="left"/>
              <w:rPr>
                <w:color w:val="000000" w:themeColor="text1"/>
                <w:sz w:val="20"/>
                <w:szCs w:val="20"/>
              </w:rPr>
            </w:pPr>
            <w:r w:rsidRPr="00555C01">
              <w:rPr>
                <w:color w:val="000000" w:themeColor="text1"/>
                <w:sz w:val="20"/>
                <w:szCs w:val="20"/>
              </w:rPr>
              <w:t>Brasil</w:t>
            </w:r>
          </w:p>
        </w:tc>
        <w:tc>
          <w:tcPr>
            <w:tcW w:w="2600" w:type="pct"/>
          </w:tcPr>
          <w:p w14:paraId="5EE6C8FB" w14:textId="2BB361DE" w:rsidR="00FF52EA" w:rsidRPr="00555C01" w:rsidRDefault="00FF52EA" w:rsidP="00FF52EA">
            <w:pPr>
              <w:jc w:val="left"/>
              <w:rPr>
                <w:color w:val="000000" w:themeColor="text1"/>
                <w:sz w:val="20"/>
                <w:szCs w:val="20"/>
              </w:rPr>
            </w:pPr>
            <w:r w:rsidRPr="00555C01">
              <w:rPr>
                <w:color w:val="000000" w:themeColor="text1"/>
                <w:sz w:val="20"/>
                <w:szCs w:val="20"/>
              </w:rPr>
              <w:t xml:space="preserve">Preparación de un proyecto para mejorar la eficiencia energética en las empresas de fabricación de equipos de refrigeración y aire acondicionado en el contexto de la reducción de los HFC </w:t>
            </w:r>
          </w:p>
        </w:tc>
        <w:tc>
          <w:tcPr>
            <w:tcW w:w="605" w:type="pct"/>
          </w:tcPr>
          <w:p w14:paraId="56B9325A" w14:textId="7DE51EFF" w:rsidR="00FF52EA" w:rsidRPr="00555C01" w:rsidRDefault="00BD03DD" w:rsidP="00FF52EA">
            <w:pPr>
              <w:jc w:val="right"/>
              <w:rPr>
                <w:color w:val="000000"/>
                <w:sz w:val="20"/>
                <w:szCs w:val="20"/>
              </w:rPr>
            </w:pPr>
            <w:r w:rsidRPr="00555C01">
              <w:rPr>
                <w:color w:val="000000"/>
                <w:sz w:val="20"/>
                <w:szCs w:val="20"/>
              </w:rPr>
              <w:t>81.000</w:t>
            </w:r>
          </w:p>
        </w:tc>
        <w:tc>
          <w:tcPr>
            <w:tcW w:w="832" w:type="pct"/>
          </w:tcPr>
          <w:p w14:paraId="19CD997D" w14:textId="053D6525" w:rsidR="00FF52EA" w:rsidRPr="00555C01" w:rsidRDefault="00BD03DD" w:rsidP="00FF52EA">
            <w:pPr>
              <w:jc w:val="right"/>
              <w:rPr>
                <w:color w:val="000000"/>
                <w:sz w:val="20"/>
                <w:szCs w:val="20"/>
              </w:rPr>
            </w:pPr>
            <w:r w:rsidRPr="00555C01">
              <w:rPr>
                <w:color w:val="000000"/>
                <w:sz w:val="20"/>
                <w:szCs w:val="20"/>
              </w:rPr>
              <w:t>81.000</w:t>
            </w:r>
          </w:p>
        </w:tc>
      </w:tr>
      <w:tr w:rsidR="00FF52EA" w:rsidRPr="00555C01" w14:paraId="57312EEB" w14:textId="77777777" w:rsidTr="00401A7E">
        <w:trPr>
          <w:trHeight w:val="230"/>
        </w:trPr>
        <w:tc>
          <w:tcPr>
            <w:tcW w:w="3562" w:type="pct"/>
            <w:gridSpan w:val="2"/>
          </w:tcPr>
          <w:p w14:paraId="489B9DC6" w14:textId="614BCCCB" w:rsidR="00FF52EA" w:rsidRPr="00555C01" w:rsidRDefault="00FF52EA" w:rsidP="00FF52EA">
            <w:pPr>
              <w:jc w:val="right"/>
              <w:rPr>
                <w:color w:val="000000" w:themeColor="text1"/>
                <w:sz w:val="20"/>
                <w:szCs w:val="20"/>
              </w:rPr>
            </w:pPr>
            <w:r w:rsidRPr="00555C01">
              <w:rPr>
                <w:color w:val="000000" w:themeColor="text1"/>
                <w:sz w:val="20"/>
                <w:szCs w:val="20"/>
              </w:rPr>
              <w:t>Subtotal A5</w:t>
            </w:r>
          </w:p>
        </w:tc>
        <w:tc>
          <w:tcPr>
            <w:tcW w:w="605" w:type="pct"/>
          </w:tcPr>
          <w:p w14:paraId="1500A314" w14:textId="3EBA7935" w:rsidR="00FF52EA" w:rsidRPr="00555C01" w:rsidRDefault="00D15C58" w:rsidP="00FF52EA">
            <w:pPr>
              <w:jc w:val="right"/>
              <w:rPr>
                <w:color w:val="000000"/>
                <w:sz w:val="20"/>
                <w:szCs w:val="20"/>
              </w:rPr>
            </w:pPr>
            <w:r w:rsidRPr="00555C01">
              <w:rPr>
                <w:color w:val="000000"/>
                <w:sz w:val="20"/>
                <w:szCs w:val="20"/>
              </w:rPr>
              <w:t>81.000</w:t>
            </w:r>
          </w:p>
        </w:tc>
        <w:tc>
          <w:tcPr>
            <w:tcW w:w="832" w:type="pct"/>
          </w:tcPr>
          <w:p w14:paraId="547CEA31" w14:textId="24A8FCA1" w:rsidR="00FF52EA" w:rsidRPr="00555C01" w:rsidRDefault="00D15C58" w:rsidP="00FF52EA">
            <w:pPr>
              <w:jc w:val="right"/>
              <w:rPr>
                <w:color w:val="000000"/>
                <w:sz w:val="20"/>
                <w:szCs w:val="20"/>
              </w:rPr>
            </w:pPr>
            <w:r w:rsidRPr="00555C01">
              <w:rPr>
                <w:color w:val="000000"/>
                <w:sz w:val="20"/>
                <w:szCs w:val="20"/>
              </w:rPr>
              <w:t>81.000</w:t>
            </w:r>
          </w:p>
        </w:tc>
      </w:tr>
      <w:tr w:rsidR="00FF52EA" w:rsidRPr="00555C01" w14:paraId="20317358" w14:textId="77777777" w:rsidTr="00401A7E">
        <w:trPr>
          <w:trHeight w:val="230"/>
        </w:trPr>
        <w:tc>
          <w:tcPr>
            <w:tcW w:w="3562" w:type="pct"/>
            <w:gridSpan w:val="2"/>
          </w:tcPr>
          <w:p w14:paraId="14E1D467" w14:textId="5A4C2A9C" w:rsidR="00FF52EA" w:rsidRPr="00555C01" w:rsidRDefault="00FF52EA" w:rsidP="00FF52EA">
            <w:pPr>
              <w:jc w:val="right"/>
              <w:rPr>
                <w:color w:val="000000" w:themeColor="text1"/>
                <w:sz w:val="20"/>
                <w:szCs w:val="20"/>
              </w:rPr>
            </w:pPr>
            <w:r w:rsidRPr="00555C01">
              <w:rPr>
                <w:color w:val="000000" w:themeColor="text1"/>
                <w:sz w:val="20"/>
                <w:szCs w:val="20"/>
              </w:rPr>
              <w:t xml:space="preserve"> Gastos de apoyo</w:t>
            </w:r>
            <w:r w:rsidR="00C719D9" w:rsidRPr="00555C01">
              <w:rPr>
                <w:color w:val="000000" w:themeColor="text1"/>
                <w:sz w:val="20"/>
                <w:szCs w:val="20"/>
              </w:rPr>
              <w:t xml:space="preserve"> al organismo</w:t>
            </w:r>
          </w:p>
        </w:tc>
        <w:tc>
          <w:tcPr>
            <w:tcW w:w="605" w:type="pct"/>
          </w:tcPr>
          <w:p w14:paraId="369E1D87" w14:textId="358A97E1" w:rsidR="00FF52EA" w:rsidRPr="00555C01" w:rsidRDefault="00D15C58" w:rsidP="00FF52EA">
            <w:pPr>
              <w:jc w:val="right"/>
              <w:rPr>
                <w:color w:val="000000"/>
                <w:sz w:val="20"/>
                <w:szCs w:val="20"/>
              </w:rPr>
            </w:pPr>
            <w:r w:rsidRPr="00555C01">
              <w:rPr>
                <w:color w:val="000000"/>
                <w:sz w:val="20"/>
                <w:szCs w:val="20"/>
              </w:rPr>
              <w:t>5.670</w:t>
            </w:r>
          </w:p>
        </w:tc>
        <w:tc>
          <w:tcPr>
            <w:tcW w:w="832" w:type="pct"/>
          </w:tcPr>
          <w:p w14:paraId="6ADFA107" w14:textId="322E4AA8" w:rsidR="00FF52EA" w:rsidRPr="00555C01" w:rsidRDefault="00D15C58" w:rsidP="00FF52EA">
            <w:pPr>
              <w:jc w:val="right"/>
              <w:rPr>
                <w:color w:val="000000"/>
                <w:sz w:val="20"/>
                <w:szCs w:val="20"/>
              </w:rPr>
            </w:pPr>
            <w:r w:rsidRPr="00555C01">
              <w:rPr>
                <w:color w:val="000000"/>
                <w:sz w:val="20"/>
                <w:szCs w:val="20"/>
              </w:rPr>
              <w:t>5.670</w:t>
            </w:r>
          </w:p>
        </w:tc>
      </w:tr>
      <w:tr w:rsidR="00FF52EA" w:rsidRPr="00555C01" w14:paraId="18B6114E" w14:textId="77777777" w:rsidTr="00401A7E">
        <w:trPr>
          <w:trHeight w:val="230"/>
        </w:trPr>
        <w:tc>
          <w:tcPr>
            <w:tcW w:w="3562" w:type="pct"/>
            <w:gridSpan w:val="2"/>
          </w:tcPr>
          <w:p w14:paraId="2422BCBB" w14:textId="3EF097A9" w:rsidR="00FF52EA" w:rsidRPr="00555C01" w:rsidRDefault="00FF52EA" w:rsidP="00FF52EA">
            <w:pPr>
              <w:jc w:val="right"/>
              <w:rPr>
                <w:color w:val="000000" w:themeColor="text1"/>
                <w:sz w:val="20"/>
                <w:szCs w:val="20"/>
              </w:rPr>
            </w:pPr>
            <w:r w:rsidRPr="00555C01">
              <w:rPr>
                <w:color w:val="000000" w:themeColor="text1"/>
                <w:sz w:val="20"/>
                <w:szCs w:val="20"/>
              </w:rPr>
              <w:t xml:space="preserve"> Total A5</w:t>
            </w:r>
          </w:p>
        </w:tc>
        <w:tc>
          <w:tcPr>
            <w:tcW w:w="605" w:type="pct"/>
          </w:tcPr>
          <w:p w14:paraId="63AF0987" w14:textId="6799AD9C" w:rsidR="00FF52EA" w:rsidRPr="00555C01" w:rsidRDefault="00D15C58" w:rsidP="00FF52EA">
            <w:pPr>
              <w:jc w:val="right"/>
              <w:rPr>
                <w:color w:val="000000"/>
                <w:sz w:val="20"/>
                <w:szCs w:val="20"/>
              </w:rPr>
            </w:pPr>
            <w:r w:rsidRPr="00555C01">
              <w:rPr>
                <w:color w:val="000000"/>
                <w:sz w:val="20"/>
                <w:szCs w:val="20"/>
              </w:rPr>
              <w:t>86.670</w:t>
            </w:r>
          </w:p>
        </w:tc>
        <w:tc>
          <w:tcPr>
            <w:tcW w:w="832" w:type="pct"/>
          </w:tcPr>
          <w:p w14:paraId="4D0D77B4" w14:textId="77303CDF" w:rsidR="00FF52EA" w:rsidRPr="00555C01" w:rsidRDefault="00D15C58" w:rsidP="00FF52EA">
            <w:pPr>
              <w:jc w:val="right"/>
              <w:rPr>
                <w:color w:val="000000"/>
                <w:sz w:val="20"/>
                <w:szCs w:val="20"/>
              </w:rPr>
            </w:pPr>
            <w:r w:rsidRPr="00555C01">
              <w:rPr>
                <w:color w:val="000000"/>
                <w:sz w:val="20"/>
                <w:szCs w:val="20"/>
              </w:rPr>
              <w:t>86.670</w:t>
            </w:r>
          </w:p>
        </w:tc>
      </w:tr>
      <w:tr w:rsidR="00FF52EA" w:rsidRPr="00555C01" w14:paraId="1A179BD8" w14:textId="77777777" w:rsidTr="00401A7E">
        <w:trPr>
          <w:trHeight w:val="222"/>
        </w:trPr>
        <w:tc>
          <w:tcPr>
            <w:tcW w:w="3562" w:type="pct"/>
            <w:gridSpan w:val="2"/>
            <w:hideMark/>
          </w:tcPr>
          <w:p w14:paraId="0C1C89A7" w14:textId="349BD28B" w:rsidR="00FF52EA" w:rsidRPr="00AD4859" w:rsidRDefault="00FF52EA" w:rsidP="00FF52EA">
            <w:pPr>
              <w:jc w:val="right"/>
              <w:rPr>
                <w:color w:val="000000" w:themeColor="text1"/>
                <w:sz w:val="20"/>
                <w:szCs w:val="20"/>
                <w:lang w:val="pt-BR"/>
              </w:rPr>
            </w:pPr>
            <w:r w:rsidRPr="00AD4859">
              <w:rPr>
                <w:color w:val="000000" w:themeColor="text1"/>
                <w:sz w:val="20"/>
                <w:szCs w:val="20"/>
                <w:lang w:val="pt-BR"/>
              </w:rPr>
              <w:t>Total para A1, A2, A3, A4, A5</w:t>
            </w:r>
          </w:p>
        </w:tc>
        <w:tc>
          <w:tcPr>
            <w:tcW w:w="605" w:type="pct"/>
          </w:tcPr>
          <w:p w14:paraId="3DD976FA" w14:textId="2793834D" w:rsidR="00FF52EA" w:rsidRPr="00555C01" w:rsidRDefault="007019DE" w:rsidP="00FF52EA">
            <w:pPr>
              <w:jc w:val="right"/>
              <w:rPr>
                <w:color w:val="000000"/>
                <w:sz w:val="20"/>
                <w:szCs w:val="20"/>
              </w:rPr>
            </w:pPr>
            <w:r w:rsidRPr="00555C01">
              <w:rPr>
                <w:color w:val="000000"/>
                <w:sz w:val="20"/>
                <w:szCs w:val="20"/>
              </w:rPr>
              <w:t>2.156.209</w:t>
            </w:r>
          </w:p>
        </w:tc>
        <w:tc>
          <w:tcPr>
            <w:tcW w:w="832" w:type="pct"/>
          </w:tcPr>
          <w:p w14:paraId="5AB62E35" w14:textId="7E4AD654" w:rsidR="00FF52EA" w:rsidRPr="00555C01" w:rsidRDefault="00FF52EA" w:rsidP="00FF52EA">
            <w:pPr>
              <w:tabs>
                <w:tab w:val="left" w:pos="1189"/>
                <w:tab w:val="right" w:pos="1328"/>
              </w:tabs>
              <w:jc w:val="right"/>
              <w:rPr>
                <w:color w:val="000000"/>
                <w:sz w:val="20"/>
                <w:szCs w:val="20"/>
              </w:rPr>
            </w:pPr>
            <w:r w:rsidRPr="00555C01">
              <w:rPr>
                <w:color w:val="000000"/>
                <w:sz w:val="20"/>
                <w:szCs w:val="20"/>
              </w:rPr>
              <w:t>2.156.209</w:t>
            </w:r>
          </w:p>
        </w:tc>
      </w:tr>
      <w:tr w:rsidR="00FF52EA" w:rsidRPr="00555C01" w14:paraId="0FC1B207" w14:textId="77777777" w:rsidTr="00401A7E">
        <w:trPr>
          <w:trHeight w:val="113"/>
        </w:trPr>
        <w:tc>
          <w:tcPr>
            <w:tcW w:w="3562" w:type="pct"/>
            <w:gridSpan w:val="2"/>
            <w:hideMark/>
          </w:tcPr>
          <w:p w14:paraId="16C27939" w14:textId="0D64EA61" w:rsidR="00FF52EA" w:rsidRPr="00555C01" w:rsidRDefault="00FF52EA" w:rsidP="00FF52EA">
            <w:pPr>
              <w:jc w:val="right"/>
              <w:rPr>
                <w:color w:val="000000" w:themeColor="text1"/>
                <w:sz w:val="20"/>
                <w:szCs w:val="20"/>
              </w:rPr>
            </w:pPr>
            <w:r w:rsidRPr="00555C01">
              <w:rPr>
                <w:color w:val="000000" w:themeColor="text1"/>
                <w:sz w:val="20"/>
                <w:szCs w:val="20"/>
              </w:rPr>
              <w:t>Gastos de apoyo para A1, A2, A3, A4, A5</w:t>
            </w:r>
          </w:p>
        </w:tc>
        <w:tc>
          <w:tcPr>
            <w:tcW w:w="605" w:type="pct"/>
          </w:tcPr>
          <w:p w14:paraId="3DB14BAF" w14:textId="57560F5B" w:rsidR="00FF52EA" w:rsidRPr="00555C01" w:rsidRDefault="00FF52EA" w:rsidP="00FF52EA">
            <w:pPr>
              <w:jc w:val="right"/>
              <w:rPr>
                <w:color w:val="000000"/>
                <w:sz w:val="20"/>
                <w:szCs w:val="20"/>
              </w:rPr>
            </w:pPr>
            <w:r w:rsidRPr="00555C01">
              <w:rPr>
                <w:color w:val="000000"/>
                <w:sz w:val="20"/>
                <w:szCs w:val="20"/>
              </w:rPr>
              <w:t>155.135</w:t>
            </w:r>
          </w:p>
        </w:tc>
        <w:tc>
          <w:tcPr>
            <w:tcW w:w="832" w:type="pct"/>
          </w:tcPr>
          <w:p w14:paraId="55B15975" w14:textId="0788AD19" w:rsidR="00FF52EA" w:rsidRPr="00555C01" w:rsidRDefault="00F632B2" w:rsidP="00FF52EA">
            <w:pPr>
              <w:jc w:val="right"/>
              <w:rPr>
                <w:color w:val="000000"/>
                <w:sz w:val="20"/>
                <w:szCs w:val="20"/>
              </w:rPr>
            </w:pPr>
            <w:r w:rsidRPr="00555C01">
              <w:rPr>
                <w:color w:val="000000"/>
                <w:sz w:val="20"/>
                <w:szCs w:val="20"/>
              </w:rPr>
              <w:t>155.135</w:t>
            </w:r>
          </w:p>
        </w:tc>
      </w:tr>
      <w:tr w:rsidR="00FF52EA" w:rsidRPr="00555C01" w14:paraId="6EA3AA57" w14:textId="77777777" w:rsidTr="00401A7E">
        <w:trPr>
          <w:trHeight w:val="70"/>
        </w:trPr>
        <w:tc>
          <w:tcPr>
            <w:tcW w:w="3562" w:type="pct"/>
            <w:gridSpan w:val="2"/>
            <w:hideMark/>
          </w:tcPr>
          <w:p w14:paraId="14D765D3" w14:textId="77777777" w:rsidR="00FF52EA" w:rsidRPr="00555C01" w:rsidRDefault="00FF52EA" w:rsidP="00FF52EA">
            <w:pPr>
              <w:jc w:val="right"/>
              <w:rPr>
                <w:color w:val="000000" w:themeColor="text1"/>
                <w:sz w:val="20"/>
                <w:szCs w:val="20"/>
              </w:rPr>
            </w:pPr>
            <w:r w:rsidRPr="00555C01">
              <w:rPr>
                <w:color w:val="000000" w:themeColor="text1"/>
                <w:sz w:val="20"/>
                <w:szCs w:val="20"/>
              </w:rPr>
              <w:t>Total general</w:t>
            </w:r>
          </w:p>
        </w:tc>
        <w:tc>
          <w:tcPr>
            <w:tcW w:w="605" w:type="pct"/>
          </w:tcPr>
          <w:p w14:paraId="266A1ABB" w14:textId="1D94B986" w:rsidR="00FF52EA" w:rsidRPr="00555C01" w:rsidRDefault="00FF52EA" w:rsidP="00FF52EA">
            <w:pPr>
              <w:jc w:val="right"/>
              <w:rPr>
                <w:color w:val="000000"/>
                <w:sz w:val="20"/>
                <w:szCs w:val="20"/>
              </w:rPr>
            </w:pPr>
            <w:r w:rsidRPr="00555C01">
              <w:rPr>
                <w:color w:val="000000"/>
                <w:sz w:val="20"/>
                <w:szCs w:val="20"/>
              </w:rPr>
              <w:t>2.311.344</w:t>
            </w:r>
          </w:p>
        </w:tc>
        <w:tc>
          <w:tcPr>
            <w:tcW w:w="832" w:type="pct"/>
          </w:tcPr>
          <w:p w14:paraId="4F9051EC" w14:textId="68EA830E" w:rsidR="00FF52EA" w:rsidRPr="00555C01" w:rsidRDefault="00FF52EA" w:rsidP="00FF52EA">
            <w:pPr>
              <w:jc w:val="right"/>
              <w:rPr>
                <w:sz w:val="20"/>
                <w:szCs w:val="20"/>
              </w:rPr>
            </w:pPr>
            <w:r w:rsidRPr="00555C01">
              <w:rPr>
                <w:color w:val="000000"/>
                <w:sz w:val="20"/>
                <w:szCs w:val="20"/>
              </w:rPr>
              <w:t>2.311.344</w:t>
            </w:r>
          </w:p>
        </w:tc>
      </w:tr>
    </w:tbl>
    <w:p w14:paraId="5F1249F4" w14:textId="4C46D19D" w:rsidR="00172A7E" w:rsidRPr="00555C01" w:rsidRDefault="00172A7E">
      <w:pPr>
        <w:jc w:val="left"/>
        <w:rPr>
          <w:b/>
          <w:color w:val="000000" w:themeColor="text1"/>
        </w:rPr>
      </w:pPr>
    </w:p>
    <w:p w14:paraId="5BAC0103" w14:textId="77777777" w:rsidR="00172A7E" w:rsidRPr="00555C01" w:rsidRDefault="00172A7E" w:rsidP="009A20EF">
      <w:pPr>
        <w:keepNext/>
        <w:keepLines/>
        <w:spacing w:after="240"/>
        <w:rPr>
          <w:b/>
          <w:color w:val="000000" w:themeColor="text1"/>
        </w:rPr>
      </w:pPr>
      <w:r w:rsidRPr="00555C01">
        <w:rPr>
          <w:b/>
          <w:color w:val="000000" w:themeColor="text1"/>
        </w:rPr>
        <w:t>SECCIÓN A: ACTIVIDADES CUYA APROBACIÓN GENERAL SE RECOMIENDA</w:t>
      </w:r>
    </w:p>
    <w:p w14:paraId="70AFB517" w14:textId="77777777" w:rsidR="00172A7E" w:rsidRPr="00555C01" w:rsidRDefault="00172A7E" w:rsidP="009A20EF">
      <w:pPr>
        <w:keepNext/>
        <w:keepLines/>
        <w:spacing w:after="240"/>
        <w:rPr>
          <w:b/>
          <w:bCs/>
          <w:color w:val="000000" w:themeColor="text1"/>
        </w:rPr>
      </w:pPr>
      <w:r w:rsidRPr="00555C01">
        <w:rPr>
          <w:b/>
          <w:color w:val="000000" w:themeColor="text1"/>
        </w:rPr>
        <w:t>A1: Renovación de proyectos de fortalecimiento institucional</w:t>
      </w:r>
    </w:p>
    <w:p w14:paraId="1FC32DDE" w14:textId="77777777" w:rsidR="00172A7E" w:rsidRPr="00555C01" w:rsidRDefault="00172A7E" w:rsidP="009A20EF">
      <w:pPr>
        <w:spacing w:after="240"/>
        <w:rPr>
          <w:b/>
          <w:color w:val="000000" w:themeColor="text1"/>
        </w:rPr>
      </w:pPr>
      <w:r w:rsidRPr="00555C01">
        <w:rPr>
          <w:b/>
          <w:color w:val="000000" w:themeColor="text1"/>
        </w:rPr>
        <w:t>Descripción de los proyectos</w:t>
      </w:r>
    </w:p>
    <w:p w14:paraId="1DC35087" w14:textId="4E49ADCF" w:rsidR="00172A7E" w:rsidRPr="00555C01" w:rsidRDefault="00172A7E" w:rsidP="009A20EF">
      <w:pPr>
        <w:pStyle w:val="Heading1"/>
      </w:pPr>
      <w:r w:rsidRPr="00555C01">
        <w:t>El PNUD ha presentado solicitudes para la renovación de proyectos de fortalecimiento institucional para los países que se indican en la sección A1 del cuadro 1. Los proyectos se describen en el anexo I del presente documento.</w:t>
      </w:r>
    </w:p>
    <w:p w14:paraId="68F50B54" w14:textId="77777777" w:rsidR="00172A7E" w:rsidRPr="00555C01" w:rsidRDefault="00172A7E" w:rsidP="009A20EF">
      <w:pPr>
        <w:keepNext/>
        <w:autoSpaceDE w:val="0"/>
        <w:autoSpaceDN w:val="0"/>
        <w:adjustRightInd w:val="0"/>
        <w:spacing w:after="240"/>
        <w:rPr>
          <w:b/>
          <w:bCs/>
          <w:color w:val="000000" w:themeColor="text1"/>
        </w:rPr>
      </w:pPr>
      <w:r w:rsidRPr="00555C01">
        <w:rPr>
          <w:b/>
          <w:bCs/>
          <w:color w:val="000000" w:themeColor="text1"/>
        </w:rPr>
        <w:t>Observaciones de la Secretaría</w:t>
      </w:r>
    </w:p>
    <w:p w14:paraId="1BC08FE0" w14:textId="772469D5" w:rsidR="00172A7E" w:rsidRPr="00555C01" w:rsidRDefault="00172A7E" w:rsidP="009A20EF">
      <w:pPr>
        <w:pStyle w:val="Heading1"/>
      </w:pPr>
      <w:r w:rsidRPr="00555C01">
        <w:t>La Secretaría examinó las solicitudes de renovación de dos proyectos de fortalecimiento institucional presentadas por el PNUD en nombre de los gobiernos interesados, a la luz de las directrices</w:t>
      </w:r>
      <w:r w:rsidRPr="00555C01">
        <w:rPr>
          <w:vertAlign w:val="superscript"/>
        </w:rPr>
        <w:footnoteReference w:id="3"/>
      </w:r>
      <w:r w:rsidRPr="00555C01">
        <w:t xml:space="preserve"> y de las decisiones pertinentes relativas a la admisibilidad y los niveles de financiamiento. Las solicitudes se cotejaron con los planes de trabajo de fortalecimiento institucional originales correspondientes a la fase anterior, los datos del programa país y los datos del artículo 7, el informe de ejecución más reciente del plan de gestión para la eliminación de los HCFC (PGEH), el informe sobre la marcha de las actividades presentado por el organismo y decisiones pertinentes de las Reuniones de las Partes. Se observó que ambos </w:t>
      </w:r>
      <w:r w:rsidRPr="00555C01">
        <w:lastRenderedPageBreak/>
        <w:t xml:space="preserve">países habían presentado los datos de su programa país para 2025, cumplían las metas de control del Protocolo de Montreal y habían notificado un consumo anual de HCFC y HFC que no excedía el consumo máximo anual permitido indicado en sus </w:t>
      </w:r>
      <w:r w:rsidR="005767A2" w:rsidRPr="00555C01">
        <w:t>A</w:t>
      </w:r>
      <w:r w:rsidRPr="00555C01">
        <w:t>cuerdos con el Comité Ejecutivo en el marco de los PGEH y PAK. Además, todas las solicitudes presentadas incluían una evaluación de los indicadores de desempeño, del riesgo y</w:t>
      </w:r>
      <w:r w:rsidR="009A3317" w:rsidRPr="00555C01">
        <w:t xml:space="preserve"> la</w:t>
      </w:r>
      <w:r w:rsidRPr="00555C01">
        <w:t xml:space="preserve"> sostenibilidad de</w:t>
      </w:r>
      <w:r w:rsidR="005F23D5" w:rsidRPr="00555C01">
        <w:t xml:space="preserve"> </w:t>
      </w:r>
      <w:r w:rsidRPr="00555C01">
        <w:t>l</w:t>
      </w:r>
      <w:r w:rsidR="005F23D5" w:rsidRPr="00555C01">
        <w:t>os</w:t>
      </w:r>
      <w:r w:rsidRPr="00555C01">
        <w:t xml:space="preserve"> proyecto</w:t>
      </w:r>
      <w:r w:rsidR="005F23D5" w:rsidRPr="00555C01">
        <w:t>s</w:t>
      </w:r>
      <w:r w:rsidRPr="00555C01">
        <w:t xml:space="preserve"> y de la consecución de los objetivos de fortalecimiento institucional, de conformidad con la decisión 91/63 b).</w:t>
      </w:r>
    </w:p>
    <w:p w14:paraId="455C4F9A" w14:textId="77777777" w:rsidR="00172A7E" w:rsidRPr="00555C01" w:rsidRDefault="00172A7E" w:rsidP="009A20EF">
      <w:pPr>
        <w:keepNext/>
        <w:autoSpaceDE w:val="0"/>
        <w:autoSpaceDN w:val="0"/>
        <w:adjustRightInd w:val="0"/>
        <w:spacing w:after="240"/>
        <w:rPr>
          <w:b/>
          <w:bCs/>
          <w:color w:val="000000" w:themeColor="text1"/>
        </w:rPr>
      </w:pPr>
      <w:r w:rsidRPr="00555C01">
        <w:rPr>
          <w:b/>
          <w:bCs/>
          <w:color w:val="000000" w:themeColor="text1"/>
        </w:rPr>
        <w:t>Recomendación de la Secretaría</w:t>
      </w:r>
    </w:p>
    <w:p w14:paraId="0166AEE0" w14:textId="7CCE816E" w:rsidR="00172A7E" w:rsidRPr="00555C01" w:rsidRDefault="00172A7E" w:rsidP="0054231A">
      <w:pPr>
        <w:pStyle w:val="Heading1"/>
      </w:pPr>
      <w:r w:rsidRPr="00555C01">
        <w:t xml:space="preserve">La Secretaría recomienda la aprobación general de las solicitudes de renovación de los proyectos de fortalecimiento institucional para Chile y el Líbano, con los niveles de financiamiento que se indican en la sección A1 del cuadro 1 del presente documento. El Comité Ejecutivo podría estimar oportuno remitir a los respectivos Gobiernos las observaciones formuladas en el anexo II al presente documento. </w:t>
      </w:r>
    </w:p>
    <w:p w14:paraId="7A1B8960" w14:textId="31A880A9" w:rsidR="00172A7E" w:rsidRPr="00555C01" w:rsidRDefault="00BA6BFE" w:rsidP="00CB34DF">
      <w:pPr>
        <w:pStyle w:val="Heading1"/>
        <w:keepNext/>
        <w:widowControl w:val="0"/>
        <w:numPr>
          <w:ilvl w:val="0"/>
          <w:numId w:val="0"/>
        </w:numPr>
        <w:tabs>
          <w:tab w:val="left" w:pos="720"/>
        </w:tabs>
        <w:rPr>
          <w:b/>
          <w:color w:val="000000" w:themeColor="text1"/>
        </w:rPr>
      </w:pPr>
      <w:r w:rsidRPr="00555C01">
        <w:rPr>
          <w:b/>
          <w:color w:val="000000" w:themeColor="text1"/>
        </w:rPr>
        <w:t xml:space="preserve">A2: Preparación de proyectos para planes de aplicación de la Enmienda de Kigali relativa a los HFC </w:t>
      </w:r>
    </w:p>
    <w:p w14:paraId="43011D54" w14:textId="77777777" w:rsidR="00156049" w:rsidRPr="00555C01" w:rsidRDefault="00156049" w:rsidP="00156049">
      <w:pPr>
        <w:keepNext/>
        <w:spacing w:after="240"/>
        <w:rPr>
          <w:b/>
          <w:color w:val="000000" w:themeColor="text1"/>
        </w:rPr>
      </w:pPr>
      <w:r w:rsidRPr="00555C01">
        <w:rPr>
          <w:b/>
          <w:color w:val="000000" w:themeColor="text1"/>
        </w:rPr>
        <w:t>Descripción de los proyectos</w:t>
      </w:r>
    </w:p>
    <w:p w14:paraId="7CC72458" w14:textId="3E530581" w:rsidR="009C219C" w:rsidRPr="00555C01" w:rsidRDefault="00397668" w:rsidP="009C219C">
      <w:pPr>
        <w:pStyle w:val="Heading1"/>
      </w:pPr>
      <w:r w:rsidRPr="00555C01">
        <w:t xml:space="preserve">El PNUD presentó solicitudes para la preparación de la etapa I del PAK para dos países del artículo 5; y presentó una solicitud para la preparación de dos proyectos de inversión en el sector de la fabricación de equipos de refrigeración para un país del artículo 5, en su calidad de organismo de ejecución designado, como se muestra en la sección A2 del cuadro 1. El PNUD, en su calidad de organismo de ejecución designado para la India y Haití, ha facilitado una descripción de las actividades necesarias para la preparación de la etapa I del PAK y para la preparación de proyectos de inversión para la India, así como los costos correspondientes a cada actividad, utilizando el formato de solicitud de preparación de proyectos para un PAK.  </w:t>
      </w:r>
    </w:p>
    <w:p w14:paraId="024B101E" w14:textId="77777777" w:rsidR="00397668" w:rsidRPr="00555C01" w:rsidRDefault="00397668" w:rsidP="00397668">
      <w:pPr>
        <w:pStyle w:val="Heading1"/>
        <w:numPr>
          <w:ilvl w:val="0"/>
          <w:numId w:val="0"/>
        </w:numPr>
        <w:rPr>
          <w:b/>
          <w:color w:val="000000" w:themeColor="text1"/>
        </w:rPr>
      </w:pPr>
      <w:r w:rsidRPr="00555C01">
        <w:rPr>
          <w:b/>
          <w:color w:val="000000" w:themeColor="text1"/>
        </w:rPr>
        <w:t>Observaciones de la Secretaría</w:t>
      </w:r>
    </w:p>
    <w:p w14:paraId="486CBE35" w14:textId="7321EC96" w:rsidR="00A963A6" w:rsidRPr="00555C01" w:rsidRDefault="00172A7E" w:rsidP="002A21DC">
      <w:pPr>
        <w:pStyle w:val="Heading1"/>
        <w:keepNext/>
      </w:pPr>
      <w:r w:rsidRPr="00555C01">
        <w:t>Al examinar las solicitudes de preparación de un PAK (etapa I) para Haití y la India</w:t>
      </w:r>
      <w:r w:rsidR="00270645" w:rsidRPr="00555C01">
        <w:t>:</w:t>
      </w:r>
      <w:r w:rsidRPr="00555C01">
        <w:t xml:space="preserve"> </w:t>
      </w:r>
    </w:p>
    <w:p w14:paraId="20A4D3EC" w14:textId="7F73E742" w:rsidR="00F26DE2" w:rsidRPr="00555C01" w:rsidRDefault="00FB002F" w:rsidP="00DB2F4E">
      <w:pPr>
        <w:pStyle w:val="Heading2"/>
      </w:pPr>
      <w:r w:rsidRPr="00555C01">
        <w:t>L</w:t>
      </w:r>
      <w:r w:rsidR="009B3540" w:rsidRPr="00555C01">
        <w:t xml:space="preserve">a Secretaría tuvo en cuenta las directrices para la preparación de los PAK que figuran en la decisión 87/50, las actividades propuestas para la preparación de los proyectos y su conexión con las actividades de apoyo y otros proyectos relacionados con los HFC en los países pertinentes. La presentación para Haití incluía datos sobre el consumo de HFC y mezclas de HFC de 2023 a 2025, y la presentación para la India incluía datos sobre el consumo de HFC y mezclas de HFC de 2022 a 2024, </w:t>
      </w:r>
      <w:r w:rsidR="00270645" w:rsidRPr="00555C01">
        <w:t>con</w:t>
      </w:r>
      <w:r w:rsidR="009B3540" w:rsidRPr="00555C01">
        <w:t xml:space="preserve"> los datos para 2025 aún en fase de recopilación. Ambas presentaciones incluían, en las actividades de preparación del proyecto, una encuesta a nivel nacional y la recopilación de datos sobre el consumo de HFC, análisis del uso de HFC y sus alternativas, un examen de las iniciativas, políticas y normativas nacionales pertinentes relacionadas con la reducción de los HFC, una evaluación de las necesidades en el sector de servicio y mantenimiento de equipos de refrigeración y aire acondicionado, la preparación de planes de comunicación y actividades de sensibilización, y el desarrollo de una estrategia general de reducción de los HFC. La presentación para la India también incluía actividades de preparación de un plan para el sector de la fabricación de equipos de refrigeración y aire acondicionado. En </w:t>
      </w:r>
      <w:r w:rsidR="005F01D3" w:rsidRPr="00555C01">
        <w:t>relación con e</w:t>
      </w:r>
      <w:r w:rsidR="009B3540" w:rsidRPr="00555C01">
        <w:t xml:space="preserve">l consumo por sectores y los datos de las empresas del sector manufacturero de la India, el PNUD señaló que, por el momento, no se dispone de dicha información debido a la complejidad que entraña el gran número de sectores, sustancias y usuarios finales. Esta información se finalizará durante la preparación del proyecto.  </w:t>
      </w:r>
    </w:p>
    <w:p w14:paraId="6F78969D" w14:textId="568DE8AE" w:rsidR="00A963A6" w:rsidRPr="00555C01" w:rsidRDefault="00A963A6" w:rsidP="00B453BC">
      <w:pPr>
        <w:pStyle w:val="Heading2"/>
      </w:pPr>
      <w:r w:rsidRPr="00555C01">
        <w:lastRenderedPageBreak/>
        <w:t>La Secretaría señaló que ambos países habían ratificado la Enmienda de Kigali</w:t>
      </w:r>
      <w:r w:rsidRPr="00555C01">
        <w:rPr>
          <w:rStyle w:val="FootnoteReference"/>
        </w:rPr>
        <w:footnoteReference w:id="4"/>
      </w:r>
      <w:r w:rsidRPr="00555C01">
        <w:t>, que los Gobiernos habían presentado cartas de respaldo para apoyar la preparación del proyecto, y que el financiamiento solicitado se ajusta a la decisión 87/50 c) en el caso de Haití, y a la decisi</w:t>
      </w:r>
      <w:r w:rsidR="00D62E53" w:rsidRPr="00555C01">
        <w:t>ón</w:t>
      </w:r>
      <w:r w:rsidRPr="00555C01">
        <w:t xml:space="preserve"> 87/50 c) y f) en el caso de la India. El PNUD indicó que, en el caso de Haití y la India, la preparación de los proyectos para las estrategias generales de los PAK se basaría en las actividades ejecutadas en el marco de las actividades de apoyo a la reducción de los HFC. </w:t>
      </w:r>
    </w:p>
    <w:p w14:paraId="5E66DC75" w14:textId="57076680" w:rsidR="00606B21" w:rsidRPr="00555C01" w:rsidRDefault="00D43D3A" w:rsidP="00495BE3">
      <w:pPr>
        <w:pStyle w:val="Heading1"/>
      </w:pPr>
      <w:r w:rsidRPr="00555C01">
        <w:t xml:space="preserve">En cuanto a la preparación de proyectos de inversión de los PAK en el sector de la fabricación de equipos de refrigeración para </w:t>
      </w:r>
      <w:proofErr w:type="spellStart"/>
      <w:r w:rsidRPr="00555C01">
        <w:t>Ultrakool</w:t>
      </w:r>
      <w:proofErr w:type="spellEnd"/>
      <w:r w:rsidRPr="00555C01">
        <w:t xml:space="preserve"> y Birla </w:t>
      </w:r>
      <w:proofErr w:type="spellStart"/>
      <w:r w:rsidRPr="00555C01">
        <w:t>Aircon</w:t>
      </w:r>
      <w:proofErr w:type="spellEnd"/>
      <w:r w:rsidRPr="00555C01">
        <w:t xml:space="preserve"> Limited en la India, la Secretaría señaló que:</w:t>
      </w:r>
    </w:p>
    <w:p w14:paraId="42DE2000" w14:textId="2EAA8F3B" w:rsidR="0001783D" w:rsidRPr="00555C01" w:rsidRDefault="009B654B" w:rsidP="00606B21">
      <w:pPr>
        <w:pStyle w:val="Heading2"/>
      </w:pPr>
      <w:r w:rsidRPr="00555C01">
        <w:t xml:space="preserve">La preparación para los proyectos de inversión de los PAK en el sector de la fabricación de equipos de refrigeración incluiría la conversión en dos empresas de la siguiente manera: conversión de la planta de fabricación, que comprende congeladores de aire forzado, cámaras frigoríficas y enfriadores de proceso, de R-404A y R-407C a propano (R-290) y demostración de mejora de la eficiencia energética en </w:t>
      </w:r>
      <w:proofErr w:type="spellStart"/>
      <w:r w:rsidRPr="00555C01">
        <w:t>Ultrakool</w:t>
      </w:r>
      <w:proofErr w:type="spellEnd"/>
      <w:r w:rsidRPr="00555C01">
        <w:t xml:space="preserve">; y conversión de las instalaciones de fabricación que incluyen vitrinas, dispensadores de agua, congeladores con ruedas, prototipos y unidades de condensación, pasando de HFC-134a a R-290, así como la demostración de mejora de la eficiencia energética en Birla </w:t>
      </w:r>
      <w:proofErr w:type="spellStart"/>
      <w:r w:rsidRPr="00555C01">
        <w:t>Aircon</w:t>
      </w:r>
      <w:proofErr w:type="spellEnd"/>
      <w:r w:rsidRPr="00555C01">
        <w:t xml:space="preserve"> Limited. Las actividades de preparación de ambos proyectos incluirían la recopilación de datos a nivel empresarial, consultas con las partes interesadas y expertos, el diseño y la validación de los proyectos, consultas nacionales y la elaboración de las propuestas finales. </w:t>
      </w:r>
    </w:p>
    <w:p w14:paraId="235739ED" w14:textId="23075802" w:rsidR="00A22340" w:rsidRPr="00555C01" w:rsidRDefault="0001783D" w:rsidP="002A21DC">
      <w:pPr>
        <w:pStyle w:val="Heading2"/>
      </w:pPr>
      <w:r w:rsidRPr="00555C01">
        <w:t>Los datos sobre el consumo de HFC de las dos empresas no se incluyeron en la presentación. El PNUD señaló que los datos sobre el consumo de HFC se recopilarían como parte de la preparación de los proyectos propuestos. El financiamiento solicitado se ajusta a la decisión 87/50 f) v) sobre la preparación de proyectos de inversión y planes sectoriales de los PAK.</w:t>
      </w:r>
    </w:p>
    <w:p w14:paraId="784A744E" w14:textId="77777777" w:rsidR="00172A7E" w:rsidRPr="00555C01" w:rsidRDefault="00172A7E" w:rsidP="009A20EF">
      <w:pPr>
        <w:pStyle w:val="Heading1"/>
        <w:keepNext/>
        <w:keepLines/>
        <w:widowControl w:val="0"/>
        <w:numPr>
          <w:ilvl w:val="0"/>
          <w:numId w:val="0"/>
        </w:numPr>
        <w:tabs>
          <w:tab w:val="left" w:pos="720"/>
        </w:tabs>
      </w:pPr>
      <w:r w:rsidRPr="00555C01">
        <w:rPr>
          <w:b/>
          <w:color w:val="000000" w:themeColor="text1"/>
        </w:rPr>
        <w:t>Recomendación de la Secretaría</w:t>
      </w:r>
    </w:p>
    <w:p w14:paraId="5B5CC819" w14:textId="13A42F17" w:rsidR="00172A7E" w:rsidRPr="00555C01" w:rsidRDefault="00172A7E" w:rsidP="009A20EF">
      <w:pPr>
        <w:pStyle w:val="Heading1"/>
      </w:pPr>
      <w:r w:rsidRPr="00555C01">
        <w:t xml:space="preserve">La Secretaría recomienda la aprobación general de la preparación de proyectos para la etapa I de los planes de aplicación de la Enmienda de Kigali relativa a los HFC (PAK) de Haití y la India, así como de la preparación de dos proyectos de inversión en el sector de fabricación de equipos de refrigeración para </w:t>
      </w:r>
      <w:proofErr w:type="spellStart"/>
      <w:r w:rsidRPr="00555C01">
        <w:t>Ultrakool</w:t>
      </w:r>
      <w:proofErr w:type="spellEnd"/>
      <w:r w:rsidRPr="00555C01">
        <w:t xml:space="preserve"> y Birla </w:t>
      </w:r>
      <w:proofErr w:type="spellStart"/>
      <w:r w:rsidRPr="00555C01">
        <w:t>Aircon</w:t>
      </w:r>
      <w:proofErr w:type="spellEnd"/>
      <w:r w:rsidRPr="00555C01">
        <w:t xml:space="preserve"> Limited, en la India, con los niveles de financiamiento que se indican en la sección A2 del cuadro 1.</w:t>
      </w:r>
    </w:p>
    <w:p w14:paraId="1175595A" w14:textId="67283475" w:rsidR="00172A7E" w:rsidRPr="00555C01" w:rsidRDefault="00172A7E" w:rsidP="009A20EF">
      <w:pPr>
        <w:keepNext/>
        <w:spacing w:before="240" w:after="240"/>
        <w:rPr>
          <w:b/>
        </w:rPr>
      </w:pPr>
      <w:r w:rsidRPr="00555C01">
        <w:rPr>
          <w:b/>
        </w:rPr>
        <w:t xml:space="preserve">A3: </w:t>
      </w:r>
      <w:r w:rsidRPr="00555C01">
        <w:rPr>
          <w:b/>
          <w:bCs/>
          <w:color w:val="000000" w:themeColor="text1"/>
        </w:rPr>
        <w:t>Asistencia técnica para la preparación de un informe de verificación sobre el consumo de HFC y/o HCFC</w:t>
      </w:r>
    </w:p>
    <w:p w14:paraId="5DF1853F" w14:textId="77777777" w:rsidR="00172A7E" w:rsidRPr="00555C01" w:rsidRDefault="00172A7E" w:rsidP="009A20EF">
      <w:pPr>
        <w:keepNext/>
        <w:spacing w:after="240"/>
        <w:rPr>
          <w:b/>
        </w:rPr>
      </w:pPr>
      <w:r w:rsidRPr="00555C01">
        <w:rPr>
          <w:b/>
        </w:rPr>
        <w:t>Descripción de los proyectos</w:t>
      </w:r>
    </w:p>
    <w:p w14:paraId="613792FD" w14:textId="06FB8DCC" w:rsidR="00172A7E" w:rsidRPr="00555C01" w:rsidRDefault="00DD7427" w:rsidP="009A1056">
      <w:pPr>
        <w:pStyle w:val="Heading1"/>
      </w:pPr>
      <w:r w:rsidRPr="00555C01">
        <w:t>De conformidad con la decisión 61/46 c)</w:t>
      </w:r>
      <w:r w:rsidRPr="00555C01">
        <w:rPr>
          <w:rStyle w:val="FootnoteReference"/>
        </w:rPr>
        <w:footnoteReference w:id="5"/>
      </w:r>
      <w:r w:rsidRPr="00555C01">
        <w:t>, la Secretaría seleccionó una muestra de un país de bajo consumo acogido al artículo 5 a efectos de verificar el cumplimiento de su Acuerdo relativo al plan de gestión para la eliminación de los HCFC (PGEH). El PNUD, en su calidad de organismo de ejecución principal/designado, solicita financiamiento para la verificación de la etapa II del PGEH de Jamaica, como se indica en la sección A3 del cuadro 1.</w:t>
      </w:r>
    </w:p>
    <w:p w14:paraId="07AD2A44" w14:textId="311541AC" w:rsidR="00F078F8" w:rsidRPr="00555C01" w:rsidRDefault="00F078F8" w:rsidP="009A1056">
      <w:pPr>
        <w:pStyle w:val="Heading1"/>
      </w:pPr>
      <w:r w:rsidRPr="00555C01">
        <w:lastRenderedPageBreak/>
        <w:t>De conformidad con la decisión 96/22 a) i)</w:t>
      </w:r>
      <w:r w:rsidR="007C6775" w:rsidRPr="00555C01">
        <w:rPr>
          <w:rStyle w:val="FootnoteReference"/>
        </w:rPr>
        <w:footnoteReference w:id="6"/>
      </w:r>
      <w:r w:rsidRPr="00555C01">
        <w:t>, la Secretaría preparó la lista de países para la verificación del cumplimiento de sus Acuerdos relativos a los PAK. El PNUD, en su calidad de organismo de ejecución principal, solicita financiamiento para la verificación de la etapa I de los PAK de El Salvador, Ghana y Uruguay, como se muestra en la sección A3 del cuadro 1.</w:t>
      </w:r>
    </w:p>
    <w:p w14:paraId="26FEF41F" w14:textId="1FEE8818" w:rsidR="00822768" w:rsidRPr="00555C01" w:rsidRDefault="00ED4D85" w:rsidP="00F97D71">
      <w:pPr>
        <w:pStyle w:val="Heading1"/>
      </w:pPr>
      <w:r w:rsidRPr="00555C01">
        <w:t>De conformidad con la decisión 96/22 b)</w:t>
      </w:r>
      <w:r w:rsidR="002701FA" w:rsidRPr="00555C01">
        <w:rPr>
          <w:rStyle w:val="FootnoteReference"/>
        </w:rPr>
        <w:footnoteReference w:id="7"/>
      </w:r>
      <w:r w:rsidRPr="00555C01">
        <w:t>, el PNUD, en su calidad de organismo de ejecución principal/designado, también solicita financiamiento para la verificación combinada de la etapa I de los PAK y la etapa II de los PGEH de Costa Rica y Georgia, como se indica en la sección A3 del cuadro 1.</w:t>
      </w:r>
    </w:p>
    <w:p w14:paraId="4BC81455" w14:textId="7FAA3964" w:rsidR="0047044D" w:rsidRPr="00555C01" w:rsidRDefault="0047044D" w:rsidP="0047044D">
      <w:pPr>
        <w:rPr>
          <w:b/>
          <w:bCs/>
        </w:rPr>
      </w:pPr>
      <w:r w:rsidRPr="00555C01">
        <w:rPr>
          <w:b/>
          <w:bCs/>
        </w:rPr>
        <w:t>Observaciones de la Secretaría</w:t>
      </w:r>
    </w:p>
    <w:p w14:paraId="1C475751" w14:textId="77777777" w:rsidR="0047044D" w:rsidRPr="00555C01" w:rsidRDefault="0047044D" w:rsidP="008623CB"/>
    <w:p w14:paraId="7838FB26" w14:textId="2253B745" w:rsidR="004C0410" w:rsidRPr="00555C01" w:rsidRDefault="00176C25" w:rsidP="004C0410">
      <w:pPr>
        <w:pStyle w:val="Heading1"/>
      </w:pPr>
      <w:r w:rsidRPr="00555C01">
        <w:t>La Secretaría señaló que las solicitudes de financiamiento eran coherentes con lo establecido en las decisiones pertinentes, así como con los fondos aprobados para verificaciones similares en reuniones anteriores, y señaló además que los informes de verificación deb</w:t>
      </w:r>
      <w:r w:rsidR="002B16ED" w:rsidRPr="00555C01">
        <w:t>e</w:t>
      </w:r>
      <w:r w:rsidRPr="00555C01">
        <w:t>n presentarse con al menos 10 semanas de antelación a la reunión correspondiente del Comité Ejecutivo en la que se solicita el siguiente tramo de financiamiento para el PGEH y/o el PAK.</w:t>
      </w:r>
    </w:p>
    <w:p w14:paraId="650D4CE7" w14:textId="177C5295" w:rsidR="0033454B" w:rsidRPr="00555C01" w:rsidRDefault="0033454B" w:rsidP="003F2DEC">
      <w:pPr>
        <w:pStyle w:val="Heading1"/>
      </w:pPr>
      <w:r w:rsidRPr="00555C01">
        <w:t xml:space="preserve">En el caso de Georgia, el PNUD es el </w:t>
      </w:r>
      <w:r w:rsidR="00A20A1F" w:rsidRPr="00555C01">
        <w:t xml:space="preserve">principal </w:t>
      </w:r>
      <w:r w:rsidRPr="00555C01">
        <w:t xml:space="preserve">organismo de ejecución de la etapa II del PGEH, y el PNUMA es el </w:t>
      </w:r>
      <w:r w:rsidR="007B19EF" w:rsidRPr="00555C01">
        <w:t xml:space="preserve">principal </w:t>
      </w:r>
      <w:r w:rsidRPr="00555C01">
        <w:t>organismo de ejecución del PAK. Tras las conversaciones mantenidas entre los organismos de ejecución, el PNUD aceptó llevar a cabo la verificación combinada para Georgia, como figura en el cuadro anterior.</w:t>
      </w:r>
    </w:p>
    <w:p w14:paraId="4F8D89B2" w14:textId="77777777" w:rsidR="00172A7E" w:rsidRPr="00555C01" w:rsidRDefault="00172A7E" w:rsidP="009A20EF">
      <w:pPr>
        <w:pStyle w:val="Heading1"/>
        <w:keepNext/>
        <w:numPr>
          <w:ilvl w:val="0"/>
          <w:numId w:val="0"/>
        </w:numPr>
        <w:spacing w:after="120"/>
        <w:rPr>
          <w:b/>
        </w:rPr>
      </w:pPr>
      <w:r w:rsidRPr="00555C01">
        <w:rPr>
          <w:b/>
        </w:rPr>
        <w:t>Recomendación de la Secretaría</w:t>
      </w:r>
    </w:p>
    <w:p w14:paraId="7A0EF9B1" w14:textId="22216A38" w:rsidR="004C0410" w:rsidRPr="00555C01" w:rsidRDefault="004C0410" w:rsidP="004C0410">
      <w:pPr>
        <w:pStyle w:val="Heading1"/>
      </w:pPr>
      <w:r w:rsidRPr="00555C01">
        <w:t>La Secretaría recomienda la aprobación general de asistencia técnica para la preparación de los informes de verificación que se indican a continuación, con el nivel de financiamiento que figura en la sección A3 del cuadro 1, en el entendido de que los informes de verificación deben presentarse con al menos 10 semanas de antelación a la reunión correspondiente del Comité Ejecutivo en la que se soliciten los siguientes tramos de financiamiento para los PGEH o los PAK:</w:t>
      </w:r>
    </w:p>
    <w:p w14:paraId="7EC54FB2" w14:textId="3509DE13" w:rsidR="005C286B" w:rsidRPr="00555C01" w:rsidRDefault="005C286B" w:rsidP="00006A1D">
      <w:pPr>
        <w:pStyle w:val="Heading2"/>
      </w:pPr>
      <w:r w:rsidRPr="00555C01">
        <w:t>Consumo de HFC para la etapa I de los planes de aplicación de la Enmienda de Kigali relativa a los HFC (PAK) de El Salvador, Ghana y Uruguay;</w:t>
      </w:r>
    </w:p>
    <w:p w14:paraId="1B67C5F1" w14:textId="61113043" w:rsidR="00D36D2B" w:rsidRPr="00555C01" w:rsidRDefault="005C286B" w:rsidP="00761D45">
      <w:pPr>
        <w:pStyle w:val="Heading2"/>
      </w:pPr>
      <w:r w:rsidRPr="00555C01">
        <w:t xml:space="preserve">Consumo de HCFC para la etapa II del plan de gestión para la eliminación de HCFC (PGEH) de Jamaica; y  </w:t>
      </w:r>
    </w:p>
    <w:p w14:paraId="5B6EBF5B" w14:textId="0139D5B3" w:rsidR="00D71847" w:rsidRPr="00555C01" w:rsidRDefault="005C286B" w:rsidP="00D71847">
      <w:pPr>
        <w:pStyle w:val="Heading2"/>
      </w:pPr>
      <w:r w:rsidRPr="00555C01">
        <w:t>Consumo de HFC y HCFC para la etapa I del PAK y la etapa II del PGEH de Costa Rica y Georgia.</w:t>
      </w:r>
    </w:p>
    <w:p w14:paraId="186DAF23" w14:textId="3DFF072E" w:rsidR="00D71847" w:rsidRPr="00555C01" w:rsidRDefault="002D5DB0" w:rsidP="00332797">
      <w:pPr>
        <w:spacing w:after="240"/>
        <w:rPr>
          <w:b/>
        </w:rPr>
      </w:pPr>
      <w:r w:rsidRPr="00555C01">
        <w:rPr>
          <w:b/>
        </w:rPr>
        <w:t xml:space="preserve">A4: Preparación de un proyecto piloto destinado a mantener y/o mejorar la eficiencia energética de equipos y tecnologías sustitutivas en el contexto de la reducción de </w:t>
      </w:r>
      <w:r w:rsidR="007B19EF" w:rsidRPr="00555C01">
        <w:rPr>
          <w:b/>
        </w:rPr>
        <w:t xml:space="preserve">los </w:t>
      </w:r>
      <w:r w:rsidRPr="00555C01">
        <w:rPr>
          <w:b/>
        </w:rPr>
        <w:t>HFC conforme a la decisión 91/65</w:t>
      </w:r>
    </w:p>
    <w:p w14:paraId="1644BE0C" w14:textId="5642C3F2" w:rsidR="007B030E" w:rsidRPr="00555C01" w:rsidRDefault="00AD3653" w:rsidP="007B030E">
      <w:pPr>
        <w:pStyle w:val="Heading1"/>
      </w:pPr>
      <w:r w:rsidRPr="00555C01">
        <w:t xml:space="preserve">El PNUD presentó diez solicitudes para la preparación de proyectos piloto destinados a mantener y/o mejorar la eficiencia energética de equipos y tecnologías sustitutivas en el contexto de la reducción de </w:t>
      </w:r>
      <w:r w:rsidRPr="00555C01">
        <w:lastRenderedPageBreak/>
        <w:t xml:space="preserve">los HFC, en su calidad de organismo de ejecución designado, como se muestra en la sección A4 del cuadro 1. Las solicitudes se presentaron de conformidad con la decisión 91/65. La Secretaría examinó las propuestas de proyectos de acuerdo con los criterios establecidos en la decisión 91/65.  </w:t>
      </w:r>
    </w:p>
    <w:p w14:paraId="32EED973" w14:textId="772CB869" w:rsidR="00D63D1C" w:rsidRPr="00555C01" w:rsidRDefault="002D5DB0" w:rsidP="00F3087D">
      <w:pPr>
        <w:keepNext/>
        <w:spacing w:after="240"/>
        <w:rPr>
          <w:color w:val="000000" w:themeColor="text1"/>
          <w:u w:val="single"/>
        </w:rPr>
      </w:pPr>
      <w:r w:rsidRPr="00555C01">
        <w:rPr>
          <w:u w:val="single"/>
        </w:rPr>
        <w:t>A4.1 Preparación de un proyecto para mejorar la eficiencia energética en el sector de la refrigeración industrial en Angola</w:t>
      </w:r>
      <w:r w:rsidRPr="00555C01">
        <w:rPr>
          <w:color w:val="000000" w:themeColor="text1"/>
          <w:u w:val="single"/>
        </w:rPr>
        <w:t xml:space="preserve"> </w:t>
      </w:r>
    </w:p>
    <w:p w14:paraId="67B3DEAC" w14:textId="4770CCDE" w:rsidR="004A0BC9" w:rsidRPr="00555C01" w:rsidRDefault="004A0BC9" w:rsidP="00F3087D">
      <w:pPr>
        <w:keepNext/>
        <w:spacing w:after="240"/>
        <w:rPr>
          <w:i/>
          <w:iCs/>
          <w:color w:val="000000" w:themeColor="text1"/>
        </w:rPr>
      </w:pPr>
      <w:r w:rsidRPr="00555C01">
        <w:rPr>
          <w:i/>
          <w:iCs/>
          <w:color w:val="000000" w:themeColor="text1"/>
        </w:rPr>
        <w:t xml:space="preserve">Descripción del proyecto </w:t>
      </w:r>
    </w:p>
    <w:p w14:paraId="1D868137" w14:textId="7C6AD72E" w:rsidR="00B82F96" w:rsidRPr="00555C01" w:rsidRDefault="008F2C87" w:rsidP="002A21DC">
      <w:pPr>
        <w:pStyle w:val="Heading1"/>
        <w:rPr>
          <w:i/>
          <w:iCs/>
          <w:color w:val="000000" w:themeColor="text1"/>
        </w:rPr>
      </w:pPr>
      <w:r w:rsidRPr="00555C01">
        <w:t>El objetivo del proyecto preparatorio es elaborar una propuesta para un proyecto de demostración que implique la instalación y el funcionamiento de una cámara frigorífica que utilice un sistema en cascada de R-290/R-744 en una instalación de almacenamiento de alimentos seleccionada en Angola, en sustitución de un sistema existente basado en R-404A. Las actividades preparatorias incluirán un diagnóstico técnico y una evaluación de referencia, que comprenderán una auditoría de refrigerantes, análisis de datos energéticos, cálculos de la carga de refrigeración y evaluaciones del emplazamiento y de la seguridad para el sistema en cascada. El proyecto también llevará a cabo una evaluación técnica y económica que incluirá el diseño preliminar del sistema, la identificación de posibles proveedores y componentes, la estimación de costos y el análisis de los costos de operación previstos. Además, confirmará el cofinanciamiento por parte del beneficiario y apoyará la elaboración de una propuesta de proyecto completa.</w:t>
      </w:r>
    </w:p>
    <w:p w14:paraId="65E0DBA0" w14:textId="7F633F76" w:rsidR="004A0BC9" w:rsidRPr="00555C01" w:rsidRDefault="004A0BC9" w:rsidP="00B82F96">
      <w:pPr>
        <w:pStyle w:val="Heading1"/>
        <w:numPr>
          <w:ilvl w:val="0"/>
          <w:numId w:val="0"/>
        </w:numPr>
        <w:rPr>
          <w:i/>
          <w:iCs/>
          <w:color w:val="000000" w:themeColor="text1"/>
        </w:rPr>
      </w:pPr>
      <w:r w:rsidRPr="00555C01">
        <w:rPr>
          <w:i/>
          <w:iCs/>
          <w:color w:val="000000" w:themeColor="text1"/>
        </w:rPr>
        <w:t xml:space="preserve">Observaciones de la Secretaría </w:t>
      </w:r>
    </w:p>
    <w:p w14:paraId="5AAD93CC" w14:textId="561DD8B9" w:rsidR="00BE324F" w:rsidRPr="00555C01" w:rsidRDefault="00733676" w:rsidP="00043CB2">
      <w:pPr>
        <w:pStyle w:val="Heading1"/>
      </w:pPr>
      <w:r w:rsidRPr="00555C01">
        <w:t>En cuanto a la replicabilidad, el PNUD afirmó que la tecnología en cascada de R-290/R-744 (propano/CO₂) seleccionada para las cámaras frigoríficas es replicable en sistemas centralizados de supermercados, ya que la misma arquitectura en cascada ya ha demostrado su eficacia para la refrigeración integrada a media y baja temperatura en tiendas minoristas de alimentos. Teniendo en cuenta el número total de 165.660 unidades (unidades centralizadas) en el país, se espera que la replicabilidad sea alta.</w:t>
      </w:r>
    </w:p>
    <w:p w14:paraId="42374882" w14:textId="0C16B3FD" w:rsidR="007F14E8" w:rsidRPr="00555C01" w:rsidRDefault="00BE324F" w:rsidP="00043CB2">
      <w:pPr>
        <w:pStyle w:val="Heading1"/>
      </w:pPr>
      <w:r w:rsidRPr="00555C01">
        <w:t>En respuesta a los planes de establecer un marco regulatorio para apoyar el despliegue, dado que las normas mínimas de eficiencia energética podrían no ser viables, el PNUD respondió que, con el apoyo de las actividades complementarias sobre eficiencia energética en virtud de la decisión 89/6, el proyecto propuesto potenciará las conversaciones con los organismos pertinentes de Angola para desarrollar una hoja de ruta normativa destinada a mejorar la eficiencia energética en las instalaciones de refrigeración, específicamente en las cámaras frigoríficas.</w:t>
      </w:r>
    </w:p>
    <w:p w14:paraId="432668CD" w14:textId="3D31F6C8" w:rsidR="00D63D1C" w:rsidRPr="00555C01" w:rsidRDefault="002D5DB0" w:rsidP="00332797">
      <w:pPr>
        <w:spacing w:after="240"/>
        <w:rPr>
          <w:color w:val="000000" w:themeColor="text1"/>
          <w:u w:val="single"/>
        </w:rPr>
      </w:pPr>
      <w:r w:rsidRPr="00555C01">
        <w:rPr>
          <w:u w:val="single"/>
        </w:rPr>
        <w:t>A4.2 Preparación de un proyecto para mejorar la eficiencia energética en el sector de la refrigeración comercial en Barbados</w:t>
      </w:r>
      <w:r w:rsidRPr="00555C01">
        <w:rPr>
          <w:color w:val="000000" w:themeColor="text1"/>
          <w:u w:val="single"/>
        </w:rPr>
        <w:t xml:space="preserve"> </w:t>
      </w:r>
    </w:p>
    <w:p w14:paraId="34B7EE89" w14:textId="77777777" w:rsidR="004A0BC9" w:rsidRPr="00555C01" w:rsidRDefault="004A0BC9" w:rsidP="004A0BC9">
      <w:pPr>
        <w:spacing w:after="240"/>
        <w:rPr>
          <w:i/>
          <w:iCs/>
          <w:color w:val="000000" w:themeColor="text1"/>
        </w:rPr>
      </w:pPr>
      <w:r w:rsidRPr="00555C01">
        <w:rPr>
          <w:i/>
          <w:iCs/>
          <w:color w:val="000000" w:themeColor="text1"/>
        </w:rPr>
        <w:t xml:space="preserve">Descripción del proyecto </w:t>
      </w:r>
    </w:p>
    <w:p w14:paraId="51B6DD6F" w14:textId="483ECF9A" w:rsidR="00545017" w:rsidRPr="00555C01" w:rsidRDefault="0046024C" w:rsidP="002A21DC">
      <w:pPr>
        <w:pStyle w:val="Heading1"/>
        <w:rPr>
          <w:i/>
          <w:iCs/>
          <w:color w:val="000000" w:themeColor="text1"/>
        </w:rPr>
      </w:pPr>
      <w:r w:rsidRPr="00555C01">
        <w:t>El objetivo del proyecto preparatorio es elaborar una propuesta de proyecto para la demostración de tecnologías con alta eficiencia energética</w:t>
      </w:r>
      <w:r w:rsidR="00C86E7D" w:rsidRPr="00555C01">
        <w:t xml:space="preserve"> </w:t>
      </w:r>
      <w:r w:rsidRPr="00555C01">
        <w:t xml:space="preserve">y de bajo PCA (R-290, R-717, R-744) en infraestructuras pesqueras, incluidos los mercados públicos de pescado y los puntos de desembarque. El proyecto también explorará la integración de sistemas de control digital para mejorar la gestión de la temperatura y optimizar el uso de energía, así como la integración de soluciones de energía renovable para equipos de alta demanda.  Su objetivo es apoyar la transición hacia tecnologías de bajo PCA, al tiempo que se desarrolla un modelo escalable y replicable que pueda aplicarse a otros sectores, incluidos supermercados, hoteles e industrias de procesamiento de alimentos.  </w:t>
      </w:r>
    </w:p>
    <w:p w14:paraId="3A9464ED" w14:textId="572BB415" w:rsidR="004D3579" w:rsidRPr="00555C01" w:rsidRDefault="0062466E" w:rsidP="002A21DC">
      <w:pPr>
        <w:pStyle w:val="Heading1"/>
        <w:rPr>
          <w:i/>
          <w:iCs/>
          <w:color w:val="000000" w:themeColor="text1"/>
        </w:rPr>
      </w:pPr>
      <w:r w:rsidRPr="00555C01">
        <w:t xml:space="preserve">Las actividades preparatorias incluirán la selección de emplazamientos y planificación, investigación de antecedentes y evaluaciones </w:t>
      </w:r>
      <w:r w:rsidR="000F691C" w:rsidRPr="00555C01">
        <w:t>sobre el terreno</w:t>
      </w:r>
      <w:r w:rsidRPr="00555C01">
        <w:t xml:space="preserve"> detalladas en las instalaciones candidatas para evaluar los equipos existentes, el uso de energía y las condiciones de seguridad. El proyecto también </w:t>
      </w:r>
      <w:r w:rsidRPr="00555C01">
        <w:lastRenderedPageBreak/>
        <w:t>revisará los marcos normativos pertinentes, realizará consultas con las partes interesadas, evaluará tecnologías de bajo PCA y opciones de energía renovable, y elaborará una propuesta de proyecto completa.</w:t>
      </w:r>
    </w:p>
    <w:p w14:paraId="0F46D284" w14:textId="77777777" w:rsidR="004A0BC9" w:rsidRPr="00555C01" w:rsidRDefault="004A0BC9" w:rsidP="004A0BC9">
      <w:pPr>
        <w:spacing w:after="240"/>
        <w:rPr>
          <w:i/>
          <w:iCs/>
          <w:color w:val="000000" w:themeColor="text1"/>
        </w:rPr>
      </w:pPr>
      <w:r w:rsidRPr="00555C01">
        <w:rPr>
          <w:i/>
          <w:iCs/>
          <w:color w:val="000000" w:themeColor="text1"/>
        </w:rPr>
        <w:t xml:space="preserve">Observaciones de la Secretaría </w:t>
      </w:r>
    </w:p>
    <w:p w14:paraId="060B3CE6" w14:textId="73EBF9DA" w:rsidR="006C7B73" w:rsidRPr="00555C01" w:rsidRDefault="005649CF" w:rsidP="00EC6067">
      <w:pPr>
        <w:pStyle w:val="Heading1"/>
      </w:pPr>
      <w:r w:rsidRPr="00555C01">
        <w:t>La Secretaría solicitó información sobre la necesidad de un proyecto de preparación, señalando el tamaño de la aplicación que se prevé desplegar en la demostración y la disponibilidad de aplicaciones pequeñas y medianas ya disponibles en el mercado. El PNUD respondió que la resistencia de los proveedores de servicios es una barrera importante para la adopción de tecnologías de bajo PCA, ya que a menudo hacen hincapié en los riesgos percibidos y desalientan el cambio. Los problemas de fugas son más comunes en los sistemas de pequeña y mediana escala debido al envejecimiento de los equipos y a las malas prácticas de mantenimiento, a menudo reforzadas por los técnicos que se benefician al repetir las reparaciones. Para hacer frente a estos retos, se necesita un proyecto de preparación estructurado que permita mapear el sector, evaluar el estado de los equipos y las prácticas de mantenimiento, e involucrar a las partes interesadas, con el fin de generar confianza y apoyar la transición hacia tecnologías eficientes y sostenibles.</w:t>
      </w:r>
    </w:p>
    <w:p w14:paraId="72039E9F" w14:textId="1D33F285" w:rsidR="00D63D1C" w:rsidRPr="00555C01" w:rsidRDefault="002D5DB0" w:rsidP="00024C35">
      <w:pPr>
        <w:pStyle w:val="Heading1"/>
        <w:keepNext/>
        <w:numPr>
          <w:ilvl w:val="0"/>
          <w:numId w:val="0"/>
        </w:numPr>
        <w:rPr>
          <w:color w:val="000000" w:themeColor="text1"/>
          <w:u w:val="single"/>
        </w:rPr>
      </w:pPr>
      <w:r w:rsidRPr="00555C01">
        <w:rPr>
          <w:u w:val="single"/>
        </w:rPr>
        <w:t>A4.3 Preparación de un proyecto para mejorar la eficiencia energética en el sector de la refrigeración en Belice</w:t>
      </w:r>
      <w:r w:rsidRPr="00555C01">
        <w:rPr>
          <w:color w:val="000000" w:themeColor="text1"/>
          <w:u w:val="single"/>
        </w:rPr>
        <w:t xml:space="preserve"> </w:t>
      </w:r>
    </w:p>
    <w:p w14:paraId="50525569" w14:textId="385BB89F" w:rsidR="004A0BC9" w:rsidRPr="00555C01" w:rsidRDefault="004A0BC9" w:rsidP="00024C35">
      <w:pPr>
        <w:keepNext/>
        <w:spacing w:after="240"/>
        <w:rPr>
          <w:i/>
          <w:iCs/>
          <w:color w:val="000000" w:themeColor="text1"/>
        </w:rPr>
      </w:pPr>
      <w:r w:rsidRPr="00555C01">
        <w:rPr>
          <w:i/>
          <w:iCs/>
          <w:color w:val="000000" w:themeColor="text1"/>
        </w:rPr>
        <w:t>Descripción del proyecto</w:t>
      </w:r>
    </w:p>
    <w:p w14:paraId="3866051E" w14:textId="4C8CA632" w:rsidR="00C16C0A" w:rsidRPr="00555C01" w:rsidRDefault="00C16C0A" w:rsidP="00024C35">
      <w:pPr>
        <w:pStyle w:val="Heading1"/>
        <w:keepNext/>
      </w:pPr>
      <w:r w:rsidRPr="00555C01">
        <w:t>El objetivo del proyecto preparatorio es elaborar una propuesta de proyecto para demostrar la instalación y el funcionamiento de sistemas integrados de bombas de calor en determinadas instalaciones de procesamiento avícola de Belice. Este sector contribuye a la seguridad alimentaria, el empleo y la actividad económica, pero depende de sistemas de refrigeración y de agua caliente que consumen mucha energía,</w:t>
      </w:r>
      <w:r w:rsidR="00303304" w:rsidRPr="00555C01">
        <w:t xml:space="preserve"> y</w:t>
      </w:r>
      <w:r w:rsidRPr="00555C01">
        <w:t xml:space="preserve"> que a menudo utilizan refrigerantes de alto PCA y carecen de datos exhaustivos sobre su uso actual. El proyecto preparatorio apoyará la transición hacia tecnologías integradas de bajo PCA para reducir las emisiones, mejorar la eficiencia energética y potenciar la competitividad, al tiempo que se establece un modelo replicable para los sistemas térmicos en todo el sector agroindustrial. El proyecto piloto previsto incluirá dos sistemas integrados de bombas de calor de tamaño medio capaces de proporcionar refrigeración y calefacción simultáneamente, utilizando diferentes tecnologías de bajo PCA (como R-290, R-717 o R-744). Estos sistemas sustituirán a los sistemas independientes de calefacción y refrigeración en instalaciones seleccionadas, demostrando su viabilidad técnica y económica para aplicaciones en procesos industriales.  Se espera que los resultados contribuyan a la estrategia de Belice de armonizar los esfuerzos de reducción de los HFC con los objetivos de eficiencia energética.</w:t>
      </w:r>
    </w:p>
    <w:p w14:paraId="5447E84F" w14:textId="0BAC1C02" w:rsidR="002E7BC1" w:rsidRPr="00555C01" w:rsidRDefault="00DF5D88" w:rsidP="00200A51">
      <w:pPr>
        <w:pStyle w:val="Heading1"/>
        <w:rPr>
          <w:i/>
          <w:iCs/>
          <w:color w:val="000000" w:themeColor="text1"/>
        </w:rPr>
      </w:pPr>
      <w:r w:rsidRPr="00555C01">
        <w:t xml:space="preserve">Las actividades del proyecto de preparación incluyen una evaluación integral de las instalaciones de procesamiento avícola en Belice, que comprende el mapeo de </w:t>
      </w:r>
      <w:r w:rsidR="00303304" w:rsidRPr="00555C01">
        <w:t>los emplazamientos</w:t>
      </w:r>
      <w:r w:rsidRPr="00555C01">
        <w:t xml:space="preserve">, la identificación de los refrigerantes utilizados y la evaluación de las necesidades de refrigeración y calefacción, junto con el consumo y los costos de energía. Se evaluarán las opciones tecnológicas adecuadas en función del rendimiento en las condiciones climáticas locales y los requisitos específicos del sector, se identificarán las instalaciones candidatas para la demostración y se desarrollarán diseños de ingeniería preliminares y estimaciones de costos para soluciones integradas de bombas de calor. Además, el proyecto examinará el potencial de </w:t>
      </w:r>
      <w:r w:rsidR="000F5C0B" w:rsidRPr="00555C01">
        <w:t>cofinanciamiento</w:t>
      </w:r>
      <w:r w:rsidRPr="00555C01">
        <w:t xml:space="preserve">, </w:t>
      </w:r>
      <w:r w:rsidR="000F5C0B" w:rsidRPr="00555C01">
        <w:t xml:space="preserve">y </w:t>
      </w:r>
      <w:r w:rsidRPr="00555C01">
        <w:t>preparará un plan de ejecución y una propuesta de proyecto.</w:t>
      </w:r>
    </w:p>
    <w:p w14:paraId="01A3799C" w14:textId="6BAFD9EA" w:rsidR="004A0BC9" w:rsidRPr="00555C01" w:rsidRDefault="004A0BC9" w:rsidP="002E7BC1">
      <w:pPr>
        <w:pStyle w:val="Heading1"/>
        <w:numPr>
          <w:ilvl w:val="0"/>
          <w:numId w:val="0"/>
        </w:numPr>
        <w:rPr>
          <w:i/>
          <w:iCs/>
          <w:color w:val="000000" w:themeColor="text1"/>
        </w:rPr>
      </w:pPr>
      <w:r w:rsidRPr="00555C01">
        <w:rPr>
          <w:i/>
          <w:iCs/>
          <w:color w:val="000000" w:themeColor="text1"/>
        </w:rPr>
        <w:t xml:space="preserve">Observaciones de la Secretaría </w:t>
      </w:r>
    </w:p>
    <w:p w14:paraId="4DFD88F5" w14:textId="483DC2F0" w:rsidR="006B14F5" w:rsidRPr="00555C01" w:rsidRDefault="00A4651E" w:rsidP="006B14F5">
      <w:pPr>
        <w:pStyle w:val="Heading1"/>
      </w:pPr>
      <w:r w:rsidRPr="00555C01">
        <w:t xml:space="preserve">La Secretaría </w:t>
      </w:r>
      <w:r w:rsidR="00D60B25" w:rsidRPr="00555C01">
        <w:t>preguntó</w:t>
      </w:r>
      <w:r w:rsidRPr="00555C01">
        <w:t xml:space="preserve"> sobre </w:t>
      </w:r>
      <w:r w:rsidR="00D60B25" w:rsidRPr="00555C01">
        <w:t>la replicabilidad</w:t>
      </w:r>
      <w:r w:rsidRPr="00555C01">
        <w:t xml:space="preserve"> del proyecto y sobre la posibilidad de que otros sectores agroalimentarios industriales se beneficien de esta tecnología. El PNUD informó que el sector del procesamiento de carne de ave es una de las agroindustrias más importantes de Belice. En este contexto, una vez que la tecnología propuesta demuestre su eficiencia y rendimiento, se espera que sea replicada por un número significativo de empresas de todo el sector. </w:t>
      </w:r>
    </w:p>
    <w:p w14:paraId="39738941" w14:textId="03B2BB13" w:rsidR="000938EA" w:rsidRPr="00555C01" w:rsidRDefault="00777054" w:rsidP="002A21DC">
      <w:pPr>
        <w:pStyle w:val="Heading1"/>
      </w:pPr>
      <w:r w:rsidRPr="00555C01">
        <w:lastRenderedPageBreak/>
        <w:t>En Belice existen requisitos de normas de eficiencia energética mínima y de etiquetado energético para refrigeradores y equipos de aire acondicionado. Sin embargo, el equipo propuesto en el marco de este proyecto no entra dentro de las actuales normas de eficiencia energética mínima, y el PNUD confirmó que se elaborarán las directrices pertinentes para esta y otras tecnologías similares en el sector agroindustrial.  En respuesta a la pregunta de la Secretaría sobre las opciones de política</w:t>
      </w:r>
      <w:r w:rsidR="005F30F5" w:rsidRPr="00555C01">
        <w:t>s</w:t>
      </w:r>
      <w:r w:rsidRPr="00555C01">
        <w:t xml:space="preserve"> que podrían considerarse como resultado del proyecto, el PNUD confirmó que se elaborarán directrices para promover la adopción de esta y otras tecnologías similares.</w:t>
      </w:r>
    </w:p>
    <w:p w14:paraId="6739D908" w14:textId="4534C481" w:rsidR="00D63D1C" w:rsidRPr="00555C01" w:rsidRDefault="002D5DB0" w:rsidP="000938EA">
      <w:pPr>
        <w:pStyle w:val="Heading1"/>
        <w:numPr>
          <w:ilvl w:val="0"/>
          <w:numId w:val="0"/>
        </w:numPr>
        <w:rPr>
          <w:u w:val="single"/>
        </w:rPr>
      </w:pPr>
      <w:r w:rsidRPr="00555C01">
        <w:rPr>
          <w:u w:val="single"/>
        </w:rPr>
        <w:t>A4.4 Preparación de un proyecto para mejorar la eficiencia energética en el sector de la refrigeración comercial e industrial en Camboya</w:t>
      </w:r>
      <w:r w:rsidRPr="00555C01">
        <w:rPr>
          <w:color w:val="000000" w:themeColor="text1"/>
          <w:u w:val="single"/>
        </w:rPr>
        <w:t xml:space="preserve">  </w:t>
      </w:r>
    </w:p>
    <w:p w14:paraId="70F19A25" w14:textId="77777777" w:rsidR="004A0BC9" w:rsidRPr="00555C01" w:rsidRDefault="004A0BC9" w:rsidP="004A0BC9">
      <w:pPr>
        <w:spacing w:after="240"/>
        <w:rPr>
          <w:i/>
          <w:iCs/>
          <w:color w:val="000000" w:themeColor="text1"/>
        </w:rPr>
      </w:pPr>
      <w:r w:rsidRPr="00555C01">
        <w:rPr>
          <w:i/>
          <w:iCs/>
          <w:color w:val="000000" w:themeColor="text1"/>
        </w:rPr>
        <w:t xml:space="preserve">Descripción del proyecto </w:t>
      </w:r>
    </w:p>
    <w:p w14:paraId="45254BFE" w14:textId="506307D5" w:rsidR="00545017" w:rsidRPr="00555C01" w:rsidRDefault="00EB11B2" w:rsidP="002A21DC">
      <w:pPr>
        <w:pStyle w:val="Heading1"/>
        <w:rPr>
          <w:i/>
          <w:iCs/>
          <w:color w:val="000000" w:themeColor="text1"/>
        </w:rPr>
      </w:pPr>
      <w:r w:rsidRPr="00555C01">
        <w:t xml:space="preserve">El objetivo del proyecto preparatorio para Camboya es elaborar una propuesta de proyecto para demostrar mejoras </w:t>
      </w:r>
      <w:r w:rsidR="00C2760A" w:rsidRPr="00555C01">
        <w:t>de</w:t>
      </w:r>
      <w:r w:rsidRPr="00555C01">
        <w:t xml:space="preserve"> la eficiencia energética en dos emplazamientos piloto dentro de los subsectores del almacenamiento en frío o los refrigeradores comerciales. El proyecto promoverá la adopción de tecnologías de bajo PCA, como los sistemas de CO₂ </w:t>
      </w:r>
      <w:proofErr w:type="spellStart"/>
      <w:r w:rsidR="00BC24C7" w:rsidRPr="00555C01">
        <w:t>transcrítico</w:t>
      </w:r>
      <w:proofErr w:type="spellEnd"/>
      <w:r w:rsidR="00BC24C7" w:rsidRPr="00555C01">
        <w:t xml:space="preserve"> </w:t>
      </w:r>
      <w:r w:rsidRPr="00555C01">
        <w:t xml:space="preserve">o los sistemas en cascada de amoníaco-CO₂, para sustituir a los sistemas de refrigeración centralizados que actualmente utilizan refrigerantes HFC de alto PCA. </w:t>
      </w:r>
    </w:p>
    <w:p w14:paraId="5E9EB45F" w14:textId="692CDDAB" w:rsidR="00042880" w:rsidRPr="00555C01" w:rsidRDefault="004A59B1" w:rsidP="002A21DC">
      <w:pPr>
        <w:pStyle w:val="Heading1"/>
        <w:rPr>
          <w:i/>
          <w:iCs/>
          <w:color w:val="000000" w:themeColor="text1"/>
        </w:rPr>
      </w:pPr>
      <w:r w:rsidRPr="00555C01">
        <w:t>Las actividades preparatorias se centrarán en evaluaciones técnicas específicas, incluida la selección de instalaciones de refrigeración centralizada y refrigeradores comerciales que utili</w:t>
      </w:r>
      <w:r w:rsidR="00B14A47" w:rsidRPr="00555C01">
        <w:t>za</w:t>
      </w:r>
      <w:r w:rsidRPr="00555C01">
        <w:t xml:space="preserve">n refrigerantes de alto PCA para identificar las instalaciones adecuadas. Los criterios de selección incluirán el uso de refrigerantes, </w:t>
      </w:r>
      <w:r w:rsidR="008549A2" w:rsidRPr="00555C01">
        <w:t>la eficiencia</w:t>
      </w:r>
      <w:r w:rsidRPr="00555C01">
        <w:t xml:space="preserve"> energétic</w:t>
      </w:r>
      <w:r w:rsidR="008549A2" w:rsidRPr="00555C01">
        <w:t>a</w:t>
      </w:r>
      <w:r w:rsidRPr="00555C01">
        <w:t xml:space="preserve">, la antigüedad del sistema y la disposición a aportar cofinanciamiento. Luego se seleccionarán dos beneficiarios piloto para realizar evaluaciones detalladas de los emplazamientos con el fin de establecer datos de referencia y evaluar la viabilidad de los sistemas de CO₂ </w:t>
      </w:r>
      <w:proofErr w:type="spellStart"/>
      <w:r w:rsidRPr="00555C01">
        <w:t>transcrítico</w:t>
      </w:r>
      <w:proofErr w:type="spellEnd"/>
      <w:r w:rsidRPr="00555C01">
        <w:t xml:space="preserve"> o en cascada de amoníaco-CO₂, teniendo en cuenta factores técnicos, espaciales, de seguridad y de capacidad, y elaborar una propuesta de proyecto completa.</w:t>
      </w:r>
    </w:p>
    <w:p w14:paraId="7FB37D91" w14:textId="44752F27" w:rsidR="004A0BC9" w:rsidRPr="00555C01" w:rsidRDefault="004A0BC9" w:rsidP="00700BC0">
      <w:pPr>
        <w:pStyle w:val="Heading1"/>
        <w:keepNext/>
        <w:numPr>
          <w:ilvl w:val="0"/>
          <w:numId w:val="0"/>
        </w:numPr>
        <w:rPr>
          <w:i/>
          <w:iCs/>
          <w:color w:val="000000" w:themeColor="text1"/>
        </w:rPr>
      </w:pPr>
      <w:r w:rsidRPr="00555C01">
        <w:rPr>
          <w:i/>
          <w:iCs/>
          <w:color w:val="000000" w:themeColor="text1"/>
        </w:rPr>
        <w:t xml:space="preserve">Observaciones de la Secretaría </w:t>
      </w:r>
    </w:p>
    <w:p w14:paraId="348B9CA6" w14:textId="794A2C7A" w:rsidR="008B0673" w:rsidRPr="00555C01" w:rsidRDefault="00211BEF" w:rsidP="00211BEF">
      <w:pPr>
        <w:pStyle w:val="Heading1"/>
      </w:pPr>
      <w:r w:rsidRPr="00555C01">
        <w:t xml:space="preserve">La Secretaría solicitó aclaraciones sobre el sector destinatario del proyecto de preparación y pidió información adicional sobre los posibles sectores pertinentes. El PNUD indicó que la preparación del proyecto dará prioridad a los sistemas de refrigeradores comerciales de tamaño mediano a grande, en particular en industrias de procesamiento como el sector de la cadena de frío de alimentos, al tiempo que se tendrán en cuenta las instalaciones de almacenamiento en frío cuando proceda, dada su elevada carga de refrigerante y los riesgos de fuga; un proceso de selección estructurado identificará dos emplazamientos piloto, ya sean dos sistemas de refrigeradores comerciales o una combinación de un refrigerador comercial y una instalación de almacenamiento en frío, basándose en la viabilidad y el potencial de reducción de emisiones, centrándose en sistemas de CO₂ </w:t>
      </w:r>
      <w:proofErr w:type="spellStart"/>
      <w:r w:rsidRPr="00555C01">
        <w:t>transcrítico</w:t>
      </w:r>
      <w:proofErr w:type="spellEnd"/>
      <w:r w:rsidRPr="00555C01">
        <w:t xml:space="preserve"> y sistemas en cascada de amoníaco-CO₂.</w:t>
      </w:r>
    </w:p>
    <w:p w14:paraId="1A5F91B9" w14:textId="0FAEB2B5" w:rsidR="003E631B" w:rsidRPr="00555C01" w:rsidRDefault="007C1C8D" w:rsidP="00761D45">
      <w:pPr>
        <w:pStyle w:val="Heading1"/>
      </w:pPr>
      <w:r w:rsidRPr="00555C01">
        <w:t xml:space="preserve"> En </w:t>
      </w:r>
      <w:r w:rsidR="002D2EB3" w:rsidRPr="00555C01">
        <w:t>relación con</w:t>
      </w:r>
      <w:r w:rsidRPr="00555C01">
        <w:t xml:space="preserve"> </w:t>
      </w:r>
      <w:r w:rsidR="00E24EA8" w:rsidRPr="00555C01">
        <w:t xml:space="preserve">los requisitos de </w:t>
      </w:r>
      <w:r w:rsidRPr="00555C01">
        <w:t xml:space="preserve">replicabilidad y </w:t>
      </w:r>
      <w:r w:rsidR="00E24EA8" w:rsidRPr="00555C01">
        <w:t xml:space="preserve">de </w:t>
      </w:r>
      <w:r w:rsidRPr="00555C01">
        <w:t>capacidad, teniendo en cuenta el carácter avanzado y costoso de la tecnología en cascada de amoníaco-CO₂ propuesta, el PNUD señaló que, si bien la selección de la tecnología, que depende de numerosos parámetros, se decidirá durante la preparación del proyecto, dadas las ventajas de la tecnología propuesta y el crecimiento previsto en Camboya en el ámbito del almacenamiento en frío a gran escala, se espera que los sistemas en cascada de amoníaco-CO₂ se conviertan en una solución fiable y escalable adecuada para numerosos beneficiarios.</w:t>
      </w:r>
    </w:p>
    <w:p w14:paraId="089F4E77" w14:textId="515473E9" w:rsidR="008B3087" w:rsidRPr="00555C01" w:rsidRDefault="008B3087" w:rsidP="00761D45">
      <w:pPr>
        <w:pStyle w:val="Heading1"/>
      </w:pPr>
      <w:r w:rsidRPr="00555C01">
        <w:t xml:space="preserve">En </w:t>
      </w:r>
      <w:r w:rsidR="002D2EB3" w:rsidRPr="00555C01">
        <w:t>relación con</w:t>
      </w:r>
      <w:r w:rsidRPr="00555C01">
        <w:t xml:space="preserve"> las políticas y normativas, el PNUD respondió que se espera que el proyecto propuesto genere importantes </w:t>
      </w:r>
      <w:r w:rsidR="002D2EB3" w:rsidRPr="00555C01">
        <w:t>evidencias</w:t>
      </w:r>
      <w:r w:rsidRPr="00555C01">
        <w:t xml:space="preserve"> técnic</w:t>
      </w:r>
      <w:r w:rsidR="002D2EB3" w:rsidRPr="00555C01">
        <w:t>a</w:t>
      </w:r>
      <w:r w:rsidRPr="00555C01">
        <w:t xml:space="preserve">s y de mercado que sirvan de base para futuras medidas </w:t>
      </w:r>
      <w:r w:rsidR="002D2EB3" w:rsidRPr="00555C01">
        <w:t xml:space="preserve">de </w:t>
      </w:r>
      <w:r w:rsidRPr="00555C01">
        <w:t xml:space="preserve">políticas y regulatorias destinadas a apoyar la transición hacia tecnologías de refrigeración de bajo PCA y alta eficiencia energética en los sectores comercial e industrial. Sobre la base de estos resultados, el Gobierno de Camboya, en futuras etapas del PAK, estudiará oportunidades para apoyar el desarrollo de </w:t>
      </w:r>
      <w:r w:rsidRPr="00555C01">
        <w:lastRenderedPageBreak/>
        <w:t>orientaciones o puntos de referencia indicativos para el consumo de energía y las emisiones en los sistemas de refrigeradores comerciales y almacenamiento en frío, así como consideraciones de eficiencia a nivel de sistema para los refrigeradores comerciales, el almacenamiento en frío y la refrigeración industrial, según proceda, y en consulta con las partes interesadas nacionales pertinentes.</w:t>
      </w:r>
    </w:p>
    <w:p w14:paraId="1C810177" w14:textId="24B7B528" w:rsidR="00D63D1C" w:rsidRPr="00555C01" w:rsidRDefault="002D5DB0" w:rsidP="005036D8">
      <w:pPr>
        <w:pStyle w:val="Heading1"/>
        <w:keepNext/>
        <w:numPr>
          <w:ilvl w:val="0"/>
          <w:numId w:val="0"/>
        </w:numPr>
        <w:rPr>
          <w:color w:val="000000" w:themeColor="text1"/>
          <w:u w:val="single"/>
        </w:rPr>
      </w:pPr>
      <w:r w:rsidRPr="00555C01">
        <w:rPr>
          <w:u w:val="single"/>
        </w:rPr>
        <w:t>A4.5 Preparación de un proyecto para mejorar la eficiencia energética en el sector de la refrigeración comercial en Etiopía</w:t>
      </w:r>
      <w:r w:rsidRPr="00555C01">
        <w:rPr>
          <w:color w:val="000000" w:themeColor="text1"/>
          <w:u w:val="single"/>
        </w:rPr>
        <w:t xml:space="preserve"> </w:t>
      </w:r>
    </w:p>
    <w:p w14:paraId="59F6BA54" w14:textId="10F14721" w:rsidR="004A0BC9" w:rsidRPr="00555C01" w:rsidRDefault="004A0BC9" w:rsidP="005036D8">
      <w:pPr>
        <w:keepNext/>
        <w:spacing w:after="240"/>
        <w:rPr>
          <w:i/>
          <w:iCs/>
          <w:color w:val="000000" w:themeColor="text1"/>
        </w:rPr>
      </w:pPr>
      <w:r w:rsidRPr="00555C01">
        <w:rPr>
          <w:i/>
          <w:iCs/>
          <w:color w:val="000000" w:themeColor="text1"/>
        </w:rPr>
        <w:t>Descripción del proyecto</w:t>
      </w:r>
    </w:p>
    <w:p w14:paraId="75F1FFB0" w14:textId="14748615" w:rsidR="00BD7A93" w:rsidRPr="00555C01" w:rsidRDefault="00C22D1D" w:rsidP="002A21DC">
      <w:pPr>
        <w:pStyle w:val="Heading1"/>
      </w:pPr>
      <w:r w:rsidRPr="00555C01">
        <w:t xml:space="preserve">El objetivo del proyecto preparatorio para Etiopía es elaborar una propuesta de proyecto para demostrar soluciones de almacenamiento en frío con alta eficiencia energética en el sector hortícola, centrándose en demostrar la viabilidad técnica y económica de las tecnologías de bajo PCA. Las actividades preparatorias incluirán el establecimiento de un nivel de referencia integral </w:t>
      </w:r>
      <w:r w:rsidR="005C1A11" w:rsidRPr="00555C01">
        <w:t xml:space="preserve">para </w:t>
      </w:r>
      <w:r w:rsidRPr="00555C01">
        <w:t xml:space="preserve">el sector del almacenamiento en frío de Etiopía, que abarque las tecnologías existentes, el uso de refrigerantes, la eficiencia energética y las prácticas operativas. El proyecto también evaluará la viabilidad técnica, los requisitos de seguridad y </w:t>
      </w:r>
      <w:r w:rsidR="00C5481F" w:rsidRPr="00555C01">
        <w:t>el grado de</w:t>
      </w:r>
      <w:r w:rsidRPr="00555C01">
        <w:t xml:space="preserve"> preparación del mercado para alternativas de bajo PCA y alta eficiencia energética en las condiciones climáticas y operativas locales. Identificará a las partes interesadas clave, las carencias de capacidad y las condiciones propicias para la implementación, incluidas las necesidades de capacitación de técnicos, y apoyará la preparación de la propuesta de proyecto.</w:t>
      </w:r>
    </w:p>
    <w:p w14:paraId="69570C18" w14:textId="77777777" w:rsidR="004A0BC9" w:rsidRPr="00555C01" w:rsidRDefault="004A0BC9" w:rsidP="004A0BC9">
      <w:pPr>
        <w:spacing w:after="240"/>
        <w:rPr>
          <w:i/>
          <w:iCs/>
          <w:color w:val="000000" w:themeColor="text1"/>
        </w:rPr>
      </w:pPr>
      <w:r w:rsidRPr="00555C01">
        <w:rPr>
          <w:i/>
          <w:iCs/>
          <w:color w:val="000000" w:themeColor="text1"/>
        </w:rPr>
        <w:t xml:space="preserve">Observaciones de la Secretaría </w:t>
      </w:r>
    </w:p>
    <w:p w14:paraId="4A034B7A" w14:textId="60AFA233" w:rsidR="000E2B69" w:rsidRPr="00555C01" w:rsidRDefault="007256E4" w:rsidP="00761D45">
      <w:pPr>
        <w:pStyle w:val="Heading1"/>
      </w:pPr>
      <w:r w:rsidRPr="00555C01">
        <w:t xml:space="preserve">En </w:t>
      </w:r>
      <w:r w:rsidR="00AA6B2D" w:rsidRPr="00555C01">
        <w:t>relación con e</w:t>
      </w:r>
      <w:r w:rsidRPr="00555C01">
        <w:t>l sector y la tecnología, el PNUD aclaró que el proyecto se centra en el sector hortícola, con especial atención al almacenamiento en frío de flores cortadas y hortalizas. Se prevé realizar una demostración de dos unidades móviles de almacenamiento en frío y dos instalaciones de tamaño medio para mostrar soluciones escalables. En la etapa preparatoria se realizará una evaluación técnica integral para identificar y seleccionar las opciones</w:t>
      </w:r>
      <w:r w:rsidR="00624F47" w:rsidRPr="00555C01">
        <w:t xml:space="preserve"> más adecuadas</w:t>
      </w:r>
      <w:r w:rsidRPr="00555C01">
        <w:t xml:space="preserve"> de refrigerantes de bajo PCA, tales como R-290, R-744 y R-717, basándose en su viabilidad técnica, consideraciones de seguridad, e idoneidad para las condiciones operativas y climáticas locales.</w:t>
      </w:r>
    </w:p>
    <w:p w14:paraId="66E0975C" w14:textId="251C0F07" w:rsidR="001D5F6B" w:rsidRPr="00555C01" w:rsidRDefault="001D5F6B" w:rsidP="001D5F6B">
      <w:pPr>
        <w:pStyle w:val="Heading1"/>
      </w:pPr>
      <w:r w:rsidRPr="00555C01">
        <w:t xml:space="preserve">En </w:t>
      </w:r>
      <w:r w:rsidR="00AA6B2D" w:rsidRPr="00555C01">
        <w:t>relación con</w:t>
      </w:r>
      <w:r w:rsidRPr="00555C01">
        <w:t xml:space="preserve"> las políticas y las normas de eficiencia energética mínima, el PNUD afirmó que el proyecto generará datos y análisis para respaldar el desarrollo de políticas futuras, demostrando la viabilidad técnica y económica de soluciones de almacenamiento en frío</w:t>
      </w:r>
      <w:r w:rsidR="00C5481F" w:rsidRPr="00555C01">
        <w:t xml:space="preserve"> de bajo PCA</w:t>
      </w:r>
      <w:r w:rsidRPr="00555C01">
        <w:t xml:space="preserve"> </w:t>
      </w:r>
      <w:r w:rsidR="00C5481F" w:rsidRPr="00555C01">
        <w:t xml:space="preserve">y </w:t>
      </w:r>
      <w:r w:rsidRPr="00555C01">
        <w:t>alta eficiencia energética.  Esta evidencia ayudará al gobierno a considerar opciones de política</w:t>
      </w:r>
      <w:r w:rsidR="00F90465" w:rsidRPr="00555C01">
        <w:t>s</w:t>
      </w:r>
      <w:r w:rsidRPr="00555C01">
        <w:t>, tales como la integración de estas tecnologías en los planes de acción nacionales en materia de refrigeración, el establecimiento de normas de eficiencia energética mínima para la refrigeración comercial, la armonización de políticas nacionales como el PAK y las reglamentaciones energéticas, y el fortalecimiento de los marcos de creación de capacidad mediante la capacitación de técnicos, los requisitos de certificación y una mejor coordinación entre las instituciones pertinentes.</w:t>
      </w:r>
    </w:p>
    <w:p w14:paraId="267A42E3" w14:textId="4824D522" w:rsidR="00D63D1C" w:rsidRPr="00555C01" w:rsidRDefault="002D5DB0" w:rsidP="00786FDF">
      <w:pPr>
        <w:keepNext/>
        <w:spacing w:after="240"/>
        <w:rPr>
          <w:color w:val="000000" w:themeColor="text1"/>
          <w:u w:val="single"/>
        </w:rPr>
      </w:pPr>
      <w:r w:rsidRPr="00555C01">
        <w:rPr>
          <w:u w:val="single"/>
        </w:rPr>
        <w:t>A4.6 Preparación de un proyecto para mejorar la eficiencia energética en el sector de la refrigeración comercial en Guinea-Bissau</w:t>
      </w:r>
      <w:r w:rsidRPr="00555C01">
        <w:rPr>
          <w:color w:val="000000" w:themeColor="text1"/>
          <w:u w:val="single"/>
        </w:rPr>
        <w:t xml:space="preserve"> </w:t>
      </w:r>
    </w:p>
    <w:p w14:paraId="0B30B5D3" w14:textId="6D54AE4C" w:rsidR="004A0BC9" w:rsidRPr="00555C01" w:rsidRDefault="004A0BC9" w:rsidP="00786FDF">
      <w:pPr>
        <w:keepNext/>
        <w:spacing w:after="240"/>
        <w:rPr>
          <w:i/>
          <w:iCs/>
          <w:color w:val="000000" w:themeColor="text1"/>
        </w:rPr>
      </w:pPr>
      <w:r w:rsidRPr="00555C01">
        <w:rPr>
          <w:i/>
          <w:iCs/>
          <w:color w:val="000000" w:themeColor="text1"/>
        </w:rPr>
        <w:t>Descripción del proyecto</w:t>
      </w:r>
    </w:p>
    <w:p w14:paraId="4BC19052" w14:textId="0D6CAC5A" w:rsidR="004C1A2E" w:rsidRPr="00555C01" w:rsidRDefault="002101BC" w:rsidP="002A21DC">
      <w:pPr>
        <w:pStyle w:val="Heading1"/>
        <w:keepNext/>
      </w:pPr>
      <w:r w:rsidRPr="00555C01">
        <w:t xml:space="preserve">El objetivo del proyecto preparatorio es desarrollar una propuesta de proyecto para demostrar tecnologías con alta eficiencia energética y bajo PCA (sistemas de refrigeración con R-290 y R-744) en la cadena de frío médica de Guinea-Bissau. Las actividades preparatorias establecerán un nivel de referencia integral de la cadena de frío médica, incluidos los tipos de equipos, el uso de refrigerantes, la eficiencia energética y las prácticas de servicio técnico. Asimismo, evaluarán la viabilidad técnica, los requisitos de seguridad y el grado de preparación del mercado para tecnologías alternativas de bajo PCA y alta eficiencia energética en las condiciones climáticas y operativas locales. Además, el proyecto identificará a las partes </w:t>
      </w:r>
      <w:r w:rsidRPr="00555C01">
        <w:lastRenderedPageBreak/>
        <w:t>interesadas clave, las carencias de capacidad y las condiciones propicias para la implementación, incluidas las necesidades de capacitación de técnicos, y apoyará la preparación de la propuesta de proyecto completa.</w:t>
      </w:r>
    </w:p>
    <w:p w14:paraId="66BC0677" w14:textId="77777777" w:rsidR="004A0BC9" w:rsidRPr="00555C01" w:rsidRDefault="004A0BC9" w:rsidP="004A0BC9">
      <w:pPr>
        <w:spacing w:after="240"/>
        <w:rPr>
          <w:i/>
          <w:iCs/>
          <w:color w:val="000000" w:themeColor="text1"/>
        </w:rPr>
      </w:pPr>
      <w:r w:rsidRPr="00555C01">
        <w:rPr>
          <w:i/>
          <w:iCs/>
          <w:color w:val="000000" w:themeColor="text1"/>
        </w:rPr>
        <w:t xml:space="preserve">Observaciones de la Secretaría </w:t>
      </w:r>
    </w:p>
    <w:p w14:paraId="11190016" w14:textId="5EFD4C5A" w:rsidR="006B14F5" w:rsidRPr="00555C01" w:rsidRDefault="003C2555" w:rsidP="006B14F5">
      <w:pPr>
        <w:pStyle w:val="Heading1"/>
      </w:pPr>
      <w:r w:rsidRPr="00555C01">
        <w:t>Con respecto al consumo de HFC, el parque de equipos y el potencial de crecimiento de este sector, el PNUD informó que la tecnología propuesta para la demostración de aplicaciones de almacenamiento en frío y refrigeración también presta servicios a los sectores de la agricultura, la pesca, la distribución de alimentos y los mercados locales, y que se prevé un aumento de la demanda. Sin una intervención temprana, este crecimiento podría dar lugar a un despliegue adicional de sistemas de refrigeración convencionales de alto PCA, en particular los que utilizan R-404A o mezclas similares.</w:t>
      </w:r>
    </w:p>
    <w:p w14:paraId="3B64EE8D" w14:textId="37E2FFC3" w:rsidR="00674FE9" w:rsidRPr="00555C01" w:rsidRDefault="00C23395" w:rsidP="002A21DC">
      <w:pPr>
        <w:pStyle w:val="Heading1"/>
      </w:pPr>
      <w:r w:rsidRPr="00555C01">
        <w:t xml:space="preserve">Actualmente se está llevando a cabo el establecimiento de normas de eficiencia energética mínima en el país, como resultado del proyecto aprobado para actividades adicionales destinadas a mantener la eficiencia energética en el sector de servicio y mantenimiento de equipos de refrigeración, </w:t>
      </w:r>
      <w:r w:rsidR="00624F47" w:rsidRPr="00555C01">
        <w:t>conforme a</w:t>
      </w:r>
      <w:r w:rsidRPr="00555C01">
        <w:t xml:space="preserve"> la decisión 89/6. </w:t>
      </w:r>
      <w:r w:rsidR="00F90465" w:rsidRPr="00555C01">
        <w:t>Con respecto</w:t>
      </w:r>
      <w:r w:rsidRPr="00555C01">
        <w:t xml:space="preserve"> al uso de los resultados de este proyecto para elaborar políticas relacionadas con los refrigerantes de bajo PCA y </w:t>
      </w:r>
      <w:r w:rsidR="00F90465" w:rsidRPr="00555C01">
        <w:t>la</w:t>
      </w:r>
      <w:r w:rsidRPr="00555C01">
        <w:t xml:space="preserve"> eficiencia energética para su aplicación en este sector, el PNUD confirmó que el Gobierno de Guinea-Bissau tiene la intención de utilizar los resultados de este proyecto como base para respaldar opciones de políticas que orienten la transición hacia sistemas de almacenamiento en frío con alta eficiencia energética y bajo PCA, y que la información y las pruebas generadas servirán directamente de base para la elaboración de su PAK.</w:t>
      </w:r>
    </w:p>
    <w:p w14:paraId="47CE55A6" w14:textId="2935943A" w:rsidR="00D63D1C" w:rsidRPr="00555C01" w:rsidRDefault="002D5DB0" w:rsidP="005F22B2">
      <w:pPr>
        <w:spacing w:before="240" w:after="240"/>
        <w:rPr>
          <w:color w:val="000000" w:themeColor="text1"/>
          <w:u w:val="single"/>
        </w:rPr>
      </w:pPr>
      <w:r w:rsidRPr="00555C01">
        <w:rPr>
          <w:u w:val="single"/>
        </w:rPr>
        <w:t>A4.7 Preparación de un proyecto para mejorar la eficiencia energética en el sector de la refrigeración comercial en la India</w:t>
      </w:r>
      <w:r w:rsidRPr="00555C01">
        <w:rPr>
          <w:color w:val="000000" w:themeColor="text1"/>
          <w:u w:val="single"/>
        </w:rPr>
        <w:t xml:space="preserve"> </w:t>
      </w:r>
    </w:p>
    <w:p w14:paraId="358995B9" w14:textId="07C8FD2C" w:rsidR="002B1464" w:rsidRPr="00555C01" w:rsidRDefault="002B1464" w:rsidP="00332797">
      <w:pPr>
        <w:spacing w:after="240"/>
        <w:rPr>
          <w:i/>
          <w:iCs/>
          <w:color w:val="000000" w:themeColor="text1"/>
        </w:rPr>
      </w:pPr>
      <w:r w:rsidRPr="00555C01">
        <w:rPr>
          <w:i/>
          <w:iCs/>
          <w:color w:val="000000" w:themeColor="text1"/>
        </w:rPr>
        <w:t xml:space="preserve">Descripción del proyecto </w:t>
      </w:r>
    </w:p>
    <w:p w14:paraId="6FD57693" w14:textId="1BE3F802" w:rsidR="00E1740B" w:rsidRPr="00555C01" w:rsidRDefault="00E1740B" w:rsidP="00E1740B">
      <w:pPr>
        <w:pStyle w:val="Heading1"/>
      </w:pPr>
      <w:r w:rsidRPr="00555C01">
        <w:t xml:space="preserve">El objetivo del proyecto preparatorio para la India es elaborar tres proyectos destinados a demostrar tecnologías de refrigeración con alta eficiencia energética basadas en refrigerantes de bajo y </w:t>
      </w:r>
      <w:proofErr w:type="spellStart"/>
      <w:r w:rsidRPr="00555C01">
        <w:t>ultrabajo</w:t>
      </w:r>
      <w:proofErr w:type="spellEnd"/>
      <w:r w:rsidRPr="00555C01">
        <w:t xml:space="preserve"> PCA en aplicaciones de refrigeración comercial. El primer proyecto demostrará la aplicación de sistemas de refrigeración de CO₂ </w:t>
      </w:r>
      <w:proofErr w:type="spellStart"/>
      <w:r w:rsidRPr="00555C01">
        <w:t>transcrítico</w:t>
      </w:r>
      <w:proofErr w:type="spellEnd"/>
      <w:r w:rsidRPr="00555C01">
        <w:t xml:space="preserve"> y </w:t>
      </w:r>
      <w:r w:rsidR="00B453BC" w:rsidRPr="00555C01">
        <w:t xml:space="preserve">en cascada de </w:t>
      </w:r>
      <w:r w:rsidRPr="00555C01">
        <w:t xml:space="preserve">CO₂ subcrítico y amoníaco de muy alta eficiencia para la refrigeración en cadenas de suministro de alimentos. El segundo proyecto se centrará en demostrar la integración del refrigerante HFO-1234ze y la mejora de la eficiencia energética en refrigeradores comerciales, y el tercer proyecto demostrará la transición al sistema R-744 en el segmento de las bombas de calor y la mejora de la eficiencia energética y el rendimiento de los sistemas.  </w:t>
      </w:r>
    </w:p>
    <w:p w14:paraId="1350FFD7" w14:textId="34207170" w:rsidR="00D437AB" w:rsidRPr="00555C01" w:rsidRDefault="00E96CEC" w:rsidP="005B1936">
      <w:pPr>
        <w:pStyle w:val="Heading1"/>
        <w:rPr>
          <w:i/>
          <w:iCs/>
          <w:color w:val="000000" w:themeColor="text1"/>
        </w:rPr>
      </w:pPr>
      <w:r w:rsidRPr="00555C01">
        <w:t xml:space="preserve">Las actividades preparatorias incluyen recopilación de datos, análisis de los tipos de equipos que utilizan HFC y las modificaciones necesarias, incluyendo en qué sector o subsectores, consultas con las partes interesadas y expertos nacionales o internacionales, evaluaciones de resultados cuantificables, incluyendo la mejora de la eficiencia energética y la reducción de emisiones directas o indirectas de CO₂, así como el desarrollo del proyecto y consultas con ministerios, departamentos y partes interesadas relacionadas. El país cuenta con dos proyectos aprobados (de conformidad con la decisión 91/65); uno para mejorar la eficiencia energética de la fabricación, que se ejecutará en Rockwell Industries Limited, y otro para diseñar y desarrollar, a escala piloto, compresores rotativos de alta eficiencia energética junto con intercambiadores de calor de </w:t>
      </w:r>
      <w:proofErr w:type="spellStart"/>
      <w:r w:rsidRPr="00555C01">
        <w:t>microcanales</w:t>
      </w:r>
      <w:proofErr w:type="spellEnd"/>
      <w:r w:rsidRPr="00555C01">
        <w:t xml:space="preserve"> compatibles con la tecnología R-290 en </w:t>
      </w:r>
      <w:proofErr w:type="spellStart"/>
      <w:r w:rsidRPr="00555C01">
        <w:t>Godrej</w:t>
      </w:r>
      <w:proofErr w:type="spellEnd"/>
      <w:r w:rsidRPr="00555C01">
        <w:t xml:space="preserve"> &amp; Boyce </w:t>
      </w:r>
      <w:proofErr w:type="spellStart"/>
      <w:r w:rsidRPr="00555C01">
        <w:t>Mfg</w:t>
      </w:r>
      <w:proofErr w:type="spellEnd"/>
      <w:r w:rsidRPr="00555C01">
        <w:t>.  Ltd. (</w:t>
      </w:r>
      <w:proofErr w:type="spellStart"/>
      <w:r w:rsidRPr="00555C01">
        <w:t>Godrej</w:t>
      </w:r>
      <w:proofErr w:type="spellEnd"/>
      <w:r w:rsidRPr="00555C01">
        <w:t>)</w:t>
      </w:r>
      <w:r w:rsidR="00427B48" w:rsidRPr="00555C01">
        <w:rPr>
          <w:rStyle w:val="FootnoteReference"/>
        </w:rPr>
        <w:footnoteReference w:id="8"/>
      </w:r>
      <w:r w:rsidRPr="00555C01">
        <w:t>.</w:t>
      </w:r>
    </w:p>
    <w:p w14:paraId="54BAB367" w14:textId="6AFD5273" w:rsidR="004A0BC9" w:rsidRPr="00555C01" w:rsidRDefault="004A0BC9" w:rsidP="00D437AB">
      <w:pPr>
        <w:pStyle w:val="Heading1"/>
        <w:numPr>
          <w:ilvl w:val="0"/>
          <w:numId w:val="0"/>
        </w:numPr>
        <w:rPr>
          <w:i/>
          <w:iCs/>
          <w:color w:val="000000" w:themeColor="text1"/>
        </w:rPr>
      </w:pPr>
      <w:r w:rsidRPr="00555C01">
        <w:rPr>
          <w:i/>
          <w:iCs/>
          <w:color w:val="000000" w:themeColor="text1"/>
        </w:rPr>
        <w:t xml:space="preserve">Observaciones de la Secretaría </w:t>
      </w:r>
    </w:p>
    <w:p w14:paraId="6C8529BA" w14:textId="20526AD5" w:rsidR="006B14F5" w:rsidRPr="00555C01" w:rsidRDefault="007E2099" w:rsidP="00961526">
      <w:pPr>
        <w:pStyle w:val="Heading1"/>
      </w:pPr>
      <w:r w:rsidRPr="00555C01">
        <w:t xml:space="preserve">Tras solicitarse información adicional, el PNUD indicó que los objetivos de los proyectos propuestos son instalar y poner en funcionamiento estos sistemas en los usuarios finales seleccionados para </w:t>
      </w:r>
      <w:r w:rsidRPr="00555C01">
        <w:lastRenderedPageBreak/>
        <w:t xml:space="preserve">evaluar las condiciones de la cadena de suministro, las capacidades del sector de la instalación y el costo de las tecnologías, con el fin de comprender el retorno de la inversión en eficiencia energética, que son aspectos fundamentales para apoyar la transformación del mercado. La experiencia práctica adquirida por el sector de servicio y mantenimiento a través de la instalación y el mantenimiento de estos sistemas alternativos les proporcionará los datos empíricos necesarios para elaborar y fiscalizar buenas prácticas de servicio y mantenimiento y normas de seguridad. Al subsanar la brecha de capacidades, estos proyectos actuarán como un catalizador fundamental para una transición más amplia del mercado hacia alternativas de bajo PCA durante la reducción de los HFC. </w:t>
      </w:r>
    </w:p>
    <w:p w14:paraId="345A88B1" w14:textId="1733B058" w:rsidR="00FE0767" w:rsidRPr="00555C01" w:rsidRDefault="00CD0F01">
      <w:pPr>
        <w:pStyle w:val="Heading1"/>
      </w:pPr>
      <w:r w:rsidRPr="00555C01">
        <w:t xml:space="preserve">En </w:t>
      </w:r>
      <w:r w:rsidR="005F01D3" w:rsidRPr="00555C01">
        <w:t>relación con</w:t>
      </w:r>
      <w:r w:rsidRPr="00555C01">
        <w:t xml:space="preserve"> las normas de eficiencia energética mínima, el PNUD informó que la Oficina de Eficiencia Energética (BEE, por sus siglas en inglés) del Ministerio de Energía es el organismo central encargado de elaborar las normas de eficiencia energética mínima en el país. Actualmente, no existen normas de eficiencia energética mínima para el tipo de equipos de refrigeración que se propone poner a prueba en el proyecto, ya que estos se fabrican a medida según el tamaño de la instalación. No obstante, las conclusiones y los resultados del proyecto se compartirán con la Oficina de Eficiencia Energética para que esta pueda evaluar si es viable considerar la aplicación de normas de eficiencia energética mínima para el tipo de equipos incluidos en los tres proyectos. La Oficina de Eficiencia Energética forma parte del comité asesor que supervisa la preparación y la ejecución de estos tres proyectos.</w:t>
      </w:r>
    </w:p>
    <w:p w14:paraId="7E0D1BB0" w14:textId="585715FE" w:rsidR="00D63D1C" w:rsidRPr="00555C01" w:rsidRDefault="002D5DB0" w:rsidP="00AC046E">
      <w:pPr>
        <w:keepNext/>
        <w:spacing w:after="240"/>
        <w:rPr>
          <w:color w:val="000000" w:themeColor="text1"/>
          <w:u w:val="single"/>
        </w:rPr>
      </w:pPr>
      <w:r w:rsidRPr="00555C01">
        <w:rPr>
          <w:u w:val="single"/>
        </w:rPr>
        <w:t>A4.8 Preparación de un proyecto para mejorar la eficiencia energética en el sector de la refrigeración comercial en Kenya</w:t>
      </w:r>
      <w:r w:rsidRPr="00555C01">
        <w:rPr>
          <w:color w:val="000000" w:themeColor="text1"/>
          <w:u w:val="single"/>
        </w:rPr>
        <w:t xml:space="preserve"> </w:t>
      </w:r>
    </w:p>
    <w:p w14:paraId="5BBCC8C5" w14:textId="77777777" w:rsidR="004A0BC9" w:rsidRPr="00555C01" w:rsidRDefault="004A0BC9" w:rsidP="00AC046E">
      <w:pPr>
        <w:keepNext/>
        <w:spacing w:after="240"/>
        <w:rPr>
          <w:i/>
          <w:iCs/>
          <w:color w:val="000000" w:themeColor="text1"/>
        </w:rPr>
      </w:pPr>
      <w:r w:rsidRPr="00555C01">
        <w:rPr>
          <w:i/>
          <w:iCs/>
          <w:color w:val="000000" w:themeColor="text1"/>
        </w:rPr>
        <w:t xml:space="preserve">Descripción del proyecto </w:t>
      </w:r>
    </w:p>
    <w:p w14:paraId="6636987F" w14:textId="3DA328F6" w:rsidR="00D722A1" w:rsidRPr="00555C01" w:rsidRDefault="00DB6C10" w:rsidP="00FA3746">
      <w:pPr>
        <w:pStyle w:val="Heading1"/>
        <w:keepNext/>
      </w:pPr>
      <w:r w:rsidRPr="00555C01">
        <w:t>El objetivo del proyecto preparatorio para Kenya es desarrollar una propuesta de proyecto para demostrar sistemas de refrigeración con alta eficiencia energética y bajo PCA en la infraestructura de procesamiento y la cadena de frío del sector pesquero. Las actividades preparatorias incluirán un examen de las políticas pertinentes, el uso de energía y los sistemas de cadena de frío existentes para identificar las deficiencias en el rendimiento de la refrigeración, la eficiencia energética y la gestión operativa. Se llevarán a cabo evaluaciones sobre el terreno en centros pesqueros seleccionados para evaluar los equipos, la demanda de refrigeración y el consumo de energía. El proyecto también incluirá consultas con las partes interesadas y una evaluación de la viabilidad técnica de adoptar tecnologías de bajo PCA e integrar soluciones de energía renovable, así como la preparación de la propuesta.</w:t>
      </w:r>
    </w:p>
    <w:p w14:paraId="746F059B" w14:textId="77777777" w:rsidR="004A0BC9" w:rsidRPr="00555C01" w:rsidRDefault="004A0BC9" w:rsidP="004A0BC9">
      <w:pPr>
        <w:spacing w:after="240"/>
        <w:rPr>
          <w:i/>
          <w:iCs/>
          <w:color w:val="000000" w:themeColor="text1"/>
        </w:rPr>
      </w:pPr>
      <w:r w:rsidRPr="00555C01">
        <w:rPr>
          <w:i/>
          <w:iCs/>
          <w:color w:val="000000" w:themeColor="text1"/>
        </w:rPr>
        <w:t xml:space="preserve">Observaciones de la Secretaría </w:t>
      </w:r>
    </w:p>
    <w:p w14:paraId="5806890C" w14:textId="26A51367" w:rsidR="007E6D83" w:rsidRPr="00555C01" w:rsidRDefault="00184D96" w:rsidP="006E0C87">
      <w:pPr>
        <w:pStyle w:val="Heading1"/>
      </w:pPr>
      <w:r w:rsidRPr="00555C01">
        <w:t xml:space="preserve">Tras la </w:t>
      </w:r>
      <w:r w:rsidR="00CB7098">
        <w:t>solicitud</w:t>
      </w:r>
      <w:r w:rsidRPr="00555C01">
        <w:t xml:space="preserve"> de información adicional sobre el tamaño del sector al que se dirigirá el proyecto, el PNUD informó que no se dispone de un inventario completo del parque de equipos y que este es uno de los objetivos principales del proyecto de preparación. En general, el sector pesquero de Kenya contribuye de manera significativa al consumo de HFC y presenta perspectivas de crecimiento, con un aumento previsto de la demanda de producción de hielo y almacenamiento en frío. El trabajo preparatorio estudiará opciones para demostrar soluciones que integren energías renovables y una gama de tamaños de aplicación pertinentes para el sector pesquero, y se espera que el proyecto que se desarrolle demuestre aplicaciones de distintas escalas pertinentes para el sector pesquero.</w:t>
      </w:r>
    </w:p>
    <w:p w14:paraId="2FFC6FFE" w14:textId="06CDC633" w:rsidR="00100979" w:rsidRPr="00555C01" w:rsidRDefault="00100979" w:rsidP="00100979">
      <w:pPr>
        <w:pStyle w:val="Heading1"/>
      </w:pPr>
      <w:r w:rsidRPr="00555C01">
        <w:t xml:space="preserve">En </w:t>
      </w:r>
      <w:r w:rsidR="005F01D3" w:rsidRPr="00555C01">
        <w:t>relación con</w:t>
      </w:r>
      <w:r w:rsidRPr="00555C01">
        <w:t xml:space="preserve"> las políticas y la reglamentación, el PNUD informó que Ken</w:t>
      </w:r>
      <w:r w:rsidR="004410AA" w:rsidRPr="00555C01">
        <w:t>y</w:t>
      </w:r>
      <w:r w:rsidRPr="00555C01">
        <w:t xml:space="preserve">a tiene previsto utilizar los resultados del proyecto para respaldar la formulación de políticas basadas en datos empíricos y alineadas con la Enmienda de Kigali y la estrategia de Economía Azul, lo que permitirá el desarrollo de un PAK específico para el sector pesquero. Las conclusiones orientarán la creación de reglamentaciones, normas e incentivos para promover tecnologías con alta eficiencia energética y de bajo PCA, al tiempo que se integra la refrigeración sostenible en las estrategias nacionales de seguridad alimentaria y resiliencia climática.  </w:t>
      </w:r>
    </w:p>
    <w:p w14:paraId="27EE905D" w14:textId="18FC1F3E" w:rsidR="00D63D1C" w:rsidRPr="00555C01" w:rsidRDefault="002D5DB0" w:rsidP="00BB7956">
      <w:pPr>
        <w:keepNext/>
        <w:spacing w:after="240"/>
        <w:rPr>
          <w:color w:val="000000" w:themeColor="text1"/>
          <w:u w:val="single"/>
        </w:rPr>
      </w:pPr>
      <w:r w:rsidRPr="00555C01">
        <w:rPr>
          <w:u w:val="single"/>
        </w:rPr>
        <w:lastRenderedPageBreak/>
        <w:t>A4.9 Preparación de un proyecto para mejorar la eficiencia energética en el sector de la refrigeración comercial en San Vicente y las Granadinas</w:t>
      </w:r>
      <w:r w:rsidRPr="00555C01">
        <w:rPr>
          <w:color w:val="000000" w:themeColor="text1"/>
          <w:u w:val="single"/>
        </w:rPr>
        <w:t xml:space="preserve"> </w:t>
      </w:r>
    </w:p>
    <w:p w14:paraId="355AB23E" w14:textId="77777777" w:rsidR="004A0BC9" w:rsidRPr="00555C01" w:rsidRDefault="004A0BC9" w:rsidP="00BB7956">
      <w:pPr>
        <w:keepNext/>
        <w:spacing w:after="240"/>
        <w:rPr>
          <w:i/>
          <w:iCs/>
          <w:color w:val="000000" w:themeColor="text1"/>
        </w:rPr>
      </w:pPr>
      <w:r w:rsidRPr="00555C01">
        <w:rPr>
          <w:i/>
          <w:iCs/>
          <w:color w:val="000000" w:themeColor="text1"/>
        </w:rPr>
        <w:t xml:space="preserve">Descripción del proyecto </w:t>
      </w:r>
    </w:p>
    <w:p w14:paraId="46AB1047" w14:textId="0E230F1E" w:rsidR="00331451" w:rsidRPr="00555C01" w:rsidRDefault="006274D8" w:rsidP="002A21DC">
      <w:pPr>
        <w:pStyle w:val="Heading1"/>
        <w:keepNext/>
        <w:rPr>
          <w:i/>
          <w:iCs/>
          <w:color w:val="000000" w:themeColor="text1"/>
        </w:rPr>
      </w:pPr>
      <w:r w:rsidRPr="00555C01">
        <w:t>El proyecto preparatorio para San Vicente y las Granadinas tiene como objetivo elaborar una propuesta para la demostración de sistemas de refrigeración con alta eficiencia energética y bajo PCA en las cámaras frigoríficas de los hoteles. Las actividades preparatorias incluyen la coordinación con las partes interesadas, la recopilación de datos y evaluaciones sobre el terreno para analizar el estado actual de las cámaras frigoríficas, el consumo energético, la seguridad y las necesidades operativas. Asimismo, se identificarán los retos y las carencias de capacidad, se evaluarán tecnologías alternativas adecuadas y opciones de energía renovable, y se utilizarán estos resultados para elaborar una propuesta de proyecto.</w:t>
      </w:r>
    </w:p>
    <w:p w14:paraId="7374C79E" w14:textId="6714BB75" w:rsidR="004A0BC9" w:rsidRPr="00555C01" w:rsidRDefault="004A0BC9" w:rsidP="00F0242C">
      <w:pPr>
        <w:pStyle w:val="Heading1"/>
        <w:numPr>
          <w:ilvl w:val="0"/>
          <w:numId w:val="0"/>
        </w:numPr>
        <w:rPr>
          <w:i/>
          <w:iCs/>
          <w:color w:val="000000" w:themeColor="text1"/>
        </w:rPr>
      </w:pPr>
      <w:r w:rsidRPr="00555C01">
        <w:rPr>
          <w:i/>
          <w:iCs/>
          <w:color w:val="000000" w:themeColor="text1"/>
        </w:rPr>
        <w:t xml:space="preserve">Observaciones de la Secretaría </w:t>
      </w:r>
    </w:p>
    <w:p w14:paraId="4B12FA8A" w14:textId="29A96D4A" w:rsidR="00C727A2" w:rsidRPr="00555C01" w:rsidRDefault="00C727A2" w:rsidP="00C727A2">
      <w:pPr>
        <w:pStyle w:val="Heading1"/>
      </w:pPr>
      <w:r w:rsidRPr="00555C01">
        <w:t xml:space="preserve">En cuanto al tamaño y el tipo de cámaras frigoríficas a las que se dirigirá el proyecto, el PNUD respondió que el proyecto preparatorio llevaría a cabo una evaluación técnica detallada para determinar con precisión el tamaño, las condiciones de funcionamiento y la carga de refrigeración de las cámaras frigoríficas seleccionadas. Sobre la base de los resultados del proyecto, </w:t>
      </w:r>
      <w:r w:rsidR="00B6395A" w:rsidRPr="00555C01">
        <w:t xml:space="preserve">se podría considerar la adopción de la tecnología seleccionada, teniendo en cuenta su eficiencia y desempeño, </w:t>
      </w:r>
      <w:r w:rsidRPr="00555C01">
        <w:t>en otras cámaras frigoríficas similares utilizadas en hospitales, hoteles y el sector comercial. El PNUD también abordó las preocupaciones de que la adopción de tecnologías disponibles comercialmente sin una labor preparatoria adecuada pudiera conllevar un alto riesgo de fracaso y limitar la replicabilidad. Las actividades preparatorias, que incluyen el establecimiento de un nivel de referencia técnico, la realización de un estudio de viabilidad y un análisis de seguridad, y la evaluación del potencial de replicación, permiten diseñar un proyecto de buena relación costo-beneficio, seguro, sostenible y que responda a las necesidades del país.</w:t>
      </w:r>
    </w:p>
    <w:p w14:paraId="64AC78FB" w14:textId="6FA65D3C" w:rsidR="00F67565" w:rsidRPr="00555C01" w:rsidRDefault="005C6D22" w:rsidP="00F67565">
      <w:pPr>
        <w:pStyle w:val="Heading1"/>
      </w:pPr>
      <w:r w:rsidRPr="00555C01">
        <w:t>En el caso de San Vicente y las Granadinas, la Secretaría tomó nota de la decisión XXXVII/14 de la Reunión de las Partes sobre el incumplimiento del país para 2024 y de que el consumo de HFC, según los datos del artículo 7 para 2025 y el informe del programa país, se encuentra por debajo de los límites de control del Protocolo de Montreal. Por lo tanto, la recomendación sobre la solicitud de preparación para San Vicente y las Granadinas se formulará sin perjuicio del funcionamiento del mecanismo del Protocolo de Montreal para abordar el incumplimiento.</w:t>
      </w:r>
    </w:p>
    <w:p w14:paraId="6766D38D" w14:textId="1E897924" w:rsidR="004A0BC9" w:rsidRPr="00555C01" w:rsidRDefault="002D5DB0" w:rsidP="001345F3">
      <w:pPr>
        <w:keepNext/>
        <w:spacing w:after="240"/>
        <w:rPr>
          <w:color w:val="000000" w:themeColor="text1"/>
          <w:u w:val="single"/>
        </w:rPr>
      </w:pPr>
      <w:r w:rsidRPr="00555C01">
        <w:rPr>
          <w:u w:val="single"/>
        </w:rPr>
        <w:t>A4.10 Preparación de un proyecto para mejorar la eficiencia energética en el sector de la refrigeración comercial en Senegal</w:t>
      </w:r>
      <w:r w:rsidRPr="00555C01">
        <w:rPr>
          <w:color w:val="000000" w:themeColor="text1"/>
          <w:u w:val="single"/>
        </w:rPr>
        <w:t xml:space="preserve"> </w:t>
      </w:r>
    </w:p>
    <w:p w14:paraId="54E53BA1" w14:textId="3BE55125" w:rsidR="004A0BC9" w:rsidRPr="00555C01" w:rsidRDefault="004A0BC9" w:rsidP="001345F3">
      <w:pPr>
        <w:keepNext/>
        <w:spacing w:after="240"/>
        <w:rPr>
          <w:i/>
          <w:iCs/>
          <w:color w:val="000000" w:themeColor="text1"/>
        </w:rPr>
      </w:pPr>
      <w:r w:rsidRPr="00555C01">
        <w:rPr>
          <w:i/>
          <w:iCs/>
          <w:color w:val="000000" w:themeColor="text1"/>
        </w:rPr>
        <w:t xml:space="preserve">Descripción del proyecto </w:t>
      </w:r>
    </w:p>
    <w:p w14:paraId="0992D5AF" w14:textId="3F16AECA" w:rsidR="003C3E9D" w:rsidRPr="00555C01" w:rsidRDefault="006274D8" w:rsidP="00711BEE">
      <w:pPr>
        <w:pStyle w:val="Heading1"/>
      </w:pPr>
      <w:r w:rsidRPr="00555C01">
        <w:t>El objetivo del proyecto preparatorio para Senegal es desarrollar una propuesta para demostrar sistemas de refrigeración con alta eficiencia energética y bajo PCA en la infraestructura de procesamiento y la cadena de frío del sector pesquero. Las actividades del proyecto preparatorio evaluarán el nivel de referencia técnico, económico e institucional necesario para diseñar un proyecto piloto para una cadena de frío pesquera con alta eficiencia energética y bajo PCA. Esto incluye la evaluación de los sistemas existentes, incluidos los tipos de equipos, el uso de refrigerantes, la eficiencia energética y las prácticas de servicio y mantenimiento, así como la evaluación de la viabilidad, la seguridad y el grado de preparación del mercado para tecnologías alternativas de bajo PCA (incluidos los sistemas R-290, R-744 y R-717) en las condiciones locales. Además, el proyecto identificará a las partes interesadas clave, las carencias de capacidad y las condiciones propicias, incluidas las necesidades de capacitación y los marcos de supervisión para apoyar la implementación.</w:t>
      </w:r>
    </w:p>
    <w:p w14:paraId="61E7FB5E" w14:textId="77777777" w:rsidR="006B14F5" w:rsidRPr="00555C01" w:rsidRDefault="004A0BC9" w:rsidP="00E947A9">
      <w:pPr>
        <w:keepNext/>
        <w:spacing w:after="240"/>
        <w:rPr>
          <w:i/>
          <w:iCs/>
          <w:color w:val="000000" w:themeColor="text1"/>
        </w:rPr>
      </w:pPr>
      <w:r w:rsidRPr="00555C01">
        <w:rPr>
          <w:i/>
          <w:iCs/>
          <w:color w:val="000000" w:themeColor="text1"/>
        </w:rPr>
        <w:lastRenderedPageBreak/>
        <w:t>Observaciones de la Secretaría</w:t>
      </w:r>
    </w:p>
    <w:p w14:paraId="4DE5C099" w14:textId="39573483" w:rsidR="00A95E8A" w:rsidRPr="00555C01" w:rsidRDefault="00914086" w:rsidP="00E947A9">
      <w:pPr>
        <w:pStyle w:val="Heading1"/>
        <w:keepNext/>
      </w:pPr>
      <w:r w:rsidRPr="00555C01">
        <w:t xml:space="preserve">La Secretaría destacó que la etapa I del PAK para Senegal incluía la demostración de unidades autónomas con R-290 para el sector pesquero y solicitó aclaraciones sobre la necesidad de un proyecto de demostración adicional. El PNUD aclaró que este proyecto se centra en un segmento diferente y más complejo de la cadena de frío en sistemas industriales de mediana a gran escala, como plantas de hielo en escamas o en bloques, túneles de congelación y cámaras frigoríficas de mayor tamaño. Estos sistemas requieren soluciones tecnológicas diferentes (como R-717 o R-744) y plantean retos distintos en términos de seguridad, capacidad técnica y costo. </w:t>
      </w:r>
      <w:r w:rsidR="001E2554" w:rsidRPr="00555C01">
        <w:t>L</w:t>
      </w:r>
      <w:r w:rsidRPr="00555C01">
        <w:t xml:space="preserve">as actividades </w:t>
      </w:r>
      <w:r w:rsidR="001E2554" w:rsidRPr="00555C01">
        <w:t xml:space="preserve">del proyecto de preparación </w:t>
      </w:r>
      <w:r w:rsidRPr="00555C01">
        <w:t xml:space="preserve">incluirán la elaboración de un inventario exhaustivo para determinar </w:t>
      </w:r>
      <w:r w:rsidR="001E2554" w:rsidRPr="00555C01">
        <w:t xml:space="preserve">con precisión </w:t>
      </w:r>
      <w:r w:rsidRPr="00555C01">
        <w:t>el número, la capacidad y el estado de los sistemas existentes, el establecimiento de un nivel básico de consumo energético mediante auditorías técnicas en emplazamientos seleccionados y la realización de un análisis detallado de viabilidad de tecnologías alternativas.</w:t>
      </w:r>
    </w:p>
    <w:p w14:paraId="4BF1AC7D" w14:textId="53E7DC71" w:rsidR="00B02A5A" w:rsidRPr="00555C01" w:rsidRDefault="002F2258" w:rsidP="004A0BC9">
      <w:pPr>
        <w:pStyle w:val="Heading1"/>
        <w:numPr>
          <w:ilvl w:val="0"/>
          <w:numId w:val="0"/>
        </w:numPr>
        <w:rPr>
          <w:b/>
        </w:rPr>
      </w:pPr>
      <w:r w:rsidRPr="00555C01">
        <w:rPr>
          <w:b/>
        </w:rPr>
        <w:t>Recomendación de la Secretaría</w:t>
      </w:r>
    </w:p>
    <w:p w14:paraId="2A1049BC" w14:textId="626837DD" w:rsidR="00801EE9" w:rsidRPr="00555C01" w:rsidRDefault="001D790F" w:rsidP="001D790F">
      <w:pPr>
        <w:pStyle w:val="Heading1"/>
      </w:pPr>
      <w:r w:rsidRPr="00555C01">
        <w:t>La Secretaría recomienda la aprobación general de la preparación de proyectos para mejorar la eficiencia energética de las tecnologías y los equipos sustitutivos en el contexto de la reducción de los HFC (en virtud de la decisión 91/65) en Angola, Barbados, Belice, Camboya, Etiopía, Guinea-Bissau, India, Ken</w:t>
      </w:r>
      <w:r w:rsidR="00C06C48" w:rsidRPr="00555C01">
        <w:t>y</w:t>
      </w:r>
      <w:r w:rsidRPr="00555C01">
        <w:t>a, San Vicente y las Granadinas y Senegal, con los niveles de financiamiento que figuran en la sección A4 del cuadro 1, en el entendido de que la aprobación para San Vicente y las Granadinas no va en perjuicio de la aplicación del mecanismo del Protocolo de Montreal para abordar el incumplimiento.</w:t>
      </w:r>
    </w:p>
    <w:p w14:paraId="3F120E79" w14:textId="453029EB" w:rsidR="001A1AAF" w:rsidRPr="00555C01" w:rsidRDefault="00FC3665" w:rsidP="00715D75">
      <w:pPr>
        <w:keepNext/>
        <w:spacing w:after="240"/>
        <w:rPr>
          <w:b/>
          <w:bCs/>
          <w:color w:val="000000"/>
          <w:sz w:val="20"/>
          <w:szCs w:val="20"/>
        </w:rPr>
      </w:pPr>
      <w:r w:rsidRPr="00555C01">
        <w:rPr>
          <w:b/>
        </w:rPr>
        <w:t xml:space="preserve">A5: </w:t>
      </w:r>
      <w:r w:rsidRPr="00555C01">
        <w:rPr>
          <w:b/>
          <w:bCs/>
          <w:color w:val="000000"/>
        </w:rPr>
        <w:t xml:space="preserve">Preparación de un proyecto para mejorar la eficiencia energética en el contexto de la reducción de los HFC en el sector de la fabricación de equipos de refrigeración y aire acondicionado </w:t>
      </w:r>
      <w:r w:rsidRPr="00555C01">
        <w:rPr>
          <w:b/>
          <w:bCs/>
          <w:color w:val="000000"/>
          <w:sz w:val="20"/>
          <w:szCs w:val="20"/>
        </w:rPr>
        <w:t xml:space="preserve"> </w:t>
      </w:r>
    </w:p>
    <w:p w14:paraId="3F918159" w14:textId="265825E8" w:rsidR="0031481A" w:rsidRPr="00555C01" w:rsidRDefault="0031481A" w:rsidP="00715D75">
      <w:pPr>
        <w:pStyle w:val="Heading1"/>
        <w:keepNext/>
        <w:rPr>
          <w:b/>
          <w:bCs/>
        </w:rPr>
      </w:pPr>
      <w:r w:rsidRPr="00555C01">
        <w:t>El PNUD presentó una solicitud para la preparación de un proyecto destinado a mejorar la eficiencia energética en los sectores de la fabricación de equipos de refrigeración comercial ligera y de aire acondicionado de ambientes en Brasil. La solicitud se presentó de conformidad con la decisión 94/60.</w:t>
      </w:r>
    </w:p>
    <w:p w14:paraId="5EE10CF1" w14:textId="76A027EF" w:rsidR="005751B0" w:rsidRPr="00555C01" w:rsidRDefault="005751B0" w:rsidP="00B9318B">
      <w:pPr>
        <w:keepNext/>
        <w:spacing w:after="240"/>
        <w:rPr>
          <w:i/>
          <w:iCs/>
        </w:rPr>
      </w:pPr>
      <w:r w:rsidRPr="00555C01">
        <w:rPr>
          <w:i/>
          <w:iCs/>
        </w:rPr>
        <w:t>Descripción del proyecto</w:t>
      </w:r>
    </w:p>
    <w:p w14:paraId="1CED3D52" w14:textId="2F402098" w:rsidR="00667968" w:rsidRPr="00555C01" w:rsidRDefault="006251AD" w:rsidP="00667968">
      <w:pPr>
        <w:pStyle w:val="Heading1"/>
        <w:rPr>
          <w:sz w:val="20"/>
          <w:szCs w:val="20"/>
        </w:rPr>
      </w:pPr>
      <w:r w:rsidRPr="00555C01">
        <w:t>El objetivo del proyecto preparatorio en Brasil es elaborar una propuesta de proyecto de eficiencia energética para 66 empresas de los sectores de la fabricación de equipos de refrigeración comercial ligera y de aire acondicionado de ambientes. La etapa preparatoria apoyará la elaboración de una propuesta de proyecto detallada alineada con el marco operativo, que incluirá evaluaciones de niveles básicos de referencia, la identificación de tecnologías con alta eficiencia energética y bajo PCA, análisis de costos y de costos incrementales, consultas con las partes interesadas y el diseño de un marco de ejecución, supervisión y verificación.</w:t>
      </w:r>
    </w:p>
    <w:p w14:paraId="441CF9BA" w14:textId="4FC19D6C" w:rsidR="00332797" w:rsidRPr="00555C01" w:rsidRDefault="0098743C" w:rsidP="002A21DC">
      <w:pPr>
        <w:pStyle w:val="Heading1"/>
      </w:pPr>
      <w:r w:rsidRPr="00555C01">
        <w:t xml:space="preserve">Las actividades preparatorias incluirán la organización de un taller nacional con las partes interesadas clave, una encuesta exhaustiva del sector de la refrigeración comercial para recopilar datos sobre las líneas de producción, la eficiencia energética, el uso de refrigerantes y el consumo de HFC, un taller técnico y la elaboración de la propuesta del proyecto. </w:t>
      </w:r>
    </w:p>
    <w:p w14:paraId="30D94B50" w14:textId="349D9C5F" w:rsidR="00332797" w:rsidRPr="00555C01" w:rsidRDefault="00332797" w:rsidP="00E947A9">
      <w:pPr>
        <w:keepNext/>
        <w:spacing w:after="240"/>
        <w:rPr>
          <w:i/>
          <w:iCs/>
          <w:color w:val="000000" w:themeColor="text1"/>
        </w:rPr>
      </w:pPr>
      <w:r w:rsidRPr="00555C01">
        <w:rPr>
          <w:i/>
          <w:iCs/>
          <w:color w:val="000000" w:themeColor="text1"/>
        </w:rPr>
        <w:t xml:space="preserve">Observaciones de la Secretaría </w:t>
      </w:r>
    </w:p>
    <w:p w14:paraId="0E0DE242" w14:textId="7480FDEA" w:rsidR="006537FD" w:rsidRPr="00555C01" w:rsidRDefault="004B03E4" w:rsidP="00E947A9">
      <w:pPr>
        <w:pStyle w:val="Heading1"/>
        <w:keepNext/>
      </w:pPr>
      <w:r w:rsidRPr="00555C01">
        <w:t xml:space="preserve">En respuesta a las consultas sobre el tipo de equipos de refrigeración comercial incluidos en el proyecto, el PNUD confirmó que se incluirían refrigeradores de botellas, congeladores de helados, vitrinas tipo góndola, vitrinas de varios niveles, vitrinas para helados y vitrinas de acceso frontal. La Secretaría </w:t>
      </w:r>
      <w:r w:rsidRPr="00555C01">
        <w:lastRenderedPageBreak/>
        <w:t xml:space="preserve">señala que 59 de las empresas incluidas en la parte del proyecto dedicada a la refrigeración comercial ligera son empresas que se convertirán al R-290 a través del PAK propuesto en la presente reunión. </w:t>
      </w:r>
    </w:p>
    <w:p w14:paraId="448A4DCC" w14:textId="65097BCA" w:rsidR="00EB23D5" w:rsidRPr="00555C01" w:rsidRDefault="00226B59" w:rsidP="00B453BC">
      <w:pPr>
        <w:pStyle w:val="Heading1"/>
      </w:pPr>
      <w:r w:rsidRPr="00555C01">
        <w:t xml:space="preserve">En </w:t>
      </w:r>
      <w:r w:rsidR="005F01D3" w:rsidRPr="00555C01">
        <w:t>relación con</w:t>
      </w:r>
      <w:r w:rsidRPr="00555C01">
        <w:t xml:space="preserve"> las normas de eficiencia energética mínima para el sector de la refrigeración comercial, el PNUD informó que el proceso de establecimiento de normas de eficiencia energética mínima para la refrigeración comercial está incluido en la agenda regulatoria del país. Se prevé que este proceso concluya a principios de 2027, tras lo cual las normas entrarán en vigor el 1 de enero de 2028. </w:t>
      </w:r>
    </w:p>
    <w:p w14:paraId="5F6ED728" w14:textId="446A3782" w:rsidR="00E40B43" w:rsidRPr="00555C01" w:rsidRDefault="00E40B43" w:rsidP="003450BC">
      <w:pPr>
        <w:pStyle w:val="Heading1"/>
      </w:pPr>
      <w:r w:rsidRPr="00555C01">
        <w:t>La Secretaría señaló que el PNUD había solicitado USD 165.000 para este proyecto de preparación.  Sin embargo, tras mantener conversaciones con la Secretaría y de conformidad con la decisión 94/60 (y el párrafo 73 del documento UNEP/</w:t>
      </w:r>
      <w:proofErr w:type="spellStart"/>
      <w:r w:rsidRPr="00555C01">
        <w:t>OzL.Pro</w:t>
      </w:r>
      <w:proofErr w:type="spellEnd"/>
      <w:r w:rsidRPr="00555C01">
        <w:t>/</w:t>
      </w:r>
      <w:proofErr w:type="spellStart"/>
      <w:r w:rsidRPr="00555C01">
        <w:t>ExCom</w:t>
      </w:r>
      <w:proofErr w:type="spellEnd"/>
      <w:r w:rsidRPr="00555C01">
        <w:t>/95/87), el PNUD modificó la solicitud a USD 81.000 para la preparación correspondiente de 66 empresas.</w:t>
      </w:r>
    </w:p>
    <w:p w14:paraId="3357798F" w14:textId="77777777" w:rsidR="00811DCF" w:rsidRPr="00555C01" w:rsidRDefault="00811DCF" w:rsidP="00895C6E">
      <w:pPr>
        <w:keepNext/>
        <w:spacing w:after="240"/>
        <w:rPr>
          <w:b/>
          <w:color w:val="000000" w:themeColor="text1"/>
        </w:rPr>
      </w:pPr>
      <w:r w:rsidRPr="00555C01">
        <w:rPr>
          <w:b/>
          <w:color w:val="000000" w:themeColor="text1"/>
        </w:rPr>
        <w:t xml:space="preserve">Recomendación de la Secretaría </w:t>
      </w:r>
    </w:p>
    <w:p w14:paraId="2739A3B7" w14:textId="27463D01" w:rsidR="008336C0" w:rsidRPr="00555C01" w:rsidRDefault="008336C0" w:rsidP="002A21DC">
      <w:pPr>
        <w:pStyle w:val="Heading1"/>
      </w:pPr>
      <w:r w:rsidRPr="00555C01">
        <w:t>La Secretaría recomienda la aprobación general de la preparación de un proyecto para mejorar la eficiencia energética en el contexto de la reducción de los HFC en el sector de la fabricación de equipos de refrigeración y aire acondicionado en Brasil, con los niveles de financiamiento que figuran en la sección A5 del cuadro 1.</w:t>
      </w:r>
    </w:p>
    <w:p w14:paraId="6AD5FEFC" w14:textId="77777777" w:rsidR="0059111B" w:rsidRPr="00555C01" w:rsidRDefault="0059111B" w:rsidP="0059111B"/>
    <w:p w14:paraId="6644DA6D" w14:textId="77777777" w:rsidR="0059111B" w:rsidRPr="00555C01" w:rsidRDefault="0059111B" w:rsidP="0059111B"/>
    <w:p w14:paraId="2E7C0520" w14:textId="77777777" w:rsidR="00172A7E" w:rsidRPr="00555C01" w:rsidRDefault="00172A7E" w:rsidP="00120C83"/>
    <w:p w14:paraId="6CDB775E" w14:textId="77777777" w:rsidR="002D6B0C" w:rsidRPr="00555C01" w:rsidRDefault="002D6B0C" w:rsidP="004E7F9C">
      <w:pPr>
        <w:sectPr w:rsidR="002D6B0C" w:rsidRPr="00555C01" w:rsidSect="00172A7E">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440" w:bottom="864" w:left="1440" w:header="720" w:footer="475" w:gutter="0"/>
          <w:cols w:space="720"/>
          <w:titlePg/>
        </w:sectPr>
      </w:pPr>
    </w:p>
    <w:p w14:paraId="10121495" w14:textId="479EE684" w:rsidR="00B46AA7" w:rsidRPr="00AD4859" w:rsidRDefault="00D92C63" w:rsidP="00B46AA7">
      <w:pPr>
        <w:spacing w:after="240"/>
        <w:jc w:val="center"/>
        <w:rPr>
          <w:b/>
          <w:color w:val="000000" w:themeColor="text1"/>
          <w:lang w:val="en-US"/>
        </w:rPr>
      </w:pPr>
      <w:r w:rsidRPr="00AD4859">
        <w:rPr>
          <w:b/>
          <w:color w:val="000000" w:themeColor="text1"/>
          <w:lang w:val="en-US"/>
        </w:rPr>
        <w:lastRenderedPageBreak/>
        <w:t>Annex</w:t>
      </w:r>
      <w:r w:rsidR="00B46AA7" w:rsidRPr="00AD4859">
        <w:rPr>
          <w:b/>
          <w:color w:val="000000" w:themeColor="text1"/>
          <w:lang w:val="en-US"/>
        </w:rPr>
        <w:t xml:space="preserve"> I</w:t>
      </w:r>
    </w:p>
    <w:p w14:paraId="20AC4876" w14:textId="77777777" w:rsidR="00B46AA7" w:rsidRPr="00AD4859" w:rsidRDefault="00B46AA7" w:rsidP="00B46AA7">
      <w:pPr>
        <w:widowControl w:val="0"/>
        <w:spacing w:after="240"/>
        <w:jc w:val="center"/>
        <w:outlineLvl w:val="0"/>
        <w:rPr>
          <w:b/>
          <w:caps/>
          <w:lang w:val="en-US"/>
        </w:rPr>
      </w:pPr>
      <w:r w:rsidRPr="00AD4859">
        <w:rPr>
          <w:b/>
          <w:caps/>
          <w:lang w:val="en-US"/>
        </w:rPr>
        <w:t>institutional strengthening project proposals</w:t>
      </w:r>
      <w:r w:rsidRPr="00555C01">
        <w:rPr>
          <w:rStyle w:val="FootnoteReference"/>
          <w:b/>
          <w:caps/>
        </w:rPr>
        <w:footnoteReference w:id="9"/>
      </w:r>
    </w:p>
    <w:p w14:paraId="0C64906A" w14:textId="77777777" w:rsidR="00B46AA7" w:rsidRPr="00555C01" w:rsidRDefault="00B46AA7" w:rsidP="00B46AA7">
      <w:pPr>
        <w:spacing w:after="120"/>
        <w:outlineLvl w:val="0"/>
        <w:rPr>
          <w:b/>
          <w:bCs/>
        </w:rPr>
      </w:pPr>
      <w:r w:rsidRPr="00555C01">
        <w:rPr>
          <w:b/>
          <w:bCs/>
        </w:rPr>
        <w:t xml:space="preserve">Chile: </w:t>
      </w:r>
      <w:proofErr w:type="spellStart"/>
      <w:r w:rsidRPr="00555C01">
        <w:rPr>
          <w:b/>
          <w:bCs/>
        </w:rPr>
        <w:t>Renewal</w:t>
      </w:r>
      <w:proofErr w:type="spellEnd"/>
      <w:r w:rsidRPr="00555C01">
        <w:rPr>
          <w:b/>
          <w:bCs/>
        </w:rPr>
        <w:t xml:space="preserve"> of </w:t>
      </w:r>
      <w:proofErr w:type="spellStart"/>
      <w:r w:rsidRPr="00555C01">
        <w:rPr>
          <w:b/>
          <w:bCs/>
        </w:rPr>
        <w:t>institutional</w:t>
      </w:r>
      <w:proofErr w:type="spellEnd"/>
      <w:r w:rsidRPr="00555C01">
        <w:rPr>
          <w:b/>
          <w:bCs/>
        </w:rPr>
        <w:t xml:space="preserve"> </w:t>
      </w:r>
      <w:proofErr w:type="spellStart"/>
      <w:r w:rsidRPr="00555C01">
        <w:rPr>
          <w:b/>
          <w:bCs/>
        </w:rPr>
        <w:t>strengthening</w:t>
      </w:r>
      <w:proofErr w:type="spellEnd"/>
    </w:p>
    <w:tbl>
      <w:tblPr>
        <w:tblStyle w:val="TableGrid20"/>
        <w:tblW w:w="5000" w:type="pct"/>
        <w:tblLook w:val="01E0" w:firstRow="1" w:lastRow="1" w:firstColumn="1" w:lastColumn="1" w:noHBand="0" w:noVBand="0"/>
      </w:tblPr>
      <w:tblGrid>
        <w:gridCol w:w="5863"/>
        <w:gridCol w:w="2133"/>
        <w:gridCol w:w="1444"/>
      </w:tblGrid>
      <w:tr w:rsidR="00B46AA7" w:rsidRPr="00FD113B" w14:paraId="51E60FBE" w14:textId="77777777" w:rsidTr="00761D45">
        <w:trPr>
          <w:trHeight w:val="278"/>
          <w:tblHeader/>
        </w:trPr>
        <w:tc>
          <w:tcPr>
            <w:tcW w:w="4235" w:type="pct"/>
            <w:gridSpan w:val="2"/>
            <w:tcBorders>
              <w:bottom w:val="single" w:sz="4" w:space="0" w:color="auto"/>
            </w:tcBorders>
          </w:tcPr>
          <w:p w14:paraId="0904F92B" w14:textId="77777777" w:rsidR="00B46AA7" w:rsidRPr="00AD4859" w:rsidRDefault="00B46AA7" w:rsidP="00761D45">
            <w:pPr>
              <w:rPr>
                <w:b/>
                <w:sz w:val="20"/>
                <w:lang w:val="en-US"/>
              </w:rPr>
            </w:pPr>
            <w:r w:rsidRPr="00AD4859">
              <w:rPr>
                <w:b/>
                <w:sz w:val="20"/>
                <w:lang w:val="en-US"/>
              </w:rPr>
              <w:t>Summary of the project and country profile</w:t>
            </w:r>
          </w:p>
        </w:tc>
        <w:tc>
          <w:tcPr>
            <w:tcW w:w="765" w:type="pct"/>
          </w:tcPr>
          <w:p w14:paraId="1ED7A51D" w14:textId="77777777" w:rsidR="00B46AA7" w:rsidRPr="00AD4859" w:rsidRDefault="00B46AA7" w:rsidP="00761D45">
            <w:pPr>
              <w:jc w:val="right"/>
              <w:rPr>
                <w:b/>
                <w:sz w:val="20"/>
                <w:lang w:val="en-US"/>
              </w:rPr>
            </w:pPr>
          </w:p>
        </w:tc>
      </w:tr>
      <w:tr w:rsidR="00B46AA7" w:rsidRPr="00555C01" w14:paraId="0354D75B" w14:textId="77777777" w:rsidTr="00761D45">
        <w:trPr>
          <w:trHeight w:val="233"/>
        </w:trPr>
        <w:tc>
          <w:tcPr>
            <w:tcW w:w="4235" w:type="pct"/>
            <w:gridSpan w:val="2"/>
            <w:tcBorders>
              <w:bottom w:val="single" w:sz="4" w:space="0" w:color="auto"/>
            </w:tcBorders>
          </w:tcPr>
          <w:p w14:paraId="01F6CD6F" w14:textId="77777777" w:rsidR="00B46AA7" w:rsidRPr="00555C01" w:rsidRDefault="00B46AA7" w:rsidP="00761D45">
            <w:pPr>
              <w:rPr>
                <w:sz w:val="20"/>
              </w:rPr>
            </w:pPr>
            <w:proofErr w:type="spellStart"/>
            <w:r w:rsidRPr="00555C01">
              <w:rPr>
                <w:sz w:val="20"/>
              </w:rPr>
              <w:t>Implementing</w:t>
            </w:r>
            <w:proofErr w:type="spellEnd"/>
            <w:r w:rsidRPr="00555C01">
              <w:rPr>
                <w:sz w:val="20"/>
              </w:rPr>
              <w:t xml:space="preserve"> </w:t>
            </w:r>
            <w:proofErr w:type="spellStart"/>
            <w:r w:rsidRPr="00555C01">
              <w:rPr>
                <w:sz w:val="20"/>
              </w:rPr>
              <w:t>agency</w:t>
            </w:r>
            <w:proofErr w:type="spellEnd"/>
            <w:r w:rsidRPr="00555C01">
              <w:rPr>
                <w:sz w:val="20"/>
              </w:rPr>
              <w:t>:</w:t>
            </w:r>
          </w:p>
        </w:tc>
        <w:tc>
          <w:tcPr>
            <w:tcW w:w="765" w:type="pct"/>
            <w:tcBorders>
              <w:bottom w:val="single" w:sz="4" w:space="0" w:color="auto"/>
            </w:tcBorders>
          </w:tcPr>
          <w:p w14:paraId="7433D3E4" w14:textId="77777777" w:rsidR="00B46AA7" w:rsidRPr="00555C01" w:rsidRDefault="00B46AA7" w:rsidP="00761D45">
            <w:pPr>
              <w:jc w:val="center"/>
              <w:rPr>
                <w:sz w:val="20"/>
              </w:rPr>
            </w:pPr>
            <w:r w:rsidRPr="00555C01">
              <w:rPr>
                <w:sz w:val="20"/>
              </w:rPr>
              <w:t>UNDP</w:t>
            </w:r>
          </w:p>
        </w:tc>
      </w:tr>
      <w:tr w:rsidR="00B46AA7" w:rsidRPr="00FD113B" w14:paraId="3E65517B"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68D67C79" w14:textId="77777777" w:rsidR="00B46AA7" w:rsidRPr="00AD4859" w:rsidRDefault="00B46AA7" w:rsidP="00761D45">
            <w:pPr>
              <w:rPr>
                <w:sz w:val="20"/>
                <w:lang w:val="en-US"/>
              </w:rPr>
            </w:pPr>
            <w:r w:rsidRPr="00AD4859">
              <w:rPr>
                <w:sz w:val="20"/>
                <w:lang w:val="en-US"/>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07721391" w14:textId="77777777" w:rsidR="00B46AA7" w:rsidRPr="00AD4859" w:rsidRDefault="00B46AA7" w:rsidP="00761D45">
            <w:pPr>
              <w:jc w:val="right"/>
              <w:rPr>
                <w:sz w:val="20"/>
                <w:lang w:val="en-US"/>
              </w:rPr>
            </w:pPr>
          </w:p>
        </w:tc>
      </w:tr>
      <w:tr w:rsidR="00B46AA7" w:rsidRPr="00555C01" w14:paraId="71E84B7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F3B12D"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I:</w:t>
            </w:r>
          </w:p>
        </w:tc>
        <w:tc>
          <w:tcPr>
            <w:tcW w:w="1130" w:type="pct"/>
            <w:tcBorders>
              <w:top w:val="nil"/>
              <w:left w:val="nil"/>
              <w:bottom w:val="nil"/>
              <w:right w:val="single" w:sz="4" w:space="0" w:color="auto"/>
            </w:tcBorders>
            <w:shd w:val="clear" w:color="auto" w:fill="FFFFFF" w:themeFill="background1"/>
            <w:vAlign w:val="bottom"/>
          </w:tcPr>
          <w:p w14:paraId="52E0EEDA" w14:textId="77777777" w:rsidR="00B46AA7" w:rsidRPr="00555C01" w:rsidRDefault="00B46AA7" w:rsidP="00761D45">
            <w:pPr>
              <w:ind w:left="-402"/>
              <w:jc w:val="right"/>
              <w:rPr>
                <w:sz w:val="20"/>
              </w:rPr>
            </w:pPr>
            <w:r w:rsidRPr="00555C01">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1A38036E" w14:textId="77777777" w:rsidR="00B46AA7" w:rsidRPr="00555C01" w:rsidRDefault="00B46AA7" w:rsidP="00761D45">
            <w:pPr>
              <w:jc w:val="right"/>
              <w:rPr>
                <w:sz w:val="20"/>
              </w:rPr>
            </w:pPr>
            <w:r w:rsidRPr="00555C01">
              <w:rPr>
                <w:sz w:val="20"/>
              </w:rPr>
              <w:t>210,907</w:t>
            </w:r>
          </w:p>
        </w:tc>
      </w:tr>
      <w:tr w:rsidR="00B46AA7" w:rsidRPr="00555C01" w14:paraId="43AE879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7A39FB1"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II:</w:t>
            </w:r>
          </w:p>
        </w:tc>
        <w:tc>
          <w:tcPr>
            <w:tcW w:w="1130" w:type="pct"/>
            <w:tcBorders>
              <w:top w:val="nil"/>
              <w:left w:val="nil"/>
              <w:bottom w:val="nil"/>
              <w:right w:val="single" w:sz="4" w:space="0" w:color="auto"/>
            </w:tcBorders>
            <w:shd w:val="clear" w:color="auto" w:fill="FFFFFF" w:themeFill="background1"/>
            <w:vAlign w:val="bottom"/>
          </w:tcPr>
          <w:p w14:paraId="5B32418F" w14:textId="77777777" w:rsidR="00B46AA7" w:rsidRPr="00555C01" w:rsidRDefault="00B46AA7" w:rsidP="00761D45">
            <w:pPr>
              <w:ind w:left="-402"/>
              <w:jc w:val="right"/>
              <w:rPr>
                <w:sz w:val="20"/>
              </w:rPr>
            </w:pPr>
            <w:r w:rsidRPr="00555C01">
              <w:rPr>
                <w:sz w:val="20"/>
              </w:rPr>
              <w:t>Oct-96</w:t>
            </w:r>
          </w:p>
        </w:tc>
        <w:tc>
          <w:tcPr>
            <w:tcW w:w="765" w:type="pct"/>
            <w:tcBorders>
              <w:top w:val="nil"/>
              <w:left w:val="single" w:sz="4" w:space="0" w:color="auto"/>
              <w:bottom w:val="nil"/>
              <w:right w:val="single" w:sz="4" w:space="0" w:color="auto"/>
            </w:tcBorders>
            <w:shd w:val="clear" w:color="auto" w:fill="FFFFFF" w:themeFill="background1"/>
          </w:tcPr>
          <w:p w14:paraId="3209F952" w14:textId="77777777" w:rsidR="00B46AA7" w:rsidRPr="00555C01" w:rsidRDefault="00B46AA7" w:rsidP="00761D45">
            <w:pPr>
              <w:jc w:val="right"/>
              <w:rPr>
                <w:sz w:val="20"/>
              </w:rPr>
            </w:pPr>
            <w:r w:rsidRPr="00555C01">
              <w:rPr>
                <w:sz w:val="20"/>
              </w:rPr>
              <w:t>128,255</w:t>
            </w:r>
          </w:p>
        </w:tc>
      </w:tr>
      <w:tr w:rsidR="00B46AA7" w:rsidRPr="00555C01" w14:paraId="3D48B861"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995A785"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III:</w:t>
            </w:r>
          </w:p>
        </w:tc>
        <w:tc>
          <w:tcPr>
            <w:tcW w:w="1130" w:type="pct"/>
            <w:tcBorders>
              <w:top w:val="nil"/>
              <w:left w:val="nil"/>
              <w:bottom w:val="nil"/>
              <w:right w:val="single" w:sz="4" w:space="0" w:color="auto"/>
            </w:tcBorders>
            <w:shd w:val="clear" w:color="auto" w:fill="FFFFFF" w:themeFill="background1"/>
            <w:vAlign w:val="bottom"/>
          </w:tcPr>
          <w:p w14:paraId="1D485B1B" w14:textId="77777777" w:rsidR="00B46AA7" w:rsidRPr="00555C01" w:rsidRDefault="00B46AA7" w:rsidP="00761D45">
            <w:pPr>
              <w:ind w:left="-402"/>
              <w:jc w:val="right"/>
              <w:rPr>
                <w:sz w:val="20"/>
              </w:rPr>
            </w:pPr>
            <w:r w:rsidRPr="00555C01">
              <w:rPr>
                <w:sz w:val="20"/>
              </w:rPr>
              <w:t>Jul-98</w:t>
            </w:r>
          </w:p>
        </w:tc>
        <w:tc>
          <w:tcPr>
            <w:tcW w:w="765" w:type="pct"/>
            <w:tcBorders>
              <w:top w:val="nil"/>
              <w:left w:val="single" w:sz="4" w:space="0" w:color="auto"/>
              <w:bottom w:val="nil"/>
              <w:right w:val="single" w:sz="4" w:space="0" w:color="auto"/>
            </w:tcBorders>
            <w:shd w:val="clear" w:color="auto" w:fill="FFFFFF" w:themeFill="background1"/>
          </w:tcPr>
          <w:p w14:paraId="7BDBE0B7" w14:textId="77777777" w:rsidR="00B46AA7" w:rsidRPr="00555C01" w:rsidRDefault="00B46AA7" w:rsidP="00761D45">
            <w:pPr>
              <w:jc w:val="right"/>
              <w:rPr>
                <w:sz w:val="20"/>
              </w:rPr>
            </w:pPr>
            <w:r w:rsidRPr="00555C01">
              <w:rPr>
                <w:sz w:val="20"/>
              </w:rPr>
              <w:t>162,155</w:t>
            </w:r>
          </w:p>
        </w:tc>
      </w:tr>
      <w:tr w:rsidR="00B46AA7" w:rsidRPr="00555C01" w14:paraId="4439D59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9D62A4C"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IV:</w:t>
            </w:r>
          </w:p>
        </w:tc>
        <w:tc>
          <w:tcPr>
            <w:tcW w:w="1130" w:type="pct"/>
            <w:tcBorders>
              <w:top w:val="nil"/>
              <w:left w:val="nil"/>
              <w:bottom w:val="nil"/>
              <w:right w:val="single" w:sz="4" w:space="0" w:color="auto"/>
            </w:tcBorders>
            <w:shd w:val="clear" w:color="auto" w:fill="FFFFFF" w:themeFill="background1"/>
            <w:vAlign w:val="bottom"/>
          </w:tcPr>
          <w:p w14:paraId="18215CE9" w14:textId="77777777" w:rsidR="00B46AA7" w:rsidRPr="00555C01" w:rsidRDefault="00B46AA7" w:rsidP="00761D45">
            <w:pPr>
              <w:ind w:left="-402"/>
              <w:jc w:val="right"/>
              <w:rPr>
                <w:sz w:val="20"/>
              </w:rPr>
            </w:pPr>
            <w:r w:rsidRPr="00555C01">
              <w:rPr>
                <w:sz w:val="20"/>
              </w:rPr>
              <w:t>Dec-00</w:t>
            </w:r>
          </w:p>
        </w:tc>
        <w:tc>
          <w:tcPr>
            <w:tcW w:w="765" w:type="pct"/>
            <w:tcBorders>
              <w:top w:val="nil"/>
              <w:left w:val="single" w:sz="4" w:space="0" w:color="auto"/>
              <w:bottom w:val="nil"/>
              <w:right w:val="single" w:sz="4" w:space="0" w:color="auto"/>
            </w:tcBorders>
            <w:shd w:val="clear" w:color="auto" w:fill="FFFFFF" w:themeFill="background1"/>
          </w:tcPr>
          <w:p w14:paraId="52F60C11" w14:textId="77777777" w:rsidR="00B46AA7" w:rsidRPr="00555C01" w:rsidRDefault="00B46AA7" w:rsidP="00761D45">
            <w:pPr>
              <w:jc w:val="right"/>
              <w:rPr>
                <w:sz w:val="20"/>
              </w:rPr>
            </w:pPr>
            <w:r w:rsidRPr="00555C01">
              <w:rPr>
                <w:sz w:val="20"/>
              </w:rPr>
              <w:t>162,155</w:t>
            </w:r>
          </w:p>
        </w:tc>
      </w:tr>
      <w:tr w:rsidR="00B46AA7" w:rsidRPr="00555C01" w14:paraId="750CA30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3235E"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V:</w:t>
            </w:r>
          </w:p>
        </w:tc>
        <w:tc>
          <w:tcPr>
            <w:tcW w:w="1130" w:type="pct"/>
            <w:tcBorders>
              <w:top w:val="nil"/>
              <w:left w:val="nil"/>
              <w:bottom w:val="nil"/>
              <w:right w:val="single" w:sz="4" w:space="0" w:color="auto"/>
            </w:tcBorders>
            <w:shd w:val="clear" w:color="auto" w:fill="FFFFFF" w:themeFill="background1"/>
            <w:vAlign w:val="bottom"/>
          </w:tcPr>
          <w:p w14:paraId="4E30CB7A" w14:textId="77777777" w:rsidR="00B46AA7" w:rsidRPr="00555C01" w:rsidRDefault="00B46AA7" w:rsidP="00761D45">
            <w:pPr>
              <w:ind w:left="-402"/>
              <w:jc w:val="right"/>
              <w:rPr>
                <w:sz w:val="20"/>
              </w:rPr>
            </w:pPr>
            <w:r w:rsidRPr="00555C01">
              <w:rPr>
                <w:sz w:val="20"/>
              </w:rPr>
              <w:t>Nov-02</w:t>
            </w:r>
          </w:p>
        </w:tc>
        <w:tc>
          <w:tcPr>
            <w:tcW w:w="765" w:type="pct"/>
            <w:tcBorders>
              <w:top w:val="nil"/>
              <w:left w:val="single" w:sz="4" w:space="0" w:color="auto"/>
              <w:bottom w:val="nil"/>
              <w:right w:val="single" w:sz="4" w:space="0" w:color="auto"/>
            </w:tcBorders>
            <w:shd w:val="clear" w:color="auto" w:fill="FFFFFF" w:themeFill="background1"/>
          </w:tcPr>
          <w:p w14:paraId="40FAEAC0" w14:textId="77777777" w:rsidR="00B46AA7" w:rsidRPr="00555C01" w:rsidRDefault="00B46AA7" w:rsidP="00761D45">
            <w:pPr>
              <w:jc w:val="right"/>
              <w:rPr>
                <w:sz w:val="20"/>
              </w:rPr>
            </w:pPr>
            <w:r w:rsidRPr="00555C01">
              <w:rPr>
                <w:sz w:val="20"/>
              </w:rPr>
              <w:t>233,350</w:t>
            </w:r>
          </w:p>
        </w:tc>
      </w:tr>
      <w:tr w:rsidR="00B46AA7" w:rsidRPr="00555C01" w14:paraId="573E6D57"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00D68D13"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VI:</w:t>
            </w:r>
          </w:p>
        </w:tc>
        <w:tc>
          <w:tcPr>
            <w:tcW w:w="1130" w:type="pct"/>
            <w:tcBorders>
              <w:top w:val="nil"/>
              <w:left w:val="nil"/>
              <w:bottom w:val="nil"/>
              <w:right w:val="single" w:sz="4" w:space="0" w:color="auto"/>
            </w:tcBorders>
            <w:shd w:val="clear" w:color="auto" w:fill="FFFFFF" w:themeFill="background1"/>
            <w:vAlign w:val="bottom"/>
          </w:tcPr>
          <w:p w14:paraId="41EEC36E" w14:textId="77777777" w:rsidR="00B46AA7" w:rsidRPr="00555C01" w:rsidRDefault="00B46AA7" w:rsidP="00761D45">
            <w:pPr>
              <w:ind w:left="-119"/>
              <w:jc w:val="right"/>
              <w:rPr>
                <w:sz w:val="20"/>
              </w:rPr>
            </w:pPr>
            <w:r w:rsidRPr="00555C01">
              <w:rPr>
                <w:sz w:val="20"/>
              </w:rPr>
              <w:t>Apr-05 and Nov-05</w:t>
            </w:r>
          </w:p>
        </w:tc>
        <w:tc>
          <w:tcPr>
            <w:tcW w:w="765" w:type="pct"/>
            <w:tcBorders>
              <w:top w:val="nil"/>
              <w:left w:val="single" w:sz="4" w:space="0" w:color="auto"/>
              <w:bottom w:val="nil"/>
              <w:right w:val="single" w:sz="4" w:space="0" w:color="auto"/>
            </w:tcBorders>
            <w:shd w:val="clear" w:color="auto" w:fill="FFFFFF" w:themeFill="background1"/>
          </w:tcPr>
          <w:p w14:paraId="7FCC2F45" w14:textId="77777777" w:rsidR="00B46AA7" w:rsidRPr="00555C01" w:rsidRDefault="00B46AA7" w:rsidP="00761D45">
            <w:pPr>
              <w:jc w:val="right"/>
              <w:rPr>
                <w:sz w:val="20"/>
              </w:rPr>
            </w:pPr>
            <w:r w:rsidRPr="00555C01">
              <w:rPr>
                <w:sz w:val="20"/>
              </w:rPr>
              <w:t>200,542</w:t>
            </w:r>
          </w:p>
        </w:tc>
      </w:tr>
      <w:tr w:rsidR="00B46AA7" w:rsidRPr="00555C01" w14:paraId="69ED522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0F58570"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VII:</w:t>
            </w:r>
          </w:p>
        </w:tc>
        <w:tc>
          <w:tcPr>
            <w:tcW w:w="1130" w:type="pct"/>
            <w:tcBorders>
              <w:top w:val="nil"/>
              <w:left w:val="nil"/>
              <w:bottom w:val="nil"/>
              <w:right w:val="single" w:sz="4" w:space="0" w:color="auto"/>
            </w:tcBorders>
            <w:shd w:val="clear" w:color="auto" w:fill="FFFFFF" w:themeFill="background1"/>
            <w:vAlign w:val="bottom"/>
          </w:tcPr>
          <w:p w14:paraId="360CE391" w14:textId="77777777" w:rsidR="00B46AA7" w:rsidRPr="00555C01" w:rsidRDefault="00B46AA7" w:rsidP="00761D45">
            <w:pPr>
              <w:ind w:left="-402"/>
              <w:jc w:val="right"/>
              <w:rPr>
                <w:sz w:val="20"/>
              </w:rPr>
            </w:pPr>
            <w:r w:rsidRPr="00555C01">
              <w:rPr>
                <w:sz w:val="20"/>
              </w:rPr>
              <w:t>Mar-07</w:t>
            </w:r>
          </w:p>
        </w:tc>
        <w:tc>
          <w:tcPr>
            <w:tcW w:w="765" w:type="pct"/>
            <w:tcBorders>
              <w:top w:val="nil"/>
              <w:left w:val="single" w:sz="4" w:space="0" w:color="auto"/>
              <w:bottom w:val="nil"/>
              <w:right w:val="single" w:sz="4" w:space="0" w:color="auto"/>
            </w:tcBorders>
            <w:shd w:val="clear" w:color="auto" w:fill="FFFFFF" w:themeFill="background1"/>
          </w:tcPr>
          <w:p w14:paraId="27830F43" w14:textId="77777777" w:rsidR="00B46AA7" w:rsidRPr="00555C01" w:rsidRDefault="00B46AA7" w:rsidP="00761D45">
            <w:pPr>
              <w:jc w:val="right"/>
              <w:rPr>
                <w:sz w:val="20"/>
              </w:rPr>
            </w:pPr>
            <w:r w:rsidRPr="00555C01">
              <w:rPr>
                <w:sz w:val="20"/>
              </w:rPr>
              <w:t>200,141</w:t>
            </w:r>
          </w:p>
        </w:tc>
      </w:tr>
      <w:tr w:rsidR="00B46AA7" w:rsidRPr="00555C01" w14:paraId="29D39F8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5075BA0C"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VIII:</w:t>
            </w:r>
          </w:p>
        </w:tc>
        <w:tc>
          <w:tcPr>
            <w:tcW w:w="1130" w:type="pct"/>
            <w:tcBorders>
              <w:top w:val="nil"/>
              <w:left w:val="nil"/>
              <w:bottom w:val="nil"/>
              <w:right w:val="single" w:sz="4" w:space="0" w:color="auto"/>
            </w:tcBorders>
            <w:shd w:val="clear" w:color="auto" w:fill="FFFFFF" w:themeFill="background1"/>
            <w:vAlign w:val="bottom"/>
          </w:tcPr>
          <w:p w14:paraId="4F6F3F51" w14:textId="77777777" w:rsidR="00B46AA7" w:rsidRPr="00555C01" w:rsidRDefault="00B46AA7" w:rsidP="00761D45">
            <w:pPr>
              <w:ind w:left="-402"/>
              <w:jc w:val="right"/>
              <w:rPr>
                <w:sz w:val="20"/>
              </w:rPr>
            </w:pPr>
            <w:r w:rsidRPr="00555C01">
              <w:rPr>
                <w:sz w:val="20"/>
              </w:rPr>
              <w:t>Apr-09</w:t>
            </w:r>
          </w:p>
        </w:tc>
        <w:tc>
          <w:tcPr>
            <w:tcW w:w="765" w:type="pct"/>
            <w:tcBorders>
              <w:top w:val="nil"/>
              <w:left w:val="single" w:sz="4" w:space="0" w:color="auto"/>
              <w:bottom w:val="nil"/>
              <w:right w:val="single" w:sz="4" w:space="0" w:color="auto"/>
            </w:tcBorders>
            <w:shd w:val="clear" w:color="auto" w:fill="FFFFFF" w:themeFill="background1"/>
          </w:tcPr>
          <w:p w14:paraId="79DCE1E9" w14:textId="77777777" w:rsidR="00B46AA7" w:rsidRPr="00555C01" w:rsidRDefault="00B46AA7" w:rsidP="00761D45">
            <w:pPr>
              <w:jc w:val="right"/>
              <w:rPr>
                <w:sz w:val="20"/>
              </w:rPr>
            </w:pPr>
            <w:r w:rsidRPr="00555C01">
              <w:rPr>
                <w:sz w:val="20"/>
              </w:rPr>
              <w:t>200,523</w:t>
            </w:r>
          </w:p>
        </w:tc>
      </w:tr>
      <w:tr w:rsidR="00B46AA7" w:rsidRPr="00555C01" w14:paraId="4E8B43E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369BEFDC"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IX:</w:t>
            </w:r>
          </w:p>
        </w:tc>
        <w:tc>
          <w:tcPr>
            <w:tcW w:w="1130" w:type="pct"/>
            <w:tcBorders>
              <w:top w:val="nil"/>
              <w:left w:val="nil"/>
              <w:bottom w:val="nil"/>
              <w:right w:val="single" w:sz="4" w:space="0" w:color="auto"/>
            </w:tcBorders>
            <w:shd w:val="clear" w:color="auto" w:fill="FFFFFF" w:themeFill="background1"/>
            <w:vAlign w:val="bottom"/>
          </w:tcPr>
          <w:p w14:paraId="174DA164" w14:textId="77777777" w:rsidR="00B46AA7" w:rsidRPr="00555C01" w:rsidRDefault="00B46AA7" w:rsidP="00761D45">
            <w:pPr>
              <w:ind w:left="-402"/>
              <w:jc w:val="right"/>
              <w:rPr>
                <w:sz w:val="20"/>
              </w:rPr>
            </w:pPr>
            <w:r w:rsidRPr="00555C01">
              <w:rPr>
                <w:sz w:val="20"/>
              </w:rPr>
              <w:t>Apr-11</w:t>
            </w:r>
          </w:p>
        </w:tc>
        <w:tc>
          <w:tcPr>
            <w:tcW w:w="765" w:type="pct"/>
            <w:tcBorders>
              <w:top w:val="nil"/>
              <w:left w:val="single" w:sz="4" w:space="0" w:color="auto"/>
              <w:bottom w:val="nil"/>
              <w:right w:val="single" w:sz="4" w:space="0" w:color="auto"/>
            </w:tcBorders>
            <w:shd w:val="clear" w:color="auto" w:fill="FFFFFF" w:themeFill="background1"/>
          </w:tcPr>
          <w:p w14:paraId="18354456" w14:textId="77777777" w:rsidR="00B46AA7" w:rsidRPr="00555C01" w:rsidRDefault="00B46AA7" w:rsidP="00761D45">
            <w:pPr>
              <w:jc w:val="right"/>
              <w:rPr>
                <w:sz w:val="20"/>
              </w:rPr>
            </w:pPr>
            <w:r w:rsidRPr="00555C01">
              <w:rPr>
                <w:sz w:val="20"/>
              </w:rPr>
              <w:t>200,486</w:t>
            </w:r>
          </w:p>
        </w:tc>
      </w:tr>
      <w:tr w:rsidR="00B46AA7" w:rsidRPr="00555C01" w14:paraId="62EFC869"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B8B249"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w:t>
            </w:r>
          </w:p>
        </w:tc>
        <w:tc>
          <w:tcPr>
            <w:tcW w:w="1130" w:type="pct"/>
            <w:tcBorders>
              <w:top w:val="nil"/>
              <w:left w:val="nil"/>
              <w:bottom w:val="nil"/>
              <w:right w:val="single" w:sz="4" w:space="0" w:color="auto"/>
            </w:tcBorders>
            <w:shd w:val="clear" w:color="auto" w:fill="FFFFFF" w:themeFill="background1"/>
            <w:vAlign w:val="bottom"/>
          </w:tcPr>
          <w:p w14:paraId="7B9C6B4A" w14:textId="77777777" w:rsidR="00B46AA7" w:rsidRPr="00555C01" w:rsidRDefault="00B46AA7" w:rsidP="00761D45">
            <w:pPr>
              <w:ind w:left="-402"/>
              <w:jc w:val="right"/>
              <w:rPr>
                <w:sz w:val="20"/>
              </w:rPr>
            </w:pPr>
            <w:r w:rsidRPr="00555C01">
              <w:rPr>
                <w:sz w:val="20"/>
              </w:rPr>
              <w:t>Apr-13</w:t>
            </w:r>
          </w:p>
        </w:tc>
        <w:tc>
          <w:tcPr>
            <w:tcW w:w="765" w:type="pct"/>
            <w:tcBorders>
              <w:top w:val="nil"/>
              <w:left w:val="single" w:sz="4" w:space="0" w:color="auto"/>
              <w:bottom w:val="nil"/>
              <w:right w:val="single" w:sz="4" w:space="0" w:color="auto"/>
            </w:tcBorders>
            <w:shd w:val="clear" w:color="auto" w:fill="FFFFFF" w:themeFill="background1"/>
          </w:tcPr>
          <w:p w14:paraId="3ACCEEBE" w14:textId="77777777" w:rsidR="00B46AA7" w:rsidRPr="00555C01" w:rsidRDefault="00B46AA7" w:rsidP="00761D45">
            <w:pPr>
              <w:jc w:val="right"/>
              <w:rPr>
                <w:sz w:val="20"/>
              </w:rPr>
            </w:pPr>
            <w:r w:rsidRPr="00555C01">
              <w:rPr>
                <w:sz w:val="20"/>
              </w:rPr>
              <w:t>199,608</w:t>
            </w:r>
          </w:p>
        </w:tc>
      </w:tr>
      <w:tr w:rsidR="00B46AA7" w:rsidRPr="00555C01" w14:paraId="7A4329E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3E858BC"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XI:</w:t>
            </w:r>
          </w:p>
        </w:tc>
        <w:tc>
          <w:tcPr>
            <w:tcW w:w="1130" w:type="pct"/>
            <w:tcBorders>
              <w:top w:val="nil"/>
              <w:left w:val="nil"/>
              <w:bottom w:val="nil"/>
              <w:right w:val="single" w:sz="4" w:space="0" w:color="auto"/>
            </w:tcBorders>
            <w:shd w:val="clear" w:color="auto" w:fill="FFFFFF" w:themeFill="background1"/>
            <w:vAlign w:val="bottom"/>
          </w:tcPr>
          <w:p w14:paraId="23A0F00D" w14:textId="77777777" w:rsidR="00B46AA7" w:rsidRPr="00555C01" w:rsidRDefault="00B46AA7" w:rsidP="00761D45">
            <w:pPr>
              <w:ind w:left="-402"/>
              <w:jc w:val="right"/>
              <w:rPr>
                <w:sz w:val="20"/>
              </w:rPr>
            </w:pPr>
            <w:r w:rsidRPr="00555C01">
              <w:rPr>
                <w:sz w:val="20"/>
              </w:rPr>
              <w:t>May-15</w:t>
            </w:r>
          </w:p>
        </w:tc>
        <w:tc>
          <w:tcPr>
            <w:tcW w:w="765" w:type="pct"/>
            <w:tcBorders>
              <w:top w:val="nil"/>
              <w:left w:val="single" w:sz="4" w:space="0" w:color="auto"/>
              <w:bottom w:val="nil"/>
              <w:right w:val="single" w:sz="4" w:space="0" w:color="auto"/>
            </w:tcBorders>
            <w:shd w:val="clear" w:color="auto" w:fill="FFFFFF" w:themeFill="background1"/>
          </w:tcPr>
          <w:p w14:paraId="7025EEB3" w14:textId="77777777" w:rsidR="00B46AA7" w:rsidRPr="00555C01" w:rsidRDefault="00B46AA7" w:rsidP="00761D45">
            <w:pPr>
              <w:jc w:val="right"/>
              <w:rPr>
                <w:sz w:val="20"/>
              </w:rPr>
            </w:pPr>
            <w:r w:rsidRPr="00555C01">
              <w:rPr>
                <w:sz w:val="20"/>
              </w:rPr>
              <w:t>193,125</w:t>
            </w:r>
          </w:p>
        </w:tc>
      </w:tr>
      <w:tr w:rsidR="00B46AA7" w:rsidRPr="00555C01" w14:paraId="6F8FC69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DABA43C"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XII:</w:t>
            </w:r>
          </w:p>
        </w:tc>
        <w:tc>
          <w:tcPr>
            <w:tcW w:w="1130" w:type="pct"/>
            <w:tcBorders>
              <w:top w:val="nil"/>
              <w:left w:val="nil"/>
              <w:bottom w:val="nil"/>
              <w:right w:val="single" w:sz="4" w:space="0" w:color="auto"/>
            </w:tcBorders>
            <w:shd w:val="clear" w:color="auto" w:fill="FFFFFF" w:themeFill="background1"/>
            <w:vAlign w:val="bottom"/>
          </w:tcPr>
          <w:p w14:paraId="3CC894D9" w14:textId="77777777" w:rsidR="00B46AA7" w:rsidRPr="00555C01" w:rsidRDefault="00B46AA7" w:rsidP="00761D45">
            <w:pPr>
              <w:ind w:left="-402"/>
              <w:jc w:val="right"/>
              <w:rPr>
                <w:sz w:val="20"/>
              </w:rPr>
            </w:pPr>
            <w:r w:rsidRPr="00555C01">
              <w:rPr>
                <w:sz w:val="20"/>
              </w:rPr>
              <w:t>Jul-17</w:t>
            </w:r>
          </w:p>
        </w:tc>
        <w:tc>
          <w:tcPr>
            <w:tcW w:w="765" w:type="pct"/>
            <w:tcBorders>
              <w:top w:val="nil"/>
              <w:left w:val="single" w:sz="4" w:space="0" w:color="auto"/>
              <w:bottom w:val="nil"/>
              <w:right w:val="single" w:sz="4" w:space="0" w:color="auto"/>
            </w:tcBorders>
            <w:shd w:val="clear" w:color="auto" w:fill="FFFFFF" w:themeFill="background1"/>
          </w:tcPr>
          <w:p w14:paraId="760316D4" w14:textId="77777777" w:rsidR="00B46AA7" w:rsidRPr="00555C01" w:rsidRDefault="00B46AA7" w:rsidP="00761D45">
            <w:pPr>
              <w:jc w:val="right"/>
              <w:rPr>
                <w:sz w:val="20"/>
              </w:rPr>
            </w:pPr>
            <w:r w:rsidRPr="00555C01">
              <w:rPr>
                <w:sz w:val="20"/>
              </w:rPr>
              <w:t>255,499</w:t>
            </w:r>
          </w:p>
        </w:tc>
      </w:tr>
      <w:tr w:rsidR="00B46AA7" w:rsidRPr="00555C01" w14:paraId="67CD5CC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26731"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XIII:</w:t>
            </w:r>
          </w:p>
        </w:tc>
        <w:tc>
          <w:tcPr>
            <w:tcW w:w="1130" w:type="pct"/>
            <w:tcBorders>
              <w:top w:val="nil"/>
              <w:left w:val="nil"/>
              <w:bottom w:val="nil"/>
              <w:right w:val="single" w:sz="4" w:space="0" w:color="auto"/>
            </w:tcBorders>
            <w:shd w:val="clear" w:color="auto" w:fill="FFFFFF" w:themeFill="background1"/>
            <w:vAlign w:val="bottom"/>
          </w:tcPr>
          <w:p w14:paraId="31FDC900" w14:textId="77777777" w:rsidR="00B46AA7" w:rsidRPr="00555C01" w:rsidRDefault="00B46AA7" w:rsidP="00761D45">
            <w:pPr>
              <w:ind w:left="-402"/>
              <w:jc w:val="right"/>
              <w:rPr>
                <w:sz w:val="20"/>
              </w:rPr>
            </w:pPr>
            <w:r w:rsidRPr="00555C01">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7014C4C3" w14:textId="77777777" w:rsidR="00B46AA7" w:rsidRPr="00555C01" w:rsidRDefault="00B46AA7" w:rsidP="00761D45">
            <w:pPr>
              <w:jc w:val="right"/>
              <w:rPr>
                <w:sz w:val="20"/>
              </w:rPr>
            </w:pPr>
            <w:r w:rsidRPr="00555C01">
              <w:rPr>
                <w:sz w:val="20"/>
              </w:rPr>
              <w:t>255,318</w:t>
            </w:r>
          </w:p>
        </w:tc>
      </w:tr>
      <w:tr w:rsidR="00B46AA7" w:rsidRPr="00555C01" w14:paraId="1D0BD30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C6D4CE2"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XIV:</w:t>
            </w:r>
          </w:p>
        </w:tc>
        <w:tc>
          <w:tcPr>
            <w:tcW w:w="1130" w:type="pct"/>
            <w:tcBorders>
              <w:top w:val="nil"/>
              <w:left w:val="nil"/>
              <w:bottom w:val="nil"/>
              <w:right w:val="single" w:sz="4" w:space="0" w:color="auto"/>
            </w:tcBorders>
            <w:shd w:val="clear" w:color="auto" w:fill="FFFFFF" w:themeFill="background1"/>
            <w:vAlign w:val="bottom"/>
          </w:tcPr>
          <w:p w14:paraId="182B46FB" w14:textId="77777777" w:rsidR="00B46AA7" w:rsidRPr="00555C01" w:rsidRDefault="00B46AA7" w:rsidP="00761D45">
            <w:pPr>
              <w:ind w:left="-402"/>
              <w:jc w:val="right"/>
              <w:rPr>
                <w:sz w:val="20"/>
              </w:rPr>
            </w:pPr>
            <w:r w:rsidRPr="00555C01">
              <w:rPr>
                <w:sz w:val="20"/>
              </w:rPr>
              <w:t>Jul-21</w:t>
            </w:r>
          </w:p>
        </w:tc>
        <w:tc>
          <w:tcPr>
            <w:tcW w:w="765" w:type="pct"/>
            <w:tcBorders>
              <w:top w:val="nil"/>
              <w:left w:val="single" w:sz="4" w:space="0" w:color="auto"/>
              <w:bottom w:val="nil"/>
              <w:right w:val="single" w:sz="4" w:space="0" w:color="auto"/>
            </w:tcBorders>
            <w:shd w:val="clear" w:color="auto" w:fill="FFFFFF" w:themeFill="background1"/>
          </w:tcPr>
          <w:p w14:paraId="4F4ECC98" w14:textId="77777777" w:rsidR="00B46AA7" w:rsidRPr="00555C01" w:rsidRDefault="00B46AA7" w:rsidP="00761D45">
            <w:pPr>
              <w:jc w:val="right"/>
              <w:rPr>
                <w:sz w:val="20"/>
              </w:rPr>
            </w:pPr>
            <w:r w:rsidRPr="00555C01">
              <w:rPr>
                <w:sz w:val="20"/>
              </w:rPr>
              <w:t>254,885</w:t>
            </w:r>
          </w:p>
        </w:tc>
      </w:tr>
      <w:tr w:rsidR="00B46AA7" w:rsidRPr="00555C01" w14:paraId="3771300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69AAF43A" w14:textId="77777777" w:rsidR="00B46AA7" w:rsidRPr="00555C01" w:rsidRDefault="00B46AA7" w:rsidP="00761D45">
            <w:pPr>
              <w:ind w:left="4562" w:right="-198"/>
              <w:jc w:val="left"/>
              <w:rPr>
                <w:sz w:val="20"/>
              </w:rPr>
            </w:pPr>
            <w:proofErr w:type="spellStart"/>
            <w:r w:rsidRPr="00555C01">
              <w:rPr>
                <w:sz w:val="20"/>
              </w:rPr>
              <w:t>Phase</w:t>
            </w:r>
            <w:proofErr w:type="spellEnd"/>
            <w:r w:rsidRPr="00555C01">
              <w:rPr>
                <w:sz w:val="20"/>
              </w:rPr>
              <w:t xml:space="preserve"> XV:</w:t>
            </w:r>
          </w:p>
        </w:tc>
        <w:tc>
          <w:tcPr>
            <w:tcW w:w="1130" w:type="pct"/>
            <w:tcBorders>
              <w:top w:val="nil"/>
              <w:left w:val="nil"/>
              <w:bottom w:val="nil"/>
              <w:right w:val="single" w:sz="4" w:space="0" w:color="auto"/>
            </w:tcBorders>
            <w:shd w:val="clear" w:color="auto" w:fill="FFFFFF" w:themeFill="background1"/>
            <w:vAlign w:val="bottom"/>
          </w:tcPr>
          <w:p w14:paraId="5E68429D" w14:textId="77777777" w:rsidR="00B46AA7" w:rsidRPr="00555C01" w:rsidRDefault="00B46AA7" w:rsidP="00761D45">
            <w:pPr>
              <w:ind w:left="-402"/>
              <w:jc w:val="right"/>
              <w:rPr>
                <w:sz w:val="20"/>
              </w:rPr>
            </w:pPr>
            <w:r w:rsidRPr="00555C01">
              <w:rPr>
                <w:sz w:val="20"/>
              </w:rPr>
              <w:t>Jun-23</w:t>
            </w:r>
          </w:p>
        </w:tc>
        <w:tc>
          <w:tcPr>
            <w:tcW w:w="765" w:type="pct"/>
            <w:tcBorders>
              <w:top w:val="nil"/>
              <w:left w:val="single" w:sz="4" w:space="0" w:color="auto"/>
              <w:bottom w:val="nil"/>
              <w:right w:val="single" w:sz="4" w:space="0" w:color="auto"/>
            </w:tcBorders>
            <w:shd w:val="clear" w:color="auto" w:fill="FFFFFF" w:themeFill="background1"/>
          </w:tcPr>
          <w:p w14:paraId="60D0704D" w14:textId="77777777" w:rsidR="00B46AA7" w:rsidRPr="00555C01" w:rsidRDefault="00B46AA7" w:rsidP="00761D45">
            <w:pPr>
              <w:jc w:val="right"/>
              <w:rPr>
                <w:sz w:val="20"/>
              </w:rPr>
            </w:pPr>
            <w:r w:rsidRPr="00555C01">
              <w:rPr>
                <w:sz w:val="20"/>
              </w:rPr>
              <w:t>528,883</w:t>
            </w:r>
          </w:p>
        </w:tc>
      </w:tr>
      <w:tr w:rsidR="00B46AA7" w:rsidRPr="00555C01" w14:paraId="32AF3B1B" w14:textId="77777777" w:rsidTr="00761D45">
        <w:trPr>
          <w:trHeight w:val="233"/>
        </w:trPr>
        <w:tc>
          <w:tcPr>
            <w:tcW w:w="4235" w:type="pct"/>
            <w:gridSpan w:val="2"/>
            <w:tcBorders>
              <w:top w:val="nil"/>
              <w:left w:val="single" w:sz="4" w:space="0" w:color="auto"/>
              <w:bottom w:val="nil"/>
              <w:right w:val="single" w:sz="4" w:space="0" w:color="auto"/>
            </w:tcBorders>
          </w:tcPr>
          <w:p w14:paraId="0C4D937B" w14:textId="77777777" w:rsidR="00B46AA7" w:rsidRPr="00555C01" w:rsidRDefault="00B46AA7" w:rsidP="00761D45">
            <w:pPr>
              <w:tabs>
                <w:tab w:val="right" w:pos="7560"/>
              </w:tabs>
              <w:ind w:left="6972" w:right="-108"/>
              <w:jc w:val="left"/>
              <w:rPr>
                <w:sz w:val="20"/>
              </w:rPr>
            </w:pPr>
            <w:r w:rsidRPr="00555C01">
              <w:rPr>
                <w:sz w:val="20"/>
              </w:rPr>
              <w:t>Total:</w:t>
            </w:r>
          </w:p>
        </w:tc>
        <w:tc>
          <w:tcPr>
            <w:tcW w:w="765" w:type="pct"/>
            <w:tcBorders>
              <w:top w:val="nil"/>
              <w:left w:val="single" w:sz="4" w:space="0" w:color="auto"/>
              <w:bottom w:val="single" w:sz="4" w:space="0" w:color="auto"/>
              <w:right w:val="single" w:sz="4" w:space="0" w:color="auto"/>
            </w:tcBorders>
          </w:tcPr>
          <w:p w14:paraId="171F9BF8" w14:textId="77777777" w:rsidR="00B46AA7" w:rsidRPr="00555C01" w:rsidRDefault="00B46AA7" w:rsidP="00761D45">
            <w:pPr>
              <w:ind w:left="-136"/>
              <w:jc w:val="right"/>
              <w:rPr>
                <w:sz w:val="20"/>
              </w:rPr>
            </w:pPr>
            <w:r w:rsidRPr="00555C01">
              <w:rPr>
                <w:sz w:val="20"/>
              </w:rPr>
              <w:t>3,385,832</w:t>
            </w:r>
          </w:p>
        </w:tc>
      </w:tr>
      <w:tr w:rsidR="00B46AA7" w:rsidRPr="00555C01" w14:paraId="4295F1CA" w14:textId="77777777" w:rsidTr="00761D45">
        <w:trPr>
          <w:trHeight w:val="233"/>
        </w:trPr>
        <w:tc>
          <w:tcPr>
            <w:tcW w:w="4235" w:type="pct"/>
            <w:gridSpan w:val="2"/>
            <w:shd w:val="clear" w:color="auto" w:fill="FFFFFF" w:themeFill="background1"/>
          </w:tcPr>
          <w:p w14:paraId="077B55A0" w14:textId="77777777" w:rsidR="00B46AA7" w:rsidRPr="00AD4859" w:rsidRDefault="00B46AA7" w:rsidP="00761D45">
            <w:pPr>
              <w:jc w:val="left"/>
              <w:rPr>
                <w:sz w:val="20"/>
                <w:lang w:val="en-US"/>
              </w:rPr>
            </w:pPr>
            <w:r w:rsidRPr="00AD4859">
              <w:rPr>
                <w:sz w:val="20"/>
                <w:lang w:val="en-US"/>
              </w:rPr>
              <w:t>Amount requested for renewal (phase XVI) (US $):</w:t>
            </w:r>
          </w:p>
        </w:tc>
        <w:tc>
          <w:tcPr>
            <w:tcW w:w="765" w:type="pct"/>
          </w:tcPr>
          <w:p w14:paraId="2190944C" w14:textId="4593FEFB" w:rsidR="00B46AA7" w:rsidRPr="00555C01" w:rsidRDefault="00B46AA7" w:rsidP="00761D45">
            <w:pPr>
              <w:jc w:val="right"/>
              <w:rPr>
                <w:sz w:val="20"/>
              </w:rPr>
            </w:pPr>
            <w:r w:rsidRPr="00555C01">
              <w:rPr>
                <w:sz w:val="20"/>
              </w:rPr>
              <w:t>494,283</w:t>
            </w:r>
          </w:p>
        </w:tc>
      </w:tr>
      <w:tr w:rsidR="00B46AA7" w:rsidRPr="00555C01" w14:paraId="38B8A078" w14:textId="77777777" w:rsidTr="00761D45">
        <w:trPr>
          <w:trHeight w:val="233"/>
        </w:trPr>
        <w:tc>
          <w:tcPr>
            <w:tcW w:w="4235" w:type="pct"/>
            <w:gridSpan w:val="2"/>
          </w:tcPr>
          <w:p w14:paraId="0D69A57B" w14:textId="77777777" w:rsidR="00B46AA7" w:rsidRPr="00AD4859" w:rsidRDefault="00B46AA7" w:rsidP="00761D45">
            <w:pPr>
              <w:jc w:val="left"/>
              <w:rPr>
                <w:sz w:val="20"/>
                <w:lang w:val="en-US"/>
              </w:rPr>
            </w:pPr>
            <w:r w:rsidRPr="00AD4859">
              <w:rPr>
                <w:sz w:val="20"/>
                <w:lang w:val="en-US"/>
              </w:rPr>
              <w:t xml:space="preserve">Amount recommended for approval for phase XVI (US $): </w:t>
            </w:r>
          </w:p>
        </w:tc>
        <w:tc>
          <w:tcPr>
            <w:tcW w:w="765" w:type="pct"/>
          </w:tcPr>
          <w:p w14:paraId="28FE2405" w14:textId="76A919E8" w:rsidR="00B46AA7" w:rsidRPr="00555C01" w:rsidRDefault="00B46AA7" w:rsidP="00761D45">
            <w:pPr>
              <w:jc w:val="right"/>
              <w:rPr>
                <w:sz w:val="20"/>
              </w:rPr>
            </w:pPr>
            <w:r w:rsidRPr="00555C01">
              <w:rPr>
                <w:sz w:val="20"/>
              </w:rPr>
              <w:t>494,283</w:t>
            </w:r>
          </w:p>
        </w:tc>
      </w:tr>
      <w:tr w:rsidR="00B46AA7" w:rsidRPr="00555C01" w14:paraId="7674BC31" w14:textId="77777777" w:rsidTr="00761D45">
        <w:trPr>
          <w:trHeight w:val="233"/>
        </w:trPr>
        <w:tc>
          <w:tcPr>
            <w:tcW w:w="4235" w:type="pct"/>
            <w:gridSpan w:val="2"/>
          </w:tcPr>
          <w:p w14:paraId="1DF0EE78" w14:textId="77777777" w:rsidR="00B46AA7" w:rsidRPr="00555C01" w:rsidRDefault="00B46AA7" w:rsidP="00761D45">
            <w:pPr>
              <w:jc w:val="left"/>
              <w:rPr>
                <w:sz w:val="20"/>
              </w:rPr>
            </w:pPr>
            <w:r w:rsidRPr="00555C01">
              <w:rPr>
                <w:sz w:val="20"/>
              </w:rPr>
              <w:t xml:space="preserve">Agency support </w:t>
            </w:r>
            <w:proofErr w:type="spellStart"/>
            <w:r w:rsidRPr="00555C01">
              <w:rPr>
                <w:sz w:val="20"/>
              </w:rPr>
              <w:t>costs</w:t>
            </w:r>
            <w:proofErr w:type="spellEnd"/>
            <w:r w:rsidRPr="00555C01">
              <w:rPr>
                <w:sz w:val="20"/>
              </w:rPr>
              <w:t xml:space="preserve"> (US $):</w:t>
            </w:r>
          </w:p>
        </w:tc>
        <w:tc>
          <w:tcPr>
            <w:tcW w:w="765" w:type="pct"/>
          </w:tcPr>
          <w:p w14:paraId="3EF92106" w14:textId="77777777" w:rsidR="00B46AA7" w:rsidRPr="00555C01" w:rsidRDefault="00B46AA7" w:rsidP="00761D45">
            <w:pPr>
              <w:jc w:val="right"/>
              <w:rPr>
                <w:sz w:val="20"/>
              </w:rPr>
            </w:pPr>
            <w:r w:rsidRPr="00555C01">
              <w:rPr>
                <w:sz w:val="20"/>
              </w:rPr>
              <w:t>34,600</w:t>
            </w:r>
          </w:p>
        </w:tc>
      </w:tr>
      <w:tr w:rsidR="00B46AA7" w:rsidRPr="00555C01" w14:paraId="3CFB426A" w14:textId="77777777" w:rsidTr="00761D45">
        <w:trPr>
          <w:trHeight w:val="233"/>
        </w:trPr>
        <w:tc>
          <w:tcPr>
            <w:tcW w:w="4235" w:type="pct"/>
            <w:gridSpan w:val="2"/>
          </w:tcPr>
          <w:p w14:paraId="77649BE8" w14:textId="77777777" w:rsidR="00B46AA7" w:rsidRPr="00AD4859" w:rsidRDefault="00B46AA7" w:rsidP="00761D45">
            <w:pPr>
              <w:jc w:val="left"/>
              <w:rPr>
                <w:sz w:val="20"/>
                <w:lang w:val="en-US"/>
              </w:rPr>
            </w:pPr>
            <w:r w:rsidRPr="00AD4859">
              <w:rPr>
                <w:sz w:val="20"/>
                <w:lang w:val="en-US"/>
              </w:rPr>
              <w:t>Total cost of institutional strengthening phase XVI to the Multilateral Fund (US $):</w:t>
            </w:r>
          </w:p>
        </w:tc>
        <w:tc>
          <w:tcPr>
            <w:tcW w:w="765" w:type="pct"/>
          </w:tcPr>
          <w:p w14:paraId="69BE1A13" w14:textId="115069D6" w:rsidR="00B46AA7" w:rsidRPr="00555C01" w:rsidRDefault="00B46AA7" w:rsidP="00761D45">
            <w:pPr>
              <w:jc w:val="right"/>
              <w:rPr>
                <w:sz w:val="20"/>
              </w:rPr>
            </w:pPr>
            <w:r w:rsidRPr="00555C01">
              <w:rPr>
                <w:sz w:val="20"/>
              </w:rPr>
              <w:t>528,883</w:t>
            </w:r>
          </w:p>
        </w:tc>
      </w:tr>
      <w:tr w:rsidR="00B46AA7" w:rsidRPr="00555C01" w14:paraId="066F739C" w14:textId="77777777" w:rsidTr="00761D45">
        <w:trPr>
          <w:trHeight w:val="233"/>
        </w:trPr>
        <w:tc>
          <w:tcPr>
            <w:tcW w:w="4235" w:type="pct"/>
            <w:gridSpan w:val="2"/>
          </w:tcPr>
          <w:p w14:paraId="0E2FAB7C" w14:textId="77777777" w:rsidR="00B46AA7" w:rsidRPr="00AD4859" w:rsidRDefault="00B46AA7" w:rsidP="00761D45">
            <w:pPr>
              <w:jc w:val="left"/>
              <w:rPr>
                <w:sz w:val="20"/>
                <w:lang w:val="en-US"/>
              </w:rPr>
            </w:pPr>
            <w:r w:rsidRPr="00AD4859">
              <w:rPr>
                <w:sz w:val="20"/>
                <w:lang w:val="en-US"/>
              </w:rPr>
              <w:t xml:space="preserve">Date of approval of country </w:t>
            </w:r>
            <w:proofErr w:type="spellStart"/>
            <w:r w:rsidRPr="00AD4859">
              <w:rPr>
                <w:sz w:val="20"/>
                <w:lang w:val="en-US"/>
              </w:rPr>
              <w:t>programme</w:t>
            </w:r>
            <w:proofErr w:type="spellEnd"/>
            <w:r w:rsidRPr="00AD4859">
              <w:rPr>
                <w:sz w:val="20"/>
                <w:lang w:val="en-US"/>
              </w:rPr>
              <w:t>:</w:t>
            </w:r>
          </w:p>
        </w:tc>
        <w:tc>
          <w:tcPr>
            <w:tcW w:w="765" w:type="pct"/>
            <w:shd w:val="clear" w:color="auto" w:fill="FFFFFF" w:themeFill="background1"/>
          </w:tcPr>
          <w:p w14:paraId="55D278C1" w14:textId="77777777" w:rsidR="00B46AA7" w:rsidRPr="00555C01" w:rsidRDefault="00B46AA7" w:rsidP="00761D45">
            <w:pPr>
              <w:jc w:val="right"/>
              <w:rPr>
                <w:sz w:val="20"/>
              </w:rPr>
            </w:pPr>
            <w:r w:rsidRPr="00555C01">
              <w:rPr>
                <w:sz w:val="20"/>
              </w:rPr>
              <w:t>1992</w:t>
            </w:r>
          </w:p>
        </w:tc>
      </w:tr>
      <w:tr w:rsidR="00B46AA7" w:rsidRPr="00555C01" w14:paraId="11033C1E" w14:textId="77777777" w:rsidTr="00761D45">
        <w:trPr>
          <w:trHeight w:val="233"/>
        </w:trPr>
        <w:tc>
          <w:tcPr>
            <w:tcW w:w="4235" w:type="pct"/>
            <w:gridSpan w:val="2"/>
            <w:tcBorders>
              <w:bottom w:val="single" w:sz="4" w:space="0" w:color="auto"/>
            </w:tcBorders>
          </w:tcPr>
          <w:p w14:paraId="7CB2E5EF" w14:textId="77777777" w:rsidR="00B46AA7" w:rsidRPr="00AD4859" w:rsidRDefault="00B46AA7" w:rsidP="00761D45">
            <w:pPr>
              <w:jc w:val="left"/>
              <w:rPr>
                <w:sz w:val="20"/>
                <w:lang w:val="en-US"/>
              </w:rPr>
            </w:pPr>
            <w:r w:rsidRPr="00AD4859">
              <w:rPr>
                <w:sz w:val="20"/>
                <w:lang w:val="en-US"/>
              </w:rPr>
              <w:t>Date of approval of HCFC phase-out management plan:</w:t>
            </w:r>
          </w:p>
        </w:tc>
        <w:tc>
          <w:tcPr>
            <w:tcW w:w="765" w:type="pct"/>
            <w:tcBorders>
              <w:bottom w:val="single" w:sz="4" w:space="0" w:color="auto"/>
            </w:tcBorders>
            <w:shd w:val="clear" w:color="auto" w:fill="FFFFFF" w:themeFill="background1"/>
          </w:tcPr>
          <w:p w14:paraId="762BFFDA" w14:textId="77777777" w:rsidR="00B46AA7" w:rsidRPr="00555C01" w:rsidRDefault="00B46AA7" w:rsidP="00761D45">
            <w:pPr>
              <w:jc w:val="right"/>
              <w:rPr>
                <w:sz w:val="20"/>
              </w:rPr>
            </w:pPr>
            <w:r w:rsidRPr="00555C01">
              <w:rPr>
                <w:sz w:val="20"/>
              </w:rPr>
              <w:t>2011</w:t>
            </w:r>
          </w:p>
        </w:tc>
      </w:tr>
      <w:tr w:rsidR="00B46AA7" w:rsidRPr="00555C01" w14:paraId="70196C01" w14:textId="77777777" w:rsidTr="00761D45">
        <w:trPr>
          <w:trHeight w:val="233"/>
        </w:trPr>
        <w:tc>
          <w:tcPr>
            <w:tcW w:w="4235" w:type="pct"/>
            <w:gridSpan w:val="2"/>
            <w:tcBorders>
              <w:bottom w:val="single" w:sz="4" w:space="0" w:color="auto"/>
            </w:tcBorders>
          </w:tcPr>
          <w:p w14:paraId="4426105B" w14:textId="77777777" w:rsidR="00B46AA7" w:rsidRPr="00AD4859" w:rsidRDefault="00B46AA7" w:rsidP="00761D45">
            <w:pPr>
              <w:jc w:val="left"/>
              <w:rPr>
                <w:sz w:val="20"/>
                <w:lang w:val="en-US"/>
              </w:rPr>
            </w:pPr>
            <w:r w:rsidRPr="00AD4859">
              <w:rPr>
                <w:sz w:val="20"/>
                <w:lang w:val="en-US"/>
              </w:rPr>
              <w:t>Date of approval of Kigali HFC implementation plan:</w:t>
            </w:r>
          </w:p>
        </w:tc>
        <w:tc>
          <w:tcPr>
            <w:tcW w:w="765" w:type="pct"/>
            <w:tcBorders>
              <w:bottom w:val="single" w:sz="4" w:space="0" w:color="auto"/>
            </w:tcBorders>
            <w:shd w:val="clear" w:color="auto" w:fill="FFFFFF" w:themeFill="background1"/>
          </w:tcPr>
          <w:p w14:paraId="034E5B83" w14:textId="77777777" w:rsidR="00B46AA7" w:rsidRPr="00555C01" w:rsidRDefault="00B46AA7" w:rsidP="00761D45">
            <w:pPr>
              <w:jc w:val="right"/>
              <w:rPr>
                <w:sz w:val="20"/>
              </w:rPr>
            </w:pPr>
            <w:r w:rsidRPr="00555C01">
              <w:rPr>
                <w:sz w:val="20"/>
              </w:rPr>
              <w:t>2023</w:t>
            </w:r>
          </w:p>
        </w:tc>
      </w:tr>
      <w:tr w:rsidR="00B46AA7" w:rsidRPr="00FD113B" w14:paraId="03EB0599"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1A516425" w14:textId="77777777" w:rsidR="00B46AA7" w:rsidRPr="00AD4859" w:rsidRDefault="00B46AA7" w:rsidP="00761D45">
            <w:pPr>
              <w:spacing w:before="20"/>
              <w:jc w:val="left"/>
              <w:rPr>
                <w:sz w:val="20"/>
                <w:highlight w:val="yellow"/>
                <w:lang w:val="en-US"/>
              </w:rPr>
            </w:pPr>
            <w:r w:rsidRPr="00AD4859">
              <w:rPr>
                <w:sz w:val="20"/>
                <w:lang w:val="en-US"/>
              </w:rPr>
              <w:t xml:space="preserve">Baseline consumption of controlled substances (ODP </w:t>
            </w:r>
            <w:proofErr w:type="spellStart"/>
            <w:r w:rsidRPr="00AD4859">
              <w:rPr>
                <w:sz w:val="20"/>
                <w:lang w:val="en-US"/>
              </w:rPr>
              <w:t>tonnes</w:t>
            </w:r>
            <w:proofErr w:type="spellEnd"/>
            <w:r w:rsidRPr="00AD4859">
              <w:rPr>
                <w:sz w:val="20"/>
                <w:lang w:val="en-US"/>
              </w:rPr>
              <w:t>/CO</w:t>
            </w:r>
            <w:r w:rsidRPr="00AD4859">
              <w:rPr>
                <w:sz w:val="20"/>
                <w:vertAlign w:val="subscript"/>
                <w:lang w:val="en-US"/>
              </w:rPr>
              <w:t>2</w:t>
            </w:r>
            <w:r w:rsidRPr="00AD4859">
              <w:rPr>
                <w:sz w:val="20"/>
                <w:lang w:val="en-US"/>
              </w:rPr>
              <w:t xml:space="preserve">-eq </w:t>
            </w:r>
            <w:proofErr w:type="spellStart"/>
            <w:r w:rsidRPr="00AD4859">
              <w:rPr>
                <w:sz w:val="20"/>
                <w:lang w:val="en-US"/>
              </w:rPr>
              <w:t>tonnes</w:t>
            </w:r>
            <w:proofErr w:type="spellEnd"/>
            <w:r w:rsidRPr="00AD4859">
              <w:rPr>
                <w:sz w:val="20"/>
                <w:lang w:val="en-US"/>
              </w:rPr>
              <w:t>):</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3F7B9AB6" w14:textId="77777777" w:rsidR="00B46AA7" w:rsidRPr="00AD4859" w:rsidRDefault="00B46AA7" w:rsidP="00761D45">
            <w:pPr>
              <w:jc w:val="right"/>
              <w:rPr>
                <w:sz w:val="16"/>
                <w:highlight w:val="yellow"/>
                <w:lang w:val="en-US"/>
              </w:rPr>
            </w:pPr>
          </w:p>
        </w:tc>
      </w:tr>
      <w:tr w:rsidR="00B46AA7" w:rsidRPr="00555C01" w14:paraId="388B4BEE" w14:textId="77777777" w:rsidTr="00761D45">
        <w:trPr>
          <w:trHeight w:val="233"/>
        </w:trPr>
        <w:tc>
          <w:tcPr>
            <w:tcW w:w="4235" w:type="pct"/>
            <w:gridSpan w:val="2"/>
            <w:tcBorders>
              <w:top w:val="nil"/>
              <w:left w:val="single" w:sz="4" w:space="0" w:color="auto"/>
              <w:bottom w:val="nil"/>
              <w:right w:val="single" w:sz="4" w:space="0" w:color="auto"/>
            </w:tcBorders>
          </w:tcPr>
          <w:p w14:paraId="6A426B03" w14:textId="77777777" w:rsidR="00B46AA7" w:rsidRPr="00AD4859" w:rsidRDefault="00B46AA7" w:rsidP="00761D45">
            <w:pPr>
              <w:ind w:left="360" w:hanging="360"/>
              <w:jc w:val="left"/>
              <w:rPr>
                <w:sz w:val="20"/>
                <w:lang w:val="en-US"/>
              </w:rPr>
            </w:pPr>
            <w:r w:rsidRPr="00AD4859">
              <w:rPr>
                <w:sz w:val="20"/>
                <w:lang w:val="en-US"/>
              </w:rPr>
              <w:t>(a)</w:t>
            </w:r>
            <w:r w:rsidRPr="00AD4859">
              <w:rPr>
                <w:sz w:val="20"/>
                <w:lang w:val="en-US"/>
              </w:rPr>
              <w:tab/>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11104748" w14:textId="77777777" w:rsidR="00B46AA7" w:rsidRPr="00555C01" w:rsidRDefault="00B46AA7" w:rsidP="00761D45">
            <w:pPr>
              <w:jc w:val="right"/>
              <w:rPr>
                <w:sz w:val="20"/>
              </w:rPr>
            </w:pPr>
            <w:r w:rsidRPr="00555C01">
              <w:rPr>
                <w:sz w:val="20"/>
              </w:rPr>
              <w:t>6.4</w:t>
            </w:r>
          </w:p>
        </w:tc>
      </w:tr>
      <w:tr w:rsidR="00B46AA7" w:rsidRPr="00555C01" w14:paraId="4847FFB0" w14:textId="77777777" w:rsidTr="00761D45">
        <w:trPr>
          <w:trHeight w:val="233"/>
        </w:trPr>
        <w:tc>
          <w:tcPr>
            <w:tcW w:w="4235" w:type="pct"/>
            <w:gridSpan w:val="2"/>
            <w:tcBorders>
              <w:top w:val="nil"/>
              <w:left w:val="single" w:sz="4" w:space="0" w:color="auto"/>
              <w:bottom w:val="nil"/>
              <w:right w:val="single" w:sz="4" w:space="0" w:color="auto"/>
            </w:tcBorders>
          </w:tcPr>
          <w:p w14:paraId="52ECBAD5" w14:textId="77777777" w:rsidR="00B46AA7" w:rsidRPr="00AD4859" w:rsidRDefault="00B46AA7" w:rsidP="00761D45">
            <w:pPr>
              <w:spacing w:after="20"/>
              <w:ind w:left="360" w:hanging="360"/>
              <w:jc w:val="left"/>
              <w:rPr>
                <w:sz w:val="20"/>
                <w:lang w:val="en-US"/>
              </w:rPr>
            </w:pPr>
            <w:r w:rsidRPr="00AD4859">
              <w:rPr>
                <w:sz w:val="20"/>
                <w:lang w:val="en-US"/>
              </w:rPr>
              <w:t>(b)</w:t>
            </w:r>
            <w:r w:rsidRPr="00AD4859">
              <w:rPr>
                <w:sz w:val="20"/>
                <w:lang w:val="en-US"/>
              </w:rPr>
              <w:tab/>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5EC86142" w14:textId="77777777" w:rsidR="00B46AA7" w:rsidRPr="00555C01" w:rsidRDefault="00B46AA7" w:rsidP="00761D45">
            <w:pPr>
              <w:jc w:val="right"/>
              <w:rPr>
                <w:sz w:val="20"/>
              </w:rPr>
            </w:pPr>
            <w:r w:rsidRPr="00555C01">
              <w:rPr>
                <w:sz w:val="20"/>
              </w:rPr>
              <w:t>87.5</w:t>
            </w:r>
          </w:p>
        </w:tc>
      </w:tr>
      <w:tr w:rsidR="00B46AA7" w:rsidRPr="00555C01" w14:paraId="582BC6DC" w14:textId="77777777" w:rsidTr="00761D45">
        <w:trPr>
          <w:trHeight w:val="233"/>
        </w:trPr>
        <w:tc>
          <w:tcPr>
            <w:tcW w:w="4235" w:type="pct"/>
            <w:gridSpan w:val="2"/>
            <w:tcBorders>
              <w:top w:val="nil"/>
              <w:bottom w:val="nil"/>
            </w:tcBorders>
          </w:tcPr>
          <w:p w14:paraId="0D28CD32" w14:textId="77777777" w:rsidR="00B46AA7" w:rsidRPr="00AD4859" w:rsidRDefault="00B46AA7" w:rsidP="00761D45">
            <w:pPr>
              <w:spacing w:after="20"/>
              <w:ind w:left="360" w:hanging="360"/>
              <w:jc w:val="left"/>
              <w:rPr>
                <w:sz w:val="20"/>
                <w:lang w:val="en-US"/>
              </w:rPr>
            </w:pPr>
            <w:r w:rsidRPr="00AD4859">
              <w:rPr>
                <w:sz w:val="20"/>
                <w:lang w:val="en-US"/>
              </w:rPr>
              <w:t>(c)</w:t>
            </w:r>
            <w:r w:rsidRPr="00AD4859">
              <w:rPr>
                <w:sz w:val="20"/>
                <w:lang w:val="en-US"/>
              </w:rPr>
              <w:tab/>
              <w:t>Annex E, (methyl bromide) (average 1995-1998)</w:t>
            </w:r>
          </w:p>
        </w:tc>
        <w:tc>
          <w:tcPr>
            <w:tcW w:w="765" w:type="pct"/>
            <w:tcBorders>
              <w:top w:val="nil"/>
              <w:bottom w:val="nil"/>
            </w:tcBorders>
            <w:shd w:val="clear" w:color="auto" w:fill="FFFFFF" w:themeFill="background1"/>
            <w:vAlign w:val="bottom"/>
          </w:tcPr>
          <w:p w14:paraId="7154AADD" w14:textId="77777777" w:rsidR="00B46AA7" w:rsidRPr="00555C01" w:rsidRDefault="00B46AA7" w:rsidP="00761D45">
            <w:pPr>
              <w:jc w:val="right"/>
              <w:rPr>
                <w:sz w:val="20"/>
              </w:rPr>
            </w:pPr>
            <w:r w:rsidRPr="00555C01">
              <w:rPr>
                <w:sz w:val="20"/>
              </w:rPr>
              <w:t>212.5</w:t>
            </w:r>
          </w:p>
        </w:tc>
      </w:tr>
      <w:tr w:rsidR="00B46AA7" w:rsidRPr="00555C01" w14:paraId="3FC48A96" w14:textId="77777777" w:rsidTr="00761D45">
        <w:trPr>
          <w:trHeight w:val="233"/>
        </w:trPr>
        <w:tc>
          <w:tcPr>
            <w:tcW w:w="4235" w:type="pct"/>
            <w:gridSpan w:val="2"/>
            <w:tcBorders>
              <w:top w:val="nil"/>
              <w:bottom w:val="single" w:sz="4" w:space="0" w:color="auto"/>
            </w:tcBorders>
          </w:tcPr>
          <w:p w14:paraId="2278D963" w14:textId="77777777" w:rsidR="00B46AA7" w:rsidRPr="00AD4859" w:rsidRDefault="00B46AA7" w:rsidP="00761D45">
            <w:pPr>
              <w:spacing w:after="20"/>
              <w:ind w:left="360" w:hanging="360"/>
              <w:jc w:val="left"/>
              <w:rPr>
                <w:sz w:val="20"/>
                <w:lang w:val="en-US"/>
              </w:rPr>
            </w:pPr>
            <w:r w:rsidRPr="00AD4859">
              <w:rPr>
                <w:sz w:val="20"/>
                <w:lang w:val="en-US"/>
              </w:rPr>
              <w:t>(d)</w:t>
            </w:r>
            <w:r w:rsidRPr="00AD4859">
              <w:rPr>
                <w:sz w:val="20"/>
                <w:lang w:val="en-US"/>
              </w:rPr>
              <w:tab/>
              <w:t>Annex F (HFCs) (average 2020-2022 plus 65% of HCFC baseline)</w:t>
            </w:r>
          </w:p>
        </w:tc>
        <w:tc>
          <w:tcPr>
            <w:tcW w:w="765" w:type="pct"/>
            <w:tcBorders>
              <w:top w:val="nil"/>
              <w:bottom w:val="single" w:sz="4" w:space="0" w:color="auto"/>
            </w:tcBorders>
            <w:shd w:val="clear" w:color="auto" w:fill="FFFFFF" w:themeFill="background1"/>
            <w:vAlign w:val="bottom"/>
          </w:tcPr>
          <w:p w14:paraId="11388149" w14:textId="77777777" w:rsidR="00B46AA7" w:rsidRPr="00555C01" w:rsidRDefault="00B46AA7" w:rsidP="00761D45">
            <w:pPr>
              <w:jc w:val="right"/>
              <w:rPr>
                <w:sz w:val="20"/>
              </w:rPr>
            </w:pPr>
            <w:r w:rsidRPr="00555C01">
              <w:rPr>
                <w:sz w:val="20"/>
              </w:rPr>
              <w:t>6,698,107</w:t>
            </w:r>
          </w:p>
        </w:tc>
      </w:tr>
      <w:tr w:rsidR="00B46AA7" w:rsidRPr="00FD113B" w14:paraId="0620129D"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720577C1" w14:textId="77777777" w:rsidR="00B46AA7" w:rsidRPr="00AD4859" w:rsidRDefault="00B46AA7" w:rsidP="00761D45">
            <w:pPr>
              <w:keepNext/>
              <w:spacing w:before="20"/>
              <w:jc w:val="left"/>
              <w:rPr>
                <w:sz w:val="20"/>
                <w:lang w:val="en-US"/>
              </w:rPr>
            </w:pPr>
            <w:r w:rsidRPr="00AD4859">
              <w:rPr>
                <w:sz w:val="20"/>
                <w:lang w:val="en-US"/>
              </w:rPr>
              <w:t xml:space="preserve">Latest reported ODS </w:t>
            </w:r>
            <w:r w:rsidRPr="00AD4859">
              <w:rPr>
                <w:color w:val="000000" w:themeColor="text1"/>
                <w:sz w:val="20"/>
                <w:lang w:val="en-US"/>
              </w:rPr>
              <w:t xml:space="preserve">consumption (2024) </w:t>
            </w:r>
            <w:r w:rsidRPr="00AD4859">
              <w:rPr>
                <w:sz w:val="20"/>
                <w:lang w:val="en-US"/>
              </w:rPr>
              <w:t xml:space="preserve">(ODP </w:t>
            </w:r>
            <w:proofErr w:type="spellStart"/>
            <w:r w:rsidRPr="00AD4859">
              <w:rPr>
                <w:sz w:val="20"/>
                <w:lang w:val="en-US"/>
              </w:rPr>
              <w:t>tonnes</w:t>
            </w:r>
            <w:proofErr w:type="spellEnd"/>
            <w:r w:rsidRPr="00AD4859">
              <w:rPr>
                <w:sz w:val="20"/>
                <w:lang w:val="en-US"/>
              </w:rPr>
              <w:t>)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56D00A18" w14:textId="77777777" w:rsidR="00B46AA7" w:rsidRPr="00AD4859" w:rsidRDefault="00B46AA7" w:rsidP="00761D45">
            <w:pPr>
              <w:keepNext/>
              <w:spacing w:before="20"/>
              <w:jc w:val="right"/>
              <w:rPr>
                <w:sz w:val="20"/>
                <w:lang w:val="en-US"/>
              </w:rPr>
            </w:pPr>
          </w:p>
        </w:tc>
      </w:tr>
      <w:tr w:rsidR="00B46AA7" w:rsidRPr="00555C01" w14:paraId="54FA351F" w14:textId="77777777" w:rsidTr="00761D45">
        <w:trPr>
          <w:trHeight w:val="233"/>
        </w:trPr>
        <w:tc>
          <w:tcPr>
            <w:tcW w:w="4235" w:type="pct"/>
            <w:gridSpan w:val="2"/>
            <w:tcBorders>
              <w:top w:val="nil"/>
              <w:left w:val="single" w:sz="4" w:space="0" w:color="auto"/>
              <w:bottom w:val="nil"/>
              <w:right w:val="single" w:sz="4" w:space="0" w:color="auto"/>
            </w:tcBorders>
          </w:tcPr>
          <w:p w14:paraId="1776C6FD" w14:textId="77777777" w:rsidR="00B46AA7" w:rsidRPr="00AD4859" w:rsidRDefault="00B46AA7" w:rsidP="00761D45">
            <w:pPr>
              <w:keepNext/>
              <w:ind w:left="360" w:hanging="360"/>
              <w:jc w:val="left"/>
              <w:rPr>
                <w:sz w:val="20"/>
                <w:lang w:val="en-US"/>
              </w:rPr>
            </w:pPr>
            <w:r w:rsidRPr="00AD4859">
              <w:rPr>
                <w:sz w:val="20"/>
                <w:lang w:val="en-US"/>
              </w:rPr>
              <w:t>(a)</w:t>
            </w:r>
            <w:r w:rsidRPr="00AD4859">
              <w:rPr>
                <w:sz w:val="20"/>
                <w:lang w:val="en-US"/>
              </w:rPr>
              <w:tab/>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42BC82FE" w14:textId="77777777" w:rsidR="00B46AA7" w:rsidRPr="00555C01" w:rsidRDefault="00B46AA7" w:rsidP="00761D45">
            <w:pPr>
              <w:keepNext/>
              <w:jc w:val="right"/>
              <w:rPr>
                <w:sz w:val="20"/>
              </w:rPr>
            </w:pPr>
            <w:r w:rsidRPr="00555C01">
              <w:rPr>
                <w:sz w:val="20"/>
              </w:rPr>
              <w:t>0.00</w:t>
            </w:r>
          </w:p>
        </w:tc>
      </w:tr>
      <w:tr w:rsidR="00B46AA7" w:rsidRPr="00555C01" w14:paraId="77D8B631" w14:textId="77777777" w:rsidTr="00761D45">
        <w:trPr>
          <w:trHeight w:val="233"/>
        </w:trPr>
        <w:tc>
          <w:tcPr>
            <w:tcW w:w="4235" w:type="pct"/>
            <w:gridSpan w:val="2"/>
            <w:tcBorders>
              <w:top w:val="nil"/>
              <w:left w:val="single" w:sz="4" w:space="0" w:color="auto"/>
              <w:bottom w:val="nil"/>
              <w:right w:val="single" w:sz="4" w:space="0" w:color="auto"/>
            </w:tcBorders>
          </w:tcPr>
          <w:p w14:paraId="1DD4C0DA" w14:textId="77777777" w:rsidR="00B46AA7" w:rsidRPr="00AD4859" w:rsidRDefault="00B46AA7" w:rsidP="00761D45">
            <w:pPr>
              <w:ind w:left="360" w:hanging="360"/>
              <w:jc w:val="left"/>
              <w:rPr>
                <w:sz w:val="20"/>
                <w:lang w:val="en-US"/>
              </w:rPr>
            </w:pPr>
            <w:r w:rsidRPr="00AD4859">
              <w:rPr>
                <w:sz w:val="20"/>
                <w:lang w:val="en-US"/>
              </w:rPr>
              <w:t>(b)</w:t>
            </w:r>
            <w:r w:rsidRPr="00AD4859">
              <w:rPr>
                <w:sz w:val="20"/>
                <w:lang w:val="en-US"/>
              </w:rPr>
              <w:tab/>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05F735D4" w14:textId="77777777" w:rsidR="00B46AA7" w:rsidRPr="00555C01" w:rsidRDefault="00B46AA7" w:rsidP="00761D45">
            <w:pPr>
              <w:jc w:val="right"/>
              <w:rPr>
                <w:sz w:val="20"/>
              </w:rPr>
            </w:pPr>
            <w:r w:rsidRPr="00555C01">
              <w:rPr>
                <w:sz w:val="20"/>
              </w:rPr>
              <w:t>16.23</w:t>
            </w:r>
          </w:p>
        </w:tc>
      </w:tr>
      <w:tr w:rsidR="00B46AA7" w:rsidRPr="00555C01" w14:paraId="381541E2" w14:textId="77777777" w:rsidTr="00761D45">
        <w:trPr>
          <w:trHeight w:val="233"/>
        </w:trPr>
        <w:tc>
          <w:tcPr>
            <w:tcW w:w="4235" w:type="pct"/>
            <w:gridSpan w:val="2"/>
            <w:tcBorders>
              <w:top w:val="nil"/>
              <w:left w:val="single" w:sz="4" w:space="0" w:color="auto"/>
              <w:bottom w:val="nil"/>
              <w:right w:val="single" w:sz="4" w:space="0" w:color="auto"/>
            </w:tcBorders>
          </w:tcPr>
          <w:p w14:paraId="4FD26E23" w14:textId="77777777" w:rsidR="00B46AA7" w:rsidRPr="00AD4859" w:rsidRDefault="00B46AA7" w:rsidP="00761D45">
            <w:pPr>
              <w:ind w:left="360" w:hanging="360"/>
              <w:jc w:val="left"/>
              <w:rPr>
                <w:sz w:val="20"/>
                <w:lang w:val="en-US"/>
              </w:rPr>
            </w:pPr>
            <w:r w:rsidRPr="00AD4859">
              <w:rPr>
                <w:sz w:val="20"/>
                <w:lang w:val="en-US"/>
              </w:rPr>
              <w:t>(c)</w:t>
            </w:r>
            <w:r w:rsidRPr="00AD4859">
              <w:rPr>
                <w:sz w:val="20"/>
                <w:lang w:val="en-US"/>
              </w:rPr>
              <w:tab/>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56D803C3" w14:textId="77777777" w:rsidR="00B46AA7" w:rsidRPr="00555C01" w:rsidRDefault="00B46AA7" w:rsidP="00761D45">
            <w:pPr>
              <w:jc w:val="right"/>
              <w:rPr>
                <w:sz w:val="20"/>
              </w:rPr>
            </w:pPr>
            <w:r w:rsidRPr="00555C01">
              <w:rPr>
                <w:sz w:val="20"/>
              </w:rPr>
              <w:t>0.00</w:t>
            </w:r>
          </w:p>
        </w:tc>
      </w:tr>
      <w:tr w:rsidR="00B46AA7" w:rsidRPr="00555C01" w14:paraId="22DA2D7F" w14:textId="77777777" w:rsidTr="00761D45">
        <w:trPr>
          <w:trHeight w:val="233"/>
        </w:trPr>
        <w:tc>
          <w:tcPr>
            <w:tcW w:w="4235" w:type="pct"/>
            <w:gridSpan w:val="2"/>
            <w:tcBorders>
              <w:top w:val="nil"/>
              <w:left w:val="single" w:sz="4" w:space="0" w:color="auto"/>
              <w:bottom w:val="nil"/>
              <w:right w:val="single" w:sz="4" w:space="0" w:color="auto"/>
            </w:tcBorders>
          </w:tcPr>
          <w:p w14:paraId="228D401D" w14:textId="77777777" w:rsidR="00B46AA7" w:rsidRPr="00555C01" w:rsidRDefault="00B46AA7" w:rsidP="00761D45">
            <w:pPr>
              <w:tabs>
                <w:tab w:val="right" w:pos="7560"/>
              </w:tabs>
              <w:ind w:left="6972" w:right="-108"/>
              <w:jc w:val="left"/>
              <w:rPr>
                <w:sz w:val="20"/>
              </w:rPr>
            </w:pPr>
            <w:r w:rsidRPr="00555C01">
              <w:rPr>
                <w:sz w:val="20"/>
              </w:rPr>
              <w:t>Total:</w:t>
            </w:r>
          </w:p>
        </w:tc>
        <w:tc>
          <w:tcPr>
            <w:tcW w:w="765" w:type="pct"/>
            <w:tcBorders>
              <w:top w:val="nil"/>
              <w:left w:val="single" w:sz="4" w:space="0" w:color="auto"/>
              <w:bottom w:val="nil"/>
              <w:right w:val="single" w:sz="4" w:space="0" w:color="auto"/>
            </w:tcBorders>
            <w:shd w:val="clear" w:color="auto" w:fill="FFFFFF" w:themeFill="background1"/>
            <w:vAlign w:val="bottom"/>
          </w:tcPr>
          <w:p w14:paraId="1FE1572D" w14:textId="77777777" w:rsidR="00B46AA7" w:rsidRPr="00555C01" w:rsidRDefault="00B46AA7" w:rsidP="00761D45">
            <w:pPr>
              <w:jc w:val="right"/>
              <w:rPr>
                <w:sz w:val="20"/>
              </w:rPr>
            </w:pPr>
            <w:r w:rsidRPr="00555C01">
              <w:rPr>
                <w:sz w:val="20"/>
              </w:rPr>
              <w:t>16.23</w:t>
            </w:r>
          </w:p>
        </w:tc>
      </w:tr>
      <w:tr w:rsidR="00B46AA7" w:rsidRPr="00555C01" w14:paraId="7255EC20" w14:textId="77777777" w:rsidTr="00761D45">
        <w:trPr>
          <w:trHeight w:val="233"/>
        </w:trPr>
        <w:tc>
          <w:tcPr>
            <w:tcW w:w="4235" w:type="pct"/>
            <w:gridSpan w:val="2"/>
            <w:tcBorders>
              <w:top w:val="nil"/>
              <w:left w:val="single" w:sz="4" w:space="0" w:color="auto"/>
              <w:bottom w:val="single" w:sz="4" w:space="0" w:color="auto"/>
              <w:right w:val="single" w:sz="4" w:space="0" w:color="auto"/>
            </w:tcBorders>
          </w:tcPr>
          <w:p w14:paraId="271013F1" w14:textId="77777777" w:rsidR="00B46AA7" w:rsidRPr="00AD4859" w:rsidRDefault="00B46AA7" w:rsidP="00761D45">
            <w:pPr>
              <w:keepNext/>
              <w:ind w:left="360" w:hanging="360"/>
              <w:jc w:val="left"/>
              <w:rPr>
                <w:sz w:val="20"/>
                <w:lang w:val="en-US"/>
              </w:rPr>
            </w:pPr>
            <w:r w:rsidRPr="00AD4859">
              <w:rPr>
                <w:sz w:val="20"/>
                <w:lang w:val="en-US"/>
              </w:rPr>
              <w:t>(d)</w:t>
            </w:r>
            <w:r w:rsidRPr="00AD4859">
              <w:rPr>
                <w:sz w:val="20"/>
                <w:lang w:val="en-US"/>
              </w:rPr>
              <w:tab/>
              <w:t>Annex F (HFCs) (CO</w:t>
            </w:r>
            <w:r w:rsidRPr="00AD4859">
              <w:rPr>
                <w:sz w:val="20"/>
                <w:vertAlign w:val="subscript"/>
                <w:lang w:val="en-US"/>
              </w:rPr>
              <w:t>2</w:t>
            </w:r>
            <w:r w:rsidRPr="00AD4859">
              <w:rPr>
                <w:sz w:val="20"/>
                <w:lang w:val="en-US"/>
              </w:rPr>
              <w:t xml:space="preserve">-eq </w:t>
            </w:r>
            <w:proofErr w:type="spellStart"/>
            <w:r w:rsidRPr="00AD4859">
              <w:rPr>
                <w:sz w:val="20"/>
                <w:lang w:val="en-US"/>
              </w:rPr>
              <w:t>tonnes</w:t>
            </w:r>
            <w:proofErr w:type="spellEnd"/>
            <w:r w:rsidRPr="00AD4859">
              <w:rPr>
                <w:sz w:val="20"/>
                <w:lang w:val="en-US"/>
              </w:rPr>
              <w:t>) as per Article 7</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2ED9BDDF" w14:textId="77777777" w:rsidR="00B46AA7" w:rsidRPr="00555C01" w:rsidRDefault="00B46AA7" w:rsidP="00761D45">
            <w:pPr>
              <w:jc w:val="right"/>
              <w:rPr>
                <w:sz w:val="20"/>
              </w:rPr>
            </w:pPr>
            <w:r w:rsidRPr="00555C01">
              <w:rPr>
                <w:sz w:val="20"/>
              </w:rPr>
              <w:t>3,581,813</w:t>
            </w:r>
          </w:p>
        </w:tc>
      </w:tr>
      <w:tr w:rsidR="00B46AA7" w:rsidRPr="00555C01" w14:paraId="2A82DC11" w14:textId="77777777" w:rsidTr="00AA7B76">
        <w:trPr>
          <w:trHeight w:val="233"/>
        </w:trPr>
        <w:tc>
          <w:tcPr>
            <w:tcW w:w="4235" w:type="pct"/>
            <w:gridSpan w:val="2"/>
            <w:tcBorders>
              <w:top w:val="nil"/>
              <w:left w:val="single" w:sz="4" w:space="0" w:color="auto"/>
              <w:bottom w:val="single" w:sz="4" w:space="0" w:color="auto"/>
              <w:right w:val="single" w:sz="4" w:space="0" w:color="auto"/>
            </w:tcBorders>
          </w:tcPr>
          <w:p w14:paraId="655078D7" w14:textId="77777777" w:rsidR="00B46AA7" w:rsidRPr="00AD4859" w:rsidRDefault="00B46AA7" w:rsidP="00761D45">
            <w:pPr>
              <w:jc w:val="left"/>
              <w:rPr>
                <w:sz w:val="20"/>
                <w:lang w:val="en-US"/>
              </w:rPr>
            </w:pPr>
            <w:r w:rsidRPr="00AD4859">
              <w:rPr>
                <w:sz w:val="20"/>
                <w:lang w:val="en-US"/>
              </w:rPr>
              <w:t xml:space="preserve">Year of reported country </w:t>
            </w:r>
            <w:proofErr w:type="spellStart"/>
            <w:r w:rsidRPr="00AD4859">
              <w:rPr>
                <w:sz w:val="20"/>
                <w:lang w:val="en-US"/>
              </w:rPr>
              <w:t>programme</w:t>
            </w:r>
            <w:proofErr w:type="spellEnd"/>
            <w:r w:rsidRPr="00AD4859">
              <w:rPr>
                <w:sz w:val="20"/>
                <w:lang w:val="en-US"/>
              </w:rPr>
              <w:t xml:space="preserve"> implementation data:</w:t>
            </w:r>
          </w:p>
        </w:tc>
        <w:tc>
          <w:tcPr>
            <w:tcW w:w="765" w:type="pct"/>
            <w:tcBorders>
              <w:top w:val="nil"/>
              <w:left w:val="single" w:sz="4" w:space="0" w:color="auto"/>
              <w:bottom w:val="single" w:sz="4" w:space="0" w:color="auto"/>
              <w:right w:val="single" w:sz="4" w:space="0" w:color="auto"/>
            </w:tcBorders>
          </w:tcPr>
          <w:p w14:paraId="5B38BBA0" w14:textId="775E3D9B" w:rsidR="00B46AA7" w:rsidRPr="00555C01" w:rsidRDefault="00AA7B76" w:rsidP="00761D45">
            <w:pPr>
              <w:jc w:val="right"/>
              <w:rPr>
                <w:sz w:val="20"/>
              </w:rPr>
            </w:pPr>
            <w:r w:rsidRPr="00555C01">
              <w:rPr>
                <w:sz w:val="20"/>
              </w:rPr>
              <w:t>2025</w:t>
            </w:r>
          </w:p>
        </w:tc>
      </w:tr>
      <w:tr w:rsidR="00B46AA7" w:rsidRPr="00555C01" w14:paraId="697DF659" w14:textId="77777777" w:rsidTr="00761D45">
        <w:trPr>
          <w:trHeight w:val="233"/>
        </w:trPr>
        <w:tc>
          <w:tcPr>
            <w:tcW w:w="4235" w:type="pct"/>
            <w:gridSpan w:val="2"/>
            <w:tcBorders>
              <w:top w:val="single" w:sz="4" w:space="0" w:color="auto"/>
            </w:tcBorders>
          </w:tcPr>
          <w:p w14:paraId="79414413" w14:textId="77777777" w:rsidR="00B46AA7" w:rsidRPr="00AD4859" w:rsidRDefault="00B46AA7" w:rsidP="00761D45">
            <w:pPr>
              <w:jc w:val="left"/>
              <w:rPr>
                <w:sz w:val="20"/>
                <w:szCs w:val="20"/>
                <w:lang w:val="en-US"/>
              </w:rPr>
            </w:pPr>
            <w:r w:rsidRPr="00AD4859">
              <w:rPr>
                <w:sz w:val="20"/>
                <w:szCs w:val="20"/>
                <w:lang w:val="en-US"/>
              </w:rPr>
              <w:t>Amount approved for projects (as at December 2025) (US $):</w:t>
            </w:r>
          </w:p>
        </w:tc>
        <w:tc>
          <w:tcPr>
            <w:tcW w:w="765" w:type="pct"/>
            <w:tcBorders>
              <w:top w:val="single" w:sz="4" w:space="0" w:color="auto"/>
            </w:tcBorders>
            <w:vAlign w:val="bottom"/>
          </w:tcPr>
          <w:p w14:paraId="57DD8D2E" w14:textId="77777777" w:rsidR="00B46AA7" w:rsidRPr="00555C01" w:rsidRDefault="00B46AA7" w:rsidP="00761D45">
            <w:pPr>
              <w:jc w:val="right"/>
              <w:rPr>
                <w:sz w:val="20"/>
              </w:rPr>
            </w:pPr>
            <w:r w:rsidRPr="00555C01">
              <w:rPr>
                <w:sz w:val="20"/>
              </w:rPr>
              <w:t>23,619,499</w:t>
            </w:r>
          </w:p>
        </w:tc>
      </w:tr>
      <w:tr w:rsidR="00B46AA7" w:rsidRPr="00555C01" w14:paraId="3F7B361C" w14:textId="77777777" w:rsidTr="00761D45">
        <w:trPr>
          <w:trHeight w:val="185"/>
        </w:trPr>
        <w:tc>
          <w:tcPr>
            <w:tcW w:w="4235" w:type="pct"/>
            <w:gridSpan w:val="2"/>
          </w:tcPr>
          <w:p w14:paraId="2060AFF7" w14:textId="77777777" w:rsidR="00B46AA7" w:rsidRPr="00AD4859" w:rsidRDefault="00B46AA7" w:rsidP="00761D45">
            <w:pPr>
              <w:jc w:val="left"/>
              <w:rPr>
                <w:sz w:val="20"/>
                <w:szCs w:val="20"/>
                <w:lang w:val="en-US"/>
              </w:rPr>
            </w:pPr>
            <w:r w:rsidRPr="00AD4859">
              <w:rPr>
                <w:sz w:val="20"/>
                <w:szCs w:val="20"/>
                <w:lang w:val="en-US"/>
              </w:rPr>
              <w:t>Amount disbursed (as at December 2024) (US $):</w:t>
            </w:r>
          </w:p>
        </w:tc>
        <w:tc>
          <w:tcPr>
            <w:tcW w:w="765" w:type="pct"/>
            <w:vAlign w:val="center"/>
          </w:tcPr>
          <w:p w14:paraId="384B6555" w14:textId="77777777" w:rsidR="00B46AA7" w:rsidRPr="00555C01" w:rsidRDefault="00B46AA7" w:rsidP="00761D45">
            <w:pPr>
              <w:jc w:val="right"/>
              <w:rPr>
                <w:sz w:val="20"/>
              </w:rPr>
            </w:pPr>
            <w:r w:rsidRPr="00555C01">
              <w:rPr>
                <w:sz w:val="20"/>
              </w:rPr>
              <w:t>20,680,387</w:t>
            </w:r>
          </w:p>
        </w:tc>
      </w:tr>
      <w:tr w:rsidR="00B46AA7" w:rsidRPr="00555C01" w14:paraId="1937C2B2" w14:textId="77777777" w:rsidTr="00761D45">
        <w:trPr>
          <w:trHeight w:val="233"/>
        </w:trPr>
        <w:tc>
          <w:tcPr>
            <w:tcW w:w="4235" w:type="pct"/>
            <w:gridSpan w:val="2"/>
          </w:tcPr>
          <w:p w14:paraId="74D7ADE7" w14:textId="77777777" w:rsidR="00B46AA7" w:rsidRPr="00AD4859" w:rsidRDefault="00B46AA7" w:rsidP="00761D45">
            <w:pPr>
              <w:jc w:val="left"/>
              <w:rPr>
                <w:sz w:val="20"/>
                <w:szCs w:val="20"/>
                <w:lang w:val="en-US"/>
              </w:rPr>
            </w:pPr>
            <w:r w:rsidRPr="00AD4859">
              <w:rPr>
                <w:sz w:val="20"/>
                <w:szCs w:val="20"/>
                <w:lang w:val="en-US"/>
              </w:rPr>
              <w:t xml:space="preserve">ODS to be phased out (as at December 2025) (ODP </w:t>
            </w:r>
            <w:proofErr w:type="spellStart"/>
            <w:r w:rsidRPr="00AD4859">
              <w:rPr>
                <w:sz w:val="20"/>
                <w:szCs w:val="20"/>
                <w:lang w:val="en-US"/>
              </w:rPr>
              <w:t>tonnes</w:t>
            </w:r>
            <w:proofErr w:type="spellEnd"/>
            <w:r w:rsidRPr="00AD4859">
              <w:rPr>
                <w:sz w:val="20"/>
                <w:szCs w:val="20"/>
                <w:lang w:val="en-US"/>
              </w:rPr>
              <w:t>):</w:t>
            </w:r>
          </w:p>
        </w:tc>
        <w:tc>
          <w:tcPr>
            <w:tcW w:w="765" w:type="pct"/>
            <w:vAlign w:val="bottom"/>
          </w:tcPr>
          <w:p w14:paraId="1137800A" w14:textId="77777777" w:rsidR="00B46AA7" w:rsidRPr="00555C01" w:rsidRDefault="00B46AA7" w:rsidP="00761D45">
            <w:pPr>
              <w:jc w:val="right"/>
              <w:rPr>
                <w:sz w:val="20"/>
              </w:rPr>
            </w:pPr>
            <w:r w:rsidRPr="00555C01">
              <w:rPr>
                <w:sz w:val="20"/>
              </w:rPr>
              <w:t>1,508.4</w:t>
            </w:r>
          </w:p>
        </w:tc>
      </w:tr>
      <w:tr w:rsidR="00B46AA7" w:rsidRPr="00555C01" w14:paraId="7646C552" w14:textId="77777777" w:rsidTr="00761D45">
        <w:trPr>
          <w:trHeight w:val="233"/>
        </w:trPr>
        <w:tc>
          <w:tcPr>
            <w:tcW w:w="4235" w:type="pct"/>
            <w:gridSpan w:val="2"/>
          </w:tcPr>
          <w:p w14:paraId="0B34EFF3" w14:textId="77777777" w:rsidR="00B46AA7" w:rsidRPr="00AD4859" w:rsidRDefault="00B46AA7" w:rsidP="00761D45">
            <w:pPr>
              <w:jc w:val="left"/>
              <w:rPr>
                <w:sz w:val="20"/>
                <w:szCs w:val="20"/>
                <w:lang w:val="en-US"/>
              </w:rPr>
            </w:pPr>
            <w:r w:rsidRPr="00AD4859">
              <w:rPr>
                <w:sz w:val="20"/>
                <w:szCs w:val="20"/>
                <w:lang w:val="en-US"/>
              </w:rPr>
              <w:t xml:space="preserve">ODS phased out (as at December 2024) (ODP </w:t>
            </w:r>
            <w:proofErr w:type="spellStart"/>
            <w:r w:rsidRPr="00AD4859">
              <w:rPr>
                <w:sz w:val="20"/>
                <w:szCs w:val="20"/>
                <w:lang w:val="en-US"/>
              </w:rPr>
              <w:t>tonnes</w:t>
            </w:r>
            <w:proofErr w:type="spellEnd"/>
            <w:r w:rsidRPr="00AD4859">
              <w:rPr>
                <w:sz w:val="20"/>
                <w:szCs w:val="20"/>
                <w:lang w:val="en-US"/>
              </w:rPr>
              <w:t>):</w:t>
            </w:r>
          </w:p>
        </w:tc>
        <w:tc>
          <w:tcPr>
            <w:tcW w:w="765" w:type="pct"/>
          </w:tcPr>
          <w:p w14:paraId="08E5E31F" w14:textId="77777777" w:rsidR="00B46AA7" w:rsidRPr="00555C01" w:rsidRDefault="00B46AA7" w:rsidP="00761D45">
            <w:pPr>
              <w:jc w:val="right"/>
              <w:rPr>
                <w:sz w:val="20"/>
              </w:rPr>
            </w:pPr>
            <w:r w:rsidRPr="00555C01">
              <w:rPr>
                <w:sz w:val="20"/>
              </w:rPr>
              <w:t>1,073.2</w:t>
            </w:r>
          </w:p>
        </w:tc>
      </w:tr>
    </w:tbl>
    <w:p w14:paraId="140CC950" w14:textId="77777777" w:rsidR="00B46AA7" w:rsidRPr="00555C01" w:rsidRDefault="00B46AA7" w:rsidP="00B46AA7"/>
    <w:p w14:paraId="4993B28A" w14:textId="77777777" w:rsidR="00B46AA7" w:rsidRPr="00AD4859" w:rsidRDefault="00B46AA7" w:rsidP="00DB2F4E">
      <w:pPr>
        <w:pStyle w:val="Heading1"/>
        <w:rPr>
          <w:lang w:val="en-US"/>
        </w:rPr>
      </w:pPr>
      <w:r w:rsidRPr="00AD4859">
        <w:rPr>
          <w:lang w:val="en-US"/>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555C01" w14:paraId="7D146399" w14:textId="77777777" w:rsidTr="00895C6E">
        <w:trPr>
          <w:tblHeader/>
        </w:trPr>
        <w:tc>
          <w:tcPr>
            <w:tcW w:w="4137" w:type="pct"/>
            <w:tcBorders>
              <w:bottom w:val="single" w:sz="4" w:space="0" w:color="auto"/>
            </w:tcBorders>
          </w:tcPr>
          <w:p w14:paraId="423545FA" w14:textId="77777777" w:rsidR="00B46AA7" w:rsidRPr="00555C01" w:rsidRDefault="00B46AA7" w:rsidP="00761D45">
            <w:pPr>
              <w:widowControl w:val="0"/>
              <w:tabs>
                <w:tab w:val="left" w:pos="4968"/>
              </w:tabs>
              <w:jc w:val="left"/>
              <w:rPr>
                <w:b/>
                <w:sz w:val="20"/>
                <w:szCs w:val="20"/>
              </w:rPr>
            </w:pPr>
            <w:proofErr w:type="spellStart"/>
            <w:r w:rsidRPr="00555C01">
              <w:rPr>
                <w:b/>
                <w:sz w:val="20"/>
                <w:szCs w:val="20"/>
              </w:rPr>
              <w:t>Summary</w:t>
            </w:r>
            <w:proofErr w:type="spellEnd"/>
            <w:r w:rsidRPr="00555C01">
              <w:rPr>
                <w:b/>
                <w:sz w:val="20"/>
                <w:szCs w:val="20"/>
              </w:rPr>
              <w:t xml:space="preserve"> of </w:t>
            </w:r>
            <w:proofErr w:type="spellStart"/>
            <w:r w:rsidRPr="00555C01">
              <w:rPr>
                <w:b/>
                <w:sz w:val="20"/>
                <w:szCs w:val="20"/>
              </w:rPr>
              <w:t>activities</w:t>
            </w:r>
            <w:proofErr w:type="spellEnd"/>
          </w:p>
          <w:p w14:paraId="10CA6C9A" w14:textId="77777777" w:rsidR="00B46AA7" w:rsidRPr="00555C01" w:rsidRDefault="00B46AA7" w:rsidP="00761D45">
            <w:pPr>
              <w:widowControl w:val="0"/>
              <w:jc w:val="left"/>
              <w:rPr>
                <w:b/>
                <w:sz w:val="20"/>
                <w:szCs w:val="20"/>
              </w:rPr>
            </w:pPr>
          </w:p>
        </w:tc>
        <w:tc>
          <w:tcPr>
            <w:tcW w:w="863" w:type="pct"/>
            <w:tcBorders>
              <w:bottom w:val="single" w:sz="4" w:space="0" w:color="auto"/>
            </w:tcBorders>
          </w:tcPr>
          <w:p w14:paraId="40B50F2F" w14:textId="77777777" w:rsidR="00B46AA7" w:rsidRPr="00555C01" w:rsidRDefault="00B46AA7" w:rsidP="00761D45">
            <w:pPr>
              <w:widowControl w:val="0"/>
              <w:jc w:val="center"/>
              <w:rPr>
                <w:b/>
                <w:sz w:val="20"/>
                <w:szCs w:val="20"/>
              </w:rPr>
            </w:pPr>
            <w:proofErr w:type="spellStart"/>
            <w:r w:rsidRPr="00555C01">
              <w:rPr>
                <w:b/>
                <w:sz w:val="20"/>
                <w:szCs w:val="20"/>
              </w:rPr>
              <w:t>Funds</w:t>
            </w:r>
            <w:proofErr w:type="spellEnd"/>
            <w:r w:rsidRPr="00555C01">
              <w:rPr>
                <w:b/>
                <w:sz w:val="20"/>
                <w:szCs w:val="20"/>
              </w:rPr>
              <w:t xml:space="preserve"> </w:t>
            </w:r>
            <w:proofErr w:type="spellStart"/>
            <w:r w:rsidRPr="00555C01">
              <w:rPr>
                <w:b/>
                <w:sz w:val="20"/>
                <w:szCs w:val="20"/>
              </w:rPr>
              <w:t>approved</w:t>
            </w:r>
            <w:proofErr w:type="spellEnd"/>
            <w:r w:rsidRPr="00555C01">
              <w:rPr>
                <w:b/>
                <w:sz w:val="20"/>
                <w:szCs w:val="20"/>
              </w:rPr>
              <w:t xml:space="preserve"> (US $)</w:t>
            </w:r>
          </w:p>
        </w:tc>
      </w:tr>
      <w:tr w:rsidR="00B46AA7" w:rsidRPr="00555C01" w14:paraId="1CA6628C" w14:textId="77777777" w:rsidTr="00761D45">
        <w:tc>
          <w:tcPr>
            <w:tcW w:w="4137" w:type="pct"/>
            <w:tcBorders>
              <w:bottom w:val="single" w:sz="4" w:space="0" w:color="auto"/>
            </w:tcBorders>
          </w:tcPr>
          <w:p w14:paraId="123DE982" w14:textId="77777777" w:rsidR="00B46AA7" w:rsidRPr="00555C01" w:rsidRDefault="00B46AA7" w:rsidP="00B46AA7">
            <w:pPr>
              <w:pStyle w:val="Heading2"/>
              <w:spacing w:after="0"/>
              <w:ind w:left="306" w:hanging="306"/>
              <w:rPr>
                <w:sz w:val="20"/>
                <w:szCs w:val="20"/>
              </w:rPr>
            </w:pPr>
            <w:proofErr w:type="spellStart"/>
            <w:r w:rsidRPr="00555C01">
              <w:rPr>
                <w:sz w:val="20"/>
                <w:szCs w:val="20"/>
              </w:rPr>
              <w:t>Investment</w:t>
            </w:r>
            <w:proofErr w:type="spellEnd"/>
            <w:r w:rsidRPr="00555C01">
              <w:rPr>
                <w:sz w:val="20"/>
                <w:szCs w:val="20"/>
              </w:rPr>
              <w:t xml:space="preserve"> </w:t>
            </w:r>
            <w:proofErr w:type="spellStart"/>
            <w:r w:rsidRPr="00555C01">
              <w:rPr>
                <w:sz w:val="20"/>
                <w:szCs w:val="20"/>
              </w:rPr>
              <w:t>projects</w:t>
            </w:r>
            <w:proofErr w:type="spellEnd"/>
            <w:r w:rsidRPr="00555C01">
              <w:rPr>
                <w:sz w:val="20"/>
                <w:szCs w:val="20"/>
              </w:rPr>
              <w:t>:</w:t>
            </w:r>
          </w:p>
        </w:tc>
        <w:tc>
          <w:tcPr>
            <w:tcW w:w="863" w:type="pct"/>
            <w:tcBorders>
              <w:top w:val="single" w:sz="4" w:space="0" w:color="auto"/>
              <w:left w:val="single" w:sz="4" w:space="0" w:color="auto"/>
              <w:bottom w:val="single" w:sz="4" w:space="0" w:color="auto"/>
              <w:right w:val="single" w:sz="4" w:space="0" w:color="auto"/>
            </w:tcBorders>
          </w:tcPr>
          <w:p w14:paraId="6C33DCB1" w14:textId="77777777" w:rsidR="00B46AA7" w:rsidRPr="00555C01" w:rsidRDefault="00B46AA7" w:rsidP="00761D45">
            <w:pPr>
              <w:widowControl w:val="0"/>
              <w:jc w:val="right"/>
              <w:rPr>
                <w:bCs/>
                <w:sz w:val="20"/>
                <w:szCs w:val="20"/>
              </w:rPr>
            </w:pPr>
            <w:r w:rsidRPr="00555C01">
              <w:rPr>
                <w:bCs/>
                <w:sz w:val="20"/>
                <w:szCs w:val="20"/>
              </w:rPr>
              <w:t>13,252,200</w:t>
            </w:r>
          </w:p>
        </w:tc>
      </w:tr>
      <w:tr w:rsidR="00B46AA7" w:rsidRPr="00555C01" w14:paraId="794358B5" w14:textId="77777777" w:rsidTr="00761D45">
        <w:tc>
          <w:tcPr>
            <w:tcW w:w="4137" w:type="pct"/>
            <w:tcBorders>
              <w:bottom w:val="single" w:sz="4" w:space="0" w:color="auto"/>
            </w:tcBorders>
          </w:tcPr>
          <w:p w14:paraId="361F4C3B" w14:textId="77777777" w:rsidR="00B46AA7" w:rsidRPr="00555C01" w:rsidRDefault="00B46AA7" w:rsidP="00B46AA7">
            <w:pPr>
              <w:pStyle w:val="Heading2"/>
              <w:spacing w:after="0"/>
              <w:ind w:left="306" w:hanging="306"/>
              <w:rPr>
                <w:sz w:val="20"/>
                <w:szCs w:val="20"/>
              </w:rPr>
            </w:pPr>
            <w:proofErr w:type="spellStart"/>
            <w:r w:rsidRPr="00555C01">
              <w:rPr>
                <w:sz w:val="20"/>
                <w:szCs w:val="20"/>
              </w:rPr>
              <w:lastRenderedPageBreak/>
              <w:t>Institutional</w:t>
            </w:r>
            <w:proofErr w:type="spellEnd"/>
            <w:r w:rsidRPr="00555C01">
              <w:rPr>
                <w:sz w:val="20"/>
                <w:szCs w:val="20"/>
              </w:rPr>
              <w:t xml:space="preserve"> </w:t>
            </w:r>
            <w:proofErr w:type="spellStart"/>
            <w:r w:rsidRPr="00555C01">
              <w:rPr>
                <w:sz w:val="20"/>
                <w:szCs w:val="20"/>
              </w:rPr>
              <w:t>strengthening</w:t>
            </w:r>
            <w:proofErr w:type="spellEnd"/>
            <w:r w:rsidRPr="00555C01">
              <w:rPr>
                <w:sz w:val="20"/>
                <w:szCs w:val="20"/>
              </w:rPr>
              <w: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9BC5630" w14:textId="77777777" w:rsidR="00B46AA7" w:rsidRPr="00555C01" w:rsidRDefault="00B46AA7" w:rsidP="00761D45">
            <w:pPr>
              <w:widowControl w:val="0"/>
              <w:jc w:val="right"/>
              <w:rPr>
                <w:bCs/>
                <w:sz w:val="20"/>
                <w:szCs w:val="20"/>
              </w:rPr>
            </w:pPr>
            <w:r w:rsidRPr="00555C01">
              <w:rPr>
                <w:sz w:val="20"/>
              </w:rPr>
              <w:t>3,385,832</w:t>
            </w:r>
          </w:p>
        </w:tc>
      </w:tr>
      <w:tr w:rsidR="00B46AA7" w:rsidRPr="00555C01" w14:paraId="26AAABC2" w14:textId="77777777" w:rsidTr="00761D45">
        <w:tc>
          <w:tcPr>
            <w:tcW w:w="4137" w:type="pct"/>
            <w:tcBorders>
              <w:bottom w:val="single" w:sz="4" w:space="0" w:color="auto"/>
            </w:tcBorders>
          </w:tcPr>
          <w:p w14:paraId="27AF1FD3" w14:textId="77777777" w:rsidR="00B46AA7" w:rsidRPr="00AD4859" w:rsidRDefault="00B46AA7" w:rsidP="00B46AA7">
            <w:pPr>
              <w:pStyle w:val="Heading2"/>
              <w:spacing w:after="0"/>
              <w:ind w:left="306" w:hanging="306"/>
              <w:rPr>
                <w:sz w:val="20"/>
                <w:szCs w:val="20"/>
                <w:lang w:val="en-US"/>
              </w:rPr>
            </w:pPr>
            <w:r w:rsidRPr="00AD4859">
              <w:rPr>
                <w:sz w:val="20"/>
                <w:szCs w:val="20"/>
                <w:lang w:val="en-US"/>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464B61A" w14:textId="77777777" w:rsidR="00B46AA7" w:rsidRPr="00555C01" w:rsidRDefault="00B46AA7" w:rsidP="00761D45">
            <w:pPr>
              <w:widowControl w:val="0"/>
              <w:jc w:val="right"/>
              <w:rPr>
                <w:bCs/>
                <w:sz w:val="20"/>
                <w:szCs w:val="20"/>
              </w:rPr>
            </w:pPr>
            <w:r w:rsidRPr="00555C01">
              <w:rPr>
                <w:bCs/>
                <w:sz w:val="20"/>
                <w:szCs w:val="20"/>
              </w:rPr>
              <w:t>6,981,467</w:t>
            </w:r>
          </w:p>
        </w:tc>
      </w:tr>
      <w:tr w:rsidR="00B46AA7" w:rsidRPr="00555C01" w14:paraId="5F847FFF" w14:textId="77777777" w:rsidTr="00761D45">
        <w:tc>
          <w:tcPr>
            <w:tcW w:w="4137" w:type="pct"/>
            <w:tcBorders>
              <w:bottom w:val="single" w:sz="4" w:space="0" w:color="auto"/>
            </w:tcBorders>
          </w:tcPr>
          <w:p w14:paraId="7C8C00AC" w14:textId="77777777" w:rsidR="00B46AA7" w:rsidRPr="00555C01" w:rsidRDefault="00B46AA7" w:rsidP="00761D45">
            <w:pPr>
              <w:widowControl w:val="0"/>
              <w:ind w:left="7200" w:right="-108"/>
              <w:jc w:val="left"/>
              <w:rPr>
                <w:bCs/>
                <w:sz w:val="20"/>
                <w:szCs w:val="20"/>
              </w:rPr>
            </w:pPr>
            <w:r w:rsidRPr="00555C01">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202C677" w14:textId="77777777" w:rsidR="00B46AA7" w:rsidRPr="00555C01" w:rsidRDefault="00B46AA7" w:rsidP="00761D45">
            <w:pPr>
              <w:widowControl w:val="0"/>
              <w:jc w:val="right"/>
              <w:rPr>
                <w:bCs/>
                <w:sz w:val="20"/>
                <w:szCs w:val="20"/>
                <w:highlight w:val="yellow"/>
              </w:rPr>
            </w:pPr>
            <w:r w:rsidRPr="00555C01">
              <w:rPr>
                <w:sz w:val="20"/>
              </w:rPr>
              <w:t>23,619,499</w:t>
            </w:r>
          </w:p>
        </w:tc>
      </w:tr>
      <w:tr w:rsidR="00B46AA7" w:rsidRPr="00555C01" w14:paraId="1CA6CE5B" w14:textId="77777777" w:rsidTr="00761D45">
        <w:tc>
          <w:tcPr>
            <w:tcW w:w="4137" w:type="pct"/>
            <w:tcBorders>
              <w:bottom w:val="single" w:sz="4" w:space="0" w:color="auto"/>
            </w:tcBorders>
          </w:tcPr>
          <w:p w14:paraId="792F3F63" w14:textId="77777777" w:rsidR="00B46AA7" w:rsidRPr="00AD4859" w:rsidRDefault="00B46AA7" w:rsidP="00B46AA7">
            <w:pPr>
              <w:pStyle w:val="Heading2"/>
              <w:spacing w:after="0"/>
              <w:ind w:left="306" w:hanging="306"/>
              <w:rPr>
                <w:bCs/>
                <w:sz w:val="20"/>
                <w:szCs w:val="20"/>
                <w:lang w:val="en-US"/>
              </w:rPr>
            </w:pPr>
            <w:r w:rsidRPr="00AD4859">
              <w:rPr>
                <w:bCs/>
                <w:sz w:val="20"/>
                <w:szCs w:val="20"/>
                <w:lang w:val="en-U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49FAC6E" w14:textId="77777777" w:rsidR="00B46AA7" w:rsidRPr="00555C01" w:rsidRDefault="00B46AA7" w:rsidP="00761D45">
            <w:pPr>
              <w:widowControl w:val="0"/>
              <w:jc w:val="right"/>
              <w:rPr>
                <w:bCs/>
                <w:sz w:val="20"/>
                <w:szCs w:val="20"/>
              </w:rPr>
            </w:pPr>
            <w:r w:rsidRPr="00555C01">
              <w:rPr>
                <w:sz w:val="20"/>
                <w:szCs w:val="20"/>
              </w:rPr>
              <w:t>150,000</w:t>
            </w:r>
          </w:p>
        </w:tc>
      </w:tr>
    </w:tbl>
    <w:p w14:paraId="46473D18" w14:textId="77777777" w:rsidR="00B46AA7" w:rsidRPr="00555C01" w:rsidRDefault="00B46AA7" w:rsidP="00B46AA7">
      <w:pPr>
        <w:pStyle w:val="Heading1"/>
        <w:numPr>
          <w:ilvl w:val="0"/>
          <w:numId w:val="0"/>
        </w:numPr>
        <w:spacing w:after="0"/>
      </w:pPr>
    </w:p>
    <w:p w14:paraId="35FF98DC" w14:textId="77777777" w:rsidR="00B46AA7" w:rsidRPr="00555C01" w:rsidRDefault="00B46AA7" w:rsidP="00B46AA7">
      <w:pPr>
        <w:spacing w:after="240"/>
        <w:rPr>
          <w:u w:val="single"/>
        </w:rPr>
      </w:pPr>
      <w:proofErr w:type="spellStart"/>
      <w:r w:rsidRPr="00555C01">
        <w:rPr>
          <w:u w:val="single"/>
        </w:rPr>
        <w:t>Progress</w:t>
      </w:r>
      <w:proofErr w:type="spellEnd"/>
      <w:r w:rsidRPr="00555C01">
        <w:rPr>
          <w:u w:val="single"/>
        </w:rPr>
        <w:t xml:space="preserve"> </w:t>
      </w:r>
      <w:proofErr w:type="spellStart"/>
      <w:r w:rsidRPr="00555C01">
        <w:rPr>
          <w:u w:val="single"/>
        </w:rPr>
        <w:t>report</w:t>
      </w:r>
      <w:proofErr w:type="spellEnd"/>
    </w:p>
    <w:p w14:paraId="29981347" w14:textId="0E26D4AE" w:rsidR="00B46AA7" w:rsidRPr="00AD4859" w:rsidRDefault="00B46AA7" w:rsidP="00B46AA7">
      <w:pPr>
        <w:pStyle w:val="Heading1"/>
        <w:rPr>
          <w:lang w:val="en-US"/>
        </w:rPr>
      </w:pPr>
      <w:r w:rsidRPr="00AD4859">
        <w:rPr>
          <w:lang w:val="en-US"/>
        </w:rPr>
        <w:t xml:space="preserve">During phase XV, the national ozone unit (NOU) of Chile implemented the institutional strengthening (IS) project, achieving all seven objectives based on the performance indicators reported. The Government of Chile successfully integrated the NOU into the Ministry of the Environment’s climate governance structure, strengthening coordination between Montreal Protocol activities and the national climate agenda. The technical team remained unchanged, helping to preserve institutional knowledge and continuity. The adoption and entry into force of Decree No. 7/2024 established control measures for HCFC and HFC consumption and enabled the implementation of HFC import quotas. The NOU supported the effective operation of the HCFC and HFC licensing system and worked closely with the Customs Service to strengthen monitoring, control and enforcement. Customs detected illegal imports of HCFC-141b formulated polyols, which were reported to the Public Prosecutor’s Office. Chile submitted Article 7 and country </w:t>
      </w:r>
      <w:proofErr w:type="spellStart"/>
      <w:r w:rsidRPr="00AD4859">
        <w:rPr>
          <w:lang w:val="en-US"/>
        </w:rPr>
        <w:t>programme</w:t>
      </w:r>
      <w:proofErr w:type="spellEnd"/>
      <w:r w:rsidRPr="00AD4859">
        <w:rPr>
          <w:lang w:val="en-US"/>
        </w:rPr>
        <w:t xml:space="preserve"> data. The project supported capacity-building for refrigeration and air-conditioning (RAC) technicians and customs officers, strengthened RAC certification, and promoted increased participation of women in the RAC sector. The NOU supported the implementation of stage III of the HCFC phase-out management plan (HPMP), stage I of the Kigali HFC implementation plan (KIP), and advanced key actions under the Kigali Amendment, including HFC inventories, regulatory development and energy</w:t>
      </w:r>
      <w:r w:rsidRPr="00AD4859">
        <w:rPr>
          <w:lang w:val="en-US"/>
        </w:rPr>
        <w:noBreakHyphen/>
        <w:t>efficiency initiatives. The Government of Chile further strengthened coordination with national institutions, industry associations and training institutions, and continued its active participation in regional and international Montreal Protocol meetings.</w:t>
      </w:r>
    </w:p>
    <w:p w14:paraId="4A285F16" w14:textId="77777777" w:rsidR="00B46AA7" w:rsidRPr="00555C01" w:rsidRDefault="00B46AA7" w:rsidP="00B46AA7">
      <w:pPr>
        <w:spacing w:after="240"/>
        <w:rPr>
          <w:u w:val="single"/>
        </w:rPr>
      </w:pPr>
      <w:r w:rsidRPr="00555C01">
        <w:rPr>
          <w:u w:val="single"/>
        </w:rPr>
        <w:t xml:space="preserve">Plan of </w:t>
      </w:r>
      <w:proofErr w:type="spellStart"/>
      <w:r w:rsidRPr="00555C01">
        <w:rPr>
          <w:u w:val="single"/>
        </w:rPr>
        <w:t>action</w:t>
      </w:r>
      <w:proofErr w:type="spellEnd"/>
    </w:p>
    <w:p w14:paraId="09D4B619" w14:textId="77777777" w:rsidR="00B46AA7" w:rsidRPr="00AD4859" w:rsidRDefault="00B46AA7" w:rsidP="00B46AA7">
      <w:pPr>
        <w:pStyle w:val="Heading1"/>
        <w:rPr>
          <w:lang w:val="en-US"/>
        </w:rPr>
      </w:pPr>
      <w:r w:rsidRPr="00AD4859">
        <w:rPr>
          <w:lang w:val="en-US"/>
        </w:rPr>
        <w:t>During phase XVI, the NOU will continue awareness-raising, information dissemination and coordination with relevant national institutions and stakeholders. The project will support the implementation of Decree No. 7/2024, including the operationalization of the HFC quota system, and will strengthen licensing, monitoring, enforcement and the prevention of illegal trade. Collaboration with the Customs Service will continue, including training activities and capacity</w:t>
      </w:r>
      <w:r w:rsidRPr="00AD4859">
        <w:rPr>
          <w:lang w:val="en-US"/>
        </w:rPr>
        <w:noBreakHyphen/>
        <w:t xml:space="preserve">building. The project will support the continued implementation of stage III of the HPMP and stage I of the KIP. Capacity-building will continue for technicians, and other stakeholders, with a focus on increasing women’s participation and certification in the RAC sector. The project will also explore, with certification </w:t>
      </w:r>
      <w:proofErr w:type="spellStart"/>
      <w:r w:rsidRPr="00AD4859">
        <w:rPr>
          <w:lang w:val="en-US"/>
        </w:rPr>
        <w:t>centres</w:t>
      </w:r>
      <w:proofErr w:type="spellEnd"/>
      <w:r w:rsidRPr="00AD4859">
        <w:rPr>
          <w:lang w:val="en-US"/>
        </w:rPr>
        <w:t>, options to monitor the professional development and career progression of certified women in the RAC sector. The NOU will continue to collect, validate and report ODS and HFC consumption data to the Ozone and Fund Secretariats, and strengthen monitoring and evaluation of project implementation. The NOU will apply standardized procedures to improve the efficiency of approvals, procurement, recruitment and reporting.</w:t>
      </w:r>
    </w:p>
    <w:p w14:paraId="405A8E29" w14:textId="77777777" w:rsidR="00B46AA7" w:rsidRPr="00555C01" w:rsidRDefault="00B46AA7" w:rsidP="00B46AA7">
      <w:pPr>
        <w:spacing w:after="240"/>
        <w:rPr>
          <w:u w:val="single"/>
        </w:rPr>
      </w:pPr>
      <w:proofErr w:type="spellStart"/>
      <w:r w:rsidRPr="00555C01">
        <w:rPr>
          <w:u w:val="single"/>
        </w:rPr>
        <w:t>Sustainability</w:t>
      </w:r>
      <w:proofErr w:type="spellEnd"/>
      <w:r w:rsidRPr="00555C01">
        <w:rPr>
          <w:u w:val="single"/>
        </w:rPr>
        <w:t xml:space="preserve"> and </w:t>
      </w:r>
      <w:proofErr w:type="spellStart"/>
      <w:r w:rsidRPr="00555C01">
        <w:rPr>
          <w:u w:val="single"/>
        </w:rPr>
        <w:t>risk</w:t>
      </w:r>
      <w:proofErr w:type="spellEnd"/>
      <w:r w:rsidRPr="00555C01">
        <w:rPr>
          <w:u w:val="single"/>
        </w:rPr>
        <w:t xml:space="preserve"> </w:t>
      </w:r>
      <w:proofErr w:type="spellStart"/>
      <w:r w:rsidRPr="00555C01">
        <w:rPr>
          <w:u w:val="single"/>
        </w:rPr>
        <w:t>assessment</w:t>
      </w:r>
      <w:proofErr w:type="spellEnd"/>
    </w:p>
    <w:p w14:paraId="6D0C93C2" w14:textId="77777777" w:rsidR="00B46AA7" w:rsidRPr="00AD4859" w:rsidRDefault="00B46AA7" w:rsidP="00B46AA7">
      <w:pPr>
        <w:pStyle w:val="Heading1"/>
        <w:rPr>
          <w:lang w:val="en-US"/>
        </w:rPr>
      </w:pPr>
      <w:r w:rsidRPr="00AD4859">
        <w:rPr>
          <w:lang w:val="en-US"/>
        </w:rPr>
        <w:t>The sustainability of Chile’s IS project is supported by the integration of the NOU within the organizational structure of the Ministry of the Environment and by its coordination with other State institutions. The work of the NOU is monitored by the Head of the Department of Climate Mitigation and Transparency within the Climate Change Division, the monitoring and control mechanisms of the Ministry of the Environment, and the implementing agencies, helping to ensure the sustainability of its actions and results over time. Chile’s stable economy and institutional framework minimize institutional risks for project implementation. The project also benefits from strong technical expertise, which minimizes risks associated with the introduction of new technologies.</w:t>
      </w:r>
    </w:p>
    <w:p w14:paraId="168D63A7" w14:textId="77777777" w:rsidR="00B46AA7" w:rsidRPr="00555C01" w:rsidRDefault="00B46AA7" w:rsidP="00B46AA7">
      <w:pPr>
        <w:keepNext/>
        <w:spacing w:after="120"/>
        <w:rPr>
          <w:b/>
          <w:bCs/>
        </w:rPr>
      </w:pPr>
      <w:r w:rsidRPr="00555C01">
        <w:rPr>
          <w:b/>
        </w:rPr>
        <w:lastRenderedPageBreak/>
        <w:t>Lebanon</w:t>
      </w:r>
      <w:r w:rsidRPr="00555C01">
        <w:rPr>
          <w:b/>
          <w:bCs/>
        </w:rPr>
        <w:t xml:space="preserve">: </w:t>
      </w:r>
      <w:proofErr w:type="spellStart"/>
      <w:r w:rsidRPr="00555C01">
        <w:rPr>
          <w:b/>
          <w:bCs/>
        </w:rPr>
        <w:t>Renewal</w:t>
      </w:r>
      <w:proofErr w:type="spellEnd"/>
      <w:r w:rsidRPr="00555C01">
        <w:rPr>
          <w:b/>
          <w:bCs/>
        </w:rPr>
        <w:t xml:space="preserve"> of </w:t>
      </w:r>
      <w:proofErr w:type="spellStart"/>
      <w:r w:rsidRPr="00555C01">
        <w:rPr>
          <w:b/>
          <w:bCs/>
        </w:rPr>
        <w:t>institutional</w:t>
      </w:r>
      <w:proofErr w:type="spellEnd"/>
      <w:r w:rsidRPr="00555C01">
        <w:rPr>
          <w:b/>
          <w:bCs/>
        </w:rPr>
        <w:t xml:space="preserve"> </w:t>
      </w:r>
      <w:proofErr w:type="spellStart"/>
      <w:r w:rsidRPr="00555C01">
        <w:rPr>
          <w:b/>
          <w:bCs/>
        </w:rPr>
        <w:t>strengthening</w:t>
      </w:r>
      <w:proofErr w:type="spellEnd"/>
    </w:p>
    <w:tbl>
      <w:tblPr>
        <w:tblStyle w:val="TableGrid40"/>
        <w:tblW w:w="5001" w:type="pct"/>
        <w:jc w:val="center"/>
        <w:tblLayout w:type="fixed"/>
        <w:tblLook w:val="01E0" w:firstRow="1" w:lastRow="1" w:firstColumn="1" w:lastColumn="1" w:noHBand="0" w:noVBand="0"/>
      </w:tblPr>
      <w:tblGrid>
        <w:gridCol w:w="6435"/>
        <w:gridCol w:w="1290"/>
        <w:gridCol w:w="1717"/>
      </w:tblGrid>
      <w:tr w:rsidR="00B46AA7" w:rsidRPr="00FD113B" w14:paraId="650CDA46" w14:textId="77777777" w:rsidTr="00761D45">
        <w:trPr>
          <w:trHeight w:val="278"/>
          <w:tblHeader/>
          <w:jc w:val="center"/>
        </w:trPr>
        <w:tc>
          <w:tcPr>
            <w:tcW w:w="4091" w:type="pct"/>
            <w:gridSpan w:val="2"/>
            <w:tcBorders>
              <w:bottom w:val="single" w:sz="4" w:space="0" w:color="auto"/>
            </w:tcBorders>
          </w:tcPr>
          <w:p w14:paraId="4934BFFB" w14:textId="77777777" w:rsidR="00B46AA7" w:rsidRPr="00AD4859" w:rsidRDefault="00B46AA7" w:rsidP="00761D45">
            <w:pPr>
              <w:keepNext/>
              <w:rPr>
                <w:b/>
                <w:sz w:val="20"/>
                <w:szCs w:val="20"/>
                <w:lang w:val="en-US"/>
              </w:rPr>
            </w:pPr>
            <w:r w:rsidRPr="00AD4859">
              <w:rPr>
                <w:b/>
                <w:sz w:val="20"/>
                <w:szCs w:val="20"/>
                <w:lang w:val="en-US"/>
              </w:rPr>
              <w:t>Summary of the project and country profile</w:t>
            </w:r>
          </w:p>
        </w:tc>
        <w:tc>
          <w:tcPr>
            <w:tcW w:w="909" w:type="pct"/>
          </w:tcPr>
          <w:p w14:paraId="07B5D083" w14:textId="77777777" w:rsidR="00B46AA7" w:rsidRPr="00AD4859" w:rsidRDefault="00B46AA7" w:rsidP="00761D45">
            <w:pPr>
              <w:keepNext/>
              <w:jc w:val="right"/>
              <w:rPr>
                <w:b/>
                <w:sz w:val="20"/>
                <w:szCs w:val="20"/>
                <w:lang w:val="en-US"/>
              </w:rPr>
            </w:pPr>
          </w:p>
        </w:tc>
      </w:tr>
      <w:tr w:rsidR="00B46AA7" w:rsidRPr="00555C01" w14:paraId="2078DFBC" w14:textId="77777777" w:rsidTr="00761D45">
        <w:trPr>
          <w:trHeight w:val="233"/>
          <w:jc w:val="center"/>
        </w:trPr>
        <w:tc>
          <w:tcPr>
            <w:tcW w:w="4091" w:type="pct"/>
            <w:gridSpan w:val="2"/>
            <w:tcBorders>
              <w:bottom w:val="single" w:sz="4" w:space="0" w:color="auto"/>
            </w:tcBorders>
          </w:tcPr>
          <w:p w14:paraId="391EA179" w14:textId="77777777" w:rsidR="00B46AA7" w:rsidRPr="00555C01" w:rsidRDefault="00B46AA7" w:rsidP="00761D45">
            <w:pPr>
              <w:rPr>
                <w:sz w:val="20"/>
                <w:szCs w:val="20"/>
              </w:rPr>
            </w:pPr>
            <w:proofErr w:type="spellStart"/>
            <w:r w:rsidRPr="00555C01">
              <w:rPr>
                <w:sz w:val="20"/>
                <w:szCs w:val="20"/>
              </w:rPr>
              <w:t>Implementing</w:t>
            </w:r>
            <w:proofErr w:type="spellEnd"/>
            <w:r w:rsidRPr="00555C01">
              <w:rPr>
                <w:sz w:val="20"/>
                <w:szCs w:val="20"/>
              </w:rPr>
              <w:t xml:space="preserve"> </w:t>
            </w:r>
            <w:proofErr w:type="spellStart"/>
            <w:r w:rsidRPr="00555C01">
              <w:rPr>
                <w:sz w:val="20"/>
                <w:szCs w:val="20"/>
              </w:rPr>
              <w:t>agency</w:t>
            </w:r>
            <w:proofErr w:type="spellEnd"/>
            <w:r w:rsidRPr="00555C01">
              <w:rPr>
                <w:sz w:val="20"/>
                <w:szCs w:val="20"/>
              </w:rPr>
              <w:t>:</w:t>
            </w:r>
          </w:p>
        </w:tc>
        <w:tc>
          <w:tcPr>
            <w:tcW w:w="909" w:type="pct"/>
            <w:tcBorders>
              <w:bottom w:val="single" w:sz="4" w:space="0" w:color="auto"/>
            </w:tcBorders>
          </w:tcPr>
          <w:p w14:paraId="672563F7" w14:textId="77777777" w:rsidR="00B46AA7" w:rsidRPr="00555C01" w:rsidRDefault="00B46AA7" w:rsidP="00761D45">
            <w:pPr>
              <w:jc w:val="center"/>
              <w:rPr>
                <w:sz w:val="20"/>
                <w:szCs w:val="20"/>
              </w:rPr>
            </w:pPr>
            <w:r w:rsidRPr="00555C01">
              <w:rPr>
                <w:sz w:val="20"/>
                <w:szCs w:val="20"/>
              </w:rPr>
              <w:t>UNDP</w:t>
            </w:r>
          </w:p>
        </w:tc>
      </w:tr>
      <w:tr w:rsidR="00B46AA7" w:rsidRPr="00FD113B" w14:paraId="565C20AA"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582C0371" w14:textId="77777777" w:rsidR="00B46AA7" w:rsidRPr="00AD4859" w:rsidRDefault="00B46AA7" w:rsidP="00761D45">
            <w:pPr>
              <w:rPr>
                <w:sz w:val="20"/>
                <w:szCs w:val="20"/>
                <w:lang w:val="en-US"/>
              </w:rPr>
            </w:pPr>
            <w:r w:rsidRPr="00AD4859">
              <w:rPr>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B8CDF38" w14:textId="77777777" w:rsidR="00B46AA7" w:rsidRPr="00AD4859" w:rsidRDefault="00B46AA7" w:rsidP="00761D45">
            <w:pPr>
              <w:jc w:val="right"/>
              <w:rPr>
                <w:sz w:val="20"/>
                <w:szCs w:val="20"/>
                <w:lang w:val="en-US"/>
              </w:rPr>
            </w:pPr>
          </w:p>
        </w:tc>
      </w:tr>
      <w:tr w:rsidR="00B46AA7" w:rsidRPr="00555C01" w14:paraId="289250ED"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5DF1E0"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I:</w:t>
            </w:r>
          </w:p>
        </w:tc>
        <w:tc>
          <w:tcPr>
            <w:tcW w:w="683" w:type="pct"/>
            <w:tcBorders>
              <w:top w:val="nil"/>
              <w:left w:val="nil"/>
              <w:bottom w:val="nil"/>
              <w:right w:val="single" w:sz="4" w:space="0" w:color="auto"/>
            </w:tcBorders>
            <w:shd w:val="clear" w:color="auto" w:fill="FFFFFF" w:themeFill="background1"/>
            <w:vAlign w:val="bottom"/>
          </w:tcPr>
          <w:p w14:paraId="5A14E93A" w14:textId="77777777" w:rsidR="00B46AA7" w:rsidRPr="00555C01" w:rsidRDefault="00B46AA7" w:rsidP="00761D45">
            <w:pPr>
              <w:jc w:val="right"/>
              <w:rPr>
                <w:sz w:val="20"/>
                <w:szCs w:val="20"/>
              </w:rPr>
            </w:pPr>
            <w:r w:rsidRPr="00555C01">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6F444184" w14:textId="77777777" w:rsidR="00B46AA7" w:rsidRPr="00555C01" w:rsidRDefault="00B46AA7" w:rsidP="00761D45">
            <w:pPr>
              <w:jc w:val="right"/>
              <w:rPr>
                <w:sz w:val="20"/>
                <w:szCs w:val="20"/>
              </w:rPr>
            </w:pPr>
            <w:r w:rsidRPr="00555C01">
              <w:rPr>
                <w:sz w:val="20"/>
                <w:szCs w:val="20"/>
              </w:rPr>
              <w:t>179,000</w:t>
            </w:r>
          </w:p>
        </w:tc>
      </w:tr>
      <w:tr w:rsidR="00B46AA7" w:rsidRPr="00555C01" w14:paraId="253526EE"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376433"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II:</w:t>
            </w:r>
          </w:p>
        </w:tc>
        <w:tc>
          <w:tcPr>
            <w:tcW w:w="683" w:type="pct"/>
            <w:tcBorders>
              <w:top w:val="nil"/>
              <w:left w:val="nil"/>
              <w:bottom w:val="nil"/>
              <w:right w:val="single" w:sz="4" w:space="0" w:color="auto"/>
            </w:tcBorders>
            <w:shd w:val="clear" w:color="auto" w:fill="FFFFFF" w:themeFill="background1"/>
            <w:vAlign w:val="bottom"/>
          </w:tcPr>
          <w:p w14:paraId="380BB2AC" w14:textId="77777777" w:rsidR="00B46AA7" w:rsidRPr="00555C01" w:rsidRDefault="00B46AA7" w:rsidP="00761D45">
            <w:pPr>
              <w:jc w:val="right"/>
              <w:rPr>
                <w:sz w:val="20"/>
                <w:szCs w:val="20"/>
              </w:rPr>
            </w:pPr>
            <w:r w:rsidRPr="00555C01">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3D24887" w14:textId="77777777" w:rsidR="00B46AA7" w:rsidRPr="00555C01" w:rsidRDefault="00B46AA7" w:rsidP="00761D45">
            <w:pPr>
              <w:jc w:val="right"/>
              <w:rPr>
                <w:sz w:val="20"/>
                <w:szCs w:val="20"/>
              </w:rPr>
            </w:pPr>
            <w:r w:rsidRPr="00555C01">
              <w:rPr>
                <w:sz w:val="20"/>
                <w:szCs w:val="20"/>
              </w:rPr>
              <w:t>119,300</w:t>
            </w:r>
          </w:p>
        </w:tc>
      </w:tr>
      <w:tr w:rsidR="00B46AA7" w:rsidRPr="00555C01" w14:paraId="13738919"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32341AB"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III:</w:t>
            </w:r>
          </w:p>
        </w:tc>
        <w:tc>
          <w:tcPr>
            <w:tcW w:w="683" w:type="pct"/>
            <w:tcBorders>
              <w:top w:val="nil"/>
              <w:left w:val="nil"/>
              <w:bottom w:val="nil"/>
              <w:right w:val="single" w:sz="4" w:space="0" w:color="auto"/>
            </w:tcBorders>
            <w:shd w:val="clear" w:color="auto" w:fill="FFFFFF" w:themeFill="background1"/>
            <w:vAlign w:val="bottom"/>
          </w:tcPr>
          <w:p w14:paraId="7A9B025A" w14:textId="77777777" w:rsidR="00B46AA7" w:rsidRPr="00555C01" w:rsidRDefault="00B46AA7" w:rsidP="00761D45">
            <w:pPr>
              <w:jc w:val="right"/>
              <w:rPr>
                <w:sz w:val="20"/>
                <w:szCs w:val="20"/>
              </w:rPr>
            </w:pPr>
            <w:r w:rsidRPr="00555C01">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7B6309C" w14:textId="77777777" w:rsidR="00B46AA7" w:rsidRPr="00555C01" w:rsidRDefault="00B46AA7" w:rsidP="00761D45">
            <w:pPr>
              <w:jc w:val="right"/>
              <w:rPr>
                <w:sz w:val="20"/>
                <w:szCs w:val="20"/>
              </w:rPr>
            </w:pPr>
            <w:r w:rsidRPr="00555C01">
              <w:rPr>
                <w:sz w:val="20"/>
                <w:szCs w:val="20"/>
              </w:rPr>
              <w:t>155,090</w:t>
            </w:r>
          </w:p>
        </w:tc>
      </w:tr>
      <w:tr w:rsidR="00B46AA7" w:rsidRPr="00555C01" w14:paraId="59060213"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5F2EF1"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IV:</w:t>
            </w:r>
          </w:p>
        </w:tc>
        <w:tc>
          <w:tcPr>
            <w:tcW w:w="683" w:type="pct"/>
            <w:tcBorders>
              <w:top w:val="nil"/>
              <w:left w:val="nil"/>
              <w:bottom w:val="nil"/>
              <w:right w:val="single" w:sz="4" w:space="0" w:color="auto"/>
            </w:tcBorders>
            <w:shd w:val="clear" w:color="auto" w:fill="FFFFFF" w:themeFill="background1"/>
            <w:vAlign w:val="bottom"/>
          </w:tcPr>
          <w:p w14:paraId="2898A97F" w14:textId="77777777" w:rsidR="00B46AA7" w:rsidRPr="00555C01" w:rsidRDefault="00B46AA7" w:rsidP="00761D45">
            <w:pPr>
              <w:tabs>
                <w:tab w:val="left" w:pos="6840"/>
              </w:tabs>
              <w:ind w:left="-108"/>
              <w:jc w:val="right"/>
              <w:rPr>
                <w:sz w:val="20"/>
                <w:szCs w:val="20"/>
              </w:rPr>
            </w:pPr>
            <w:r w:rsidRPr="00555C01">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03AB2DBB" w14:textId="77777777" w:rsidR="00B46AA7" w:rsidRPr="00555C01" w:rsidRDefault="00B46AA7" w:rsidP="00761D45">
            <w:pPr>
              <w:jc w:val="right"/>
              <w:rPr>
                <w:sz w:val="20"/>
                <w:szCs w:val="20"/>
              </w:rPr>
            </w:pPr>
            <w:r w:rsidRPr="00555C01">
              <w:rPr>
                <w:sz w:val="20"/>
                <w:szCs w:val="20"/>
              </w:rPr>
              <w:t>155,090</w:t>
            </w:r>
          </w:p>
        </w:tc>
      </w:tr>
      <w:tr w:rsidR="00B46AA7" w:rsidRPr="00555C01" w14:paraId="745A2EFA"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8A7402"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V:</w:t>
            </w:r>
          </w:p>
        </w:tc>
        <w:tc>
          <w:tcPr>
            <w:tcW w:w="683" w:type="pct"/>
            <w:tcBorders>
              <w:top w:val="nil"/>
              <w:left w:val="nil"/>
              <w:bottom w:val="nil"/>
              <w:right w:val="single" w:sz="4" w:space="0" w:color="auto"/>
            </w:tcBorders>
            <w:shd w:val="clear" w:color="auto" w:fill="FFFFFF" w:themeFill="background1"/>
            <w:vAlign w:val="bottom"/>
          </w:tcPr>
          <w:p w14:paraId="18915A27" w14:textId="77777777" w:rsidR="00B46AA7" w:rsidRPr="00555C01" w:rsidRDefault="00B46AA7" w:rsidP="00761D45">
            <w:pPr>
              <w:tabs>
                <w:tab w:val="left" w:pos="6840"/>
              </w:tabs>
              <w:ind w:left="-108"/>
              <w:jc w:val="right"/>
              <w:rPr>
                <w:sz w:val="20"/>
                <w:szCs w:val="20"/>
              </w:rPr>
            </w:pPr>
            <w:r w:rsidRPr="00555C01">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1B3C5373" w14:textId="77777777" w:rsidR="00B46AA7" w:rsidRPr="00555C01" w:rsidRDefault="00B46AA7" w:rsidP="00761D45">
            <w:pPr>
              <w:jc w:val="right"/>
              <w:rPr>
                <w:sz w:val="20"/>
                <w:szCs w:val="20"/>
              </w:rPr>
            </w:pPr>
            <w:r w:rsidRPr="00555C01">
              <w:rPr>
                <w:sz w:val="20"/>
                <w:szCs w:val="20"/>
              </w:rPr>
              <w:t>155,090</w:t>
            </w:r>
          </w:p>
        </w:tc>
      </w:tr>
      <w:tr w:rsidR="00B46AA7" w:rsidRPr="00555C01" w14:paraId="68CA4088"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C9229C"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VI:</w:t>
            </w:r>
          </w:p>
        </w:tc>
        <w:tc>
          <w:tcPr>
            <w:tcW w:w="683" w:type="pct"/>
            <w:tcBorders>
              <w:top w:val="nil"/>
              <w:left w:val="nil"/>
              <w:bottom w:val="nil"/>
              <w:right w:val="single" w:sz="4" w:space="0" w:color="auto"/>
            </w:tcBorders>
            <w:shd w:val="clear" w:color="auto" w:fill="FFFFFF" w:themeFill="background1"/>
          </w:tcPr>
          <w:p w14:paraId="394182D4" w14:textId="77777777" w:rsidR="00B46AA7" w:rsidRPr="00555C01" w:rsidRDefault="00B46AA7" w:rsidP="00761D45">
            <w:pPr>
              <w:tabs>
                <w:tab w:val="left" w:pos="6840"/>
              </w:tabs>
              <w:ind w:left="-108"/>
              <w:jc w:val="right"/>
              <w:rPr>
                <w:sz w:val="20"/>
                <w:szCs w:val="20"/>
              </w:rPr>
            </w:pPr>
            <w:r w:rsidRPr="00555C01">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2144D5C9" w14:textId="77777777" w:rsidR="00B46AA7" w:rsidRPr="00555C01" w:rsidRDefault="00B46AA7" w:rsidP="00761D45">
            <w:pPr>
              <w:jc w:val="right"/>
              <w:rPr>
                <w:sz w:val="20"/>
                <w:szCs w:val="20"/>
              </w:rPr>
            </w:pPr>
            <w:r w:rsidRPr="00555C01">
              <w:rPr>
                <w:sz w:val="20"/>
                <w:szCs w:val="20"/>
              </w:rPr>
              <w:t>155,090</w:t>
            </w:r>
          </w:p>
        </w:tc>
      </w:tr>
      <w:tr w:rsidR="00B46AA7" w:rsidRPr="00555C01" w14:paraId="20D2D49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1A8A4F"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VII:</w:t>
            </w:r>
          </w:p>
        </w:tc>
        <w:tc>
          <w:tcPr>
            <w:tcW w:w="683" w:type="pct"/>
            <w:tcBorders>
              <w:top w:val="nil"/>
              <w:left w:val="nil"/>
              <w:bottom w:val="nil"/>
              <w:right w:val="single" w:sz="4" w:space="0" w:color="auto"/>
            </w:tcBorders>
            <w:shd w:val="clear" w:color="auto" w:fill="FFFFFF" w:themeFill="background1"/>
          </w:tcPr>
          <w:p w14:paraId="3F38B790" w14:textId="77777777" w:rsidR="00B46AA7" w:rsidRPr="00555C01" w:rsidRDefault="00B46AA7" w:rsidP="00761D45">
            <w:pPr>
              <w:tabs>
                <w:tab w:val="left" w:pos="6840"/>
              </w:tabs>
              <w:ind w:left="-108"/>
              <w:jc w:val="right"/>
              <w:rPr>
                <w:sz w:val="20"/>
                <w:szCs w:val="20"/>
              </w:rPr>
            </w:pPr>
            <w:r w:rsidRPr="00555C01">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DE6F85C" w14:textId="77777777" w:rsidR="00B46AA7" w:rsidRPr="00555C01" w:rsidRDefault="00B46AA7" w:rsidP="00761D45">
            <w:pPr>
              <w:jc w:val="right"/>
              <w:rPr>
                <w:sz w:val="20"/>
                <w:szCs w:val="20"/>
              </w:rPr>
            </w:pPr>
            <w:r w:rsidRPr="00555C01">
              <w:rPr>
                <w:sz w:val="20"/>
                <w:szCs w:val="20"/>
              </w:rPr>
              <w:t>155,090</w:t>
            </w:r>
          </w:p>
        </w:tc>
      </w:tr>
      <w:tr w:rsidR="00B46AA7" w:rsidRPr="00555C01" w14:paraId="4B3FD052"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325F60"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VIII:</w:t>
            </w:r>
          </w:p>
        </w:tc>
        <w:tc>
          <w:tcPr>
            <w:tcW w:w="683" w:type="pct"/>
            <w:tcBorders>
              <w:top w:val="nil"/>
              <w:left w:val="nil"/>
              <w:bottom w:val="nil"/>
              <w:right w:val="single" w:sz="4" w:space="0" w:color="auto"/>
            </w:tcBorders>
            <w:shd w:val="clear" w:color="auto" w:fill="FFFFFF" w:themeFill="background1"/>
            <w:vAlign w:val="bottom"/>
          </w:tcPr>
          <w:p w14:paraId="4E81BA65" w14:textId="77777777" w:rsidR="00B46AA7" w:rsidRPr="00555C01" w:rsidRDefault="00B46AA7" w:rsidP="00761D45">
            <w:pPr>
              <w:tabs>
                <w:tab w:val="left" w:pos="6840"/>
              </w:tabs>
              <w:ind w:left="-108"/>
              <w:jc w:val="right"/>
              <w:rPr>
                <w:sz w:val="20"/>
                <w:szCs w:val="20"/>
              </w:rPr>
            </w:pPr>
            <w:r w:rsidRPr="00555C01">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61D88A55" w14:textId="77777777" w:rsidR="00B46AA7" w:rsidRPr="00555C01" w:rsidRDefault="00B46AA7" w:rsidP="00761D45">
            <w:pPr>
              <w:jc w:val="right"/>
              <w:rPr>
                <w:sz w:val="20"/>
                <w:szCs w:val="20"/>
              </w:rPr>
            </w:pPr>
            <w:r w:rsidRPr="00555C01">
              <w:rPr>
                <w:sz w:val="20"/>
                <w:szCs w:val="20"/>
              </w:rPr>
              <w:t>155,090</w:t>
            </w:r>
          </w:p>
        </w:tc>
      </w:tr>
      <w:tr w:rsidR="00B46AA7" w:rsidRPr="00555C01" w14:paraId="0D95262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27B3C7"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IX:</w:t>
            </w:r>
          </w:p>
        </w:tc>
        <w:tc>
          <w:tcPr>
            <w:tcW w:w="683" w:type="pct"/>
            <w:tcBorders>
              <w:top w:val="nil"/>
              <w:left w:val="nil"/>
              <w:bottom w:val="nil"/>
              <w:right w:val="single" w:sz="4" w:space="0" w:color="auto"/>
            </w:tcBorders>
            <w:shd w:val="clear" w:color="auto" w:fill="FFFFFF" w:themeFill="background1"/>
            <w:vAlign w:val="bottom"/>
          </w:tcPr>
          <w:p w14:paraId="1028B8E8" w14:textId="77777777" w:rsidR="00B46AA7" w:rsidRPr="00555C01" w:rsidRDefault="00B46AA7" w:rsidP="00761D45">
            <w:pPr>
              <w:tabs>
                <w:tab w:val="left" w:pos="6840"/>
              </w:tabs>
              <w:ind w:left="-108"/>
              <w:jc w:val="right"/>
              <w:rPr>
                <w:sz w:val="20"/>
                <w:szCs w:val="20"/>
              </w:rPr>
            </w:pPr>
            <w:r w:rsidRPr="00555C01">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54A4712" w14:textId="77777777" w:rsidR="00B46AA7" w:rsidRPr="00555C01" w:rsidRDefault="00B46AA7" w:rsidP="00761D45">
            <w:pPr>
              <w:jc w:val="right"/>
              <w:rPr>
                <w:sz w:val="20"/>
                <w:szCs w:val="20"/>
              </w:rPr>
            </w:pPr>
            <w:r w:rsidRPr="00555C01">
              <w:rPr>
                <w:sz w:val="20"/>
                <w:szCs w:val="20"/>
              </w:rPr>
              <w:t>155,090</w:t>
            </w:r>
          </w:p>
        </w:tc>
      </w:tr>
      <w:tr w:rsidR="00B46AA7" w:rsidRPr="00555C01" w14:paraId="7F3FF275"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E56AE1"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X:</w:t>
            </w:r>
          </w:p>
        </w:tc>
        <w:tc>
          <w:tcPr>
            <w:tcW w:w="683" w:type="pct"/>
            <w:tcBorders>
              <w:top w:val="nil"/>
              <w:left w:val="nil"/>
              <w:bottom w:val="nil"/>
              <w:right w:val="single" w:sz="4" w:space="0" w:color="auto"/>
            </w:tcBorders>
            <w:shd w:val="clear" w:color="auto" w:fill="FFFFFF" w:themeFill="background1"/>
            <w:vAlign w:val="bottom"/>
          </w:tcPr>
          <w:p w14:paraId="554202DE" w14:textId="77777777" w:rsidR="00B46AA7" w:rsidRPr="00555C01" w:rsidRDefault="00B46AA7" w:rsidP="00761D45">
            <w:pPr>
              <w:tabs>
                <w:tab w:val="left" w:pos="6840"/>
              </w:tabs>
              <w:ind w:left="-108"/>
              <w:jc w:val="right"/>
              <w:rPr>
                <w:sz w:val="20"/>
                <w:szCs w:val="20"/>
              </w:rPr>
            </w:pPr>
            <w:r w:rsidRPr="00555C01">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6074E347" w14:textId="77777777" w:rsidR="00B46AA7" w:rsidRPr="00555C01" w:rsidRDefault="00B46AA7" w:rsidP="00761D45">
            <w:pPr>
              <w:jc w:val="right"/>
              <w:rPr>
                <w:sz w:val="20"/>
                <w:szCs w:val="20"/>
              </w:rPr>
            </w:pPr>
            <w:r w:rsidRPr="00555C01">
              <w:rPr>
                <w:sz w:val="20"/>
                <w:szCs w:val="20"/>
              </w:rPr>
              <w:t>198,515</w:t>
            </w:r>
          </w:p>
        </w:tc>
      </w:tr>
      <w:tr w:rsidR="00B46AA7" w:rsidRPr="00555C01" w14:paraId="02463926"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456046"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XI:</w:t>
            </w:r>
          </w:p>
        </w:tc>
        <w:tc>
          <w:tcPr>
            <w:tcW w:w="683" w:type="pct"/>
            <w:tcBorders>
              <w:top w:val="nil"/>
              <w:left w:val="nil"/>
              <w:bottom w:val="nil"/>
              <w:right w:val="single" w:sz="4" w:space="0" w:color="auto"/>
            </w:tcBorders>
            <w:shd w:val="clear" w:color="auto" w:fill="FFFFFF" w:themeFill="background1"/>
            <w:vAlign w:val="bottom"/>
          </w:tcPr>
          <w:p w14:paraId="278B3B51" w14:textId="77777777" w:rsidR="00B46AA7" w:rsidRPr="00555C01" w:rsidRDefault="00B46AA7" w:rsidP="00761D45">
            <w:pPr>
              <w:tabs>
                <w:tab w:val="left" w:pos="6840"/>
              </w:tabs>
              <w:ind w:left="-108"/>
              <w:jc w:val="right"/>
              <w:rPr>
                <w:sz w:val="20"/>
                <w:szCs w:val="20"/>
              </w:rPr>
            </w:pPr>
            <w:r w:rsidRPr="00555C01">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36F5CC2" w14:textId="77777777" w:rsidR="00B46AA7" w:rsidRPr="00555C01" w:rsidRDefault="00B46AA7" w:rsidP="00761D45">
            <w:pPr>
              <w:jc w:val="right"/>
              <w:rPr>
                <w:sz w:val="20"/>
                <w:szCs w:val="20"/>
              </w:rPr>
            </w:pPr>
            <w:r w:rsidRPr="00555C01">
              <w:rPr>
                <w:sz w:val="20"/>
                <w:szCs w:val="20"/>
              </w:rPr>
              <w:t>198,515</w:t>
            </w:r>
          </w:p>
        </w:tc>
      </w:tr>
      <w:tr w:rsidR="00B46AA7" w:rsidRPr="00555C01" w14:paraId="51FF7E9F"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0B22E5"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XII:</w:t>
            </w:r>
          </w:p>
        </w:tc>
        <w:tc>
          <w:tcPr>
            <w:tcW w:w="683" w:type="pct"/>
            <w:tcBorders>
              <w:top w:val="nil"/>
              <w:left w:val="nil"/>
              <w:bottom w:val="nil"/>
              <w:right w:val="single" w:sz="4" w:space="0" w:color="auto"/>
            </w:tcBorders>
            <w:shd w:val="clear" w:color="auto" w:fill="FFFFFF" w:themeFill="background1"/>
            <w:vAlign w:val="bottom"/>
          </w:tcPr>
          <w:p w14:paraId="55469EF5" w14:textId="77777777" w:rsidR="00B46AA7" w:rsidRPr="00555C01" w:rsidRDefault="00B46AA7" w:rsidP="00761D45">
            <w:pPr>
              <w:tabs>
                <w:tab w:val="left" w:pos="6840"/>
              </w:tabs>
              <w:ind w:left="-108"/>
              <w:jc w:val="right"/>
              <w:rPr>
                <w:sz w:val="20"/>
                <w:szCs w:val="20"/>
              </w:rPr>
            </w:pPr>
            <w:r w:rsidRPr="00555C01">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14CFFD6" w14:textId="77777777" w:rsidR="00B46AA7" w:rsidRPr="00555C01" w:rsidRDefault="00B46AA7" w:rsidP="00761D45">
            <w:pPr>
              <w:jc w:val="right"/>
              <w:rPr>
                <w:sz w:val="20"/>
                <w:szCs w:val="20"/>
              </w:rPr>
            </w:pPr>
            <w:r w:rsidRPr="00555C01">
              <w:rPr>
                <w:sz w:val="20"/>
                <w:szCs w:val="20"/>
              </w:rPr>
              <w:t>198,515</w:t>
            </w:r>
          </w:p>
        </w:tc>
      </w:tr>
      <w:tr w:rsidR="00B46AA7" w:rsidRPr="00555C01" w14:paraId="75A277D1"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A97759" w14:textId="77777777" w:rsidR="00B46AA7" w:rsidRPr="00555C01" w:rsidRDefault="00B46AA7" w:rsidP="00761D45">
            <w:pPr>
              <w:ind w:left="5249" w:right="-198"/>
              <w:jc w:val="left"/>
              <w:rPr>
                <w:sz w:val="20"/>
                <w:szCs w:val="20"/>
              </w:rPr>
            </w:pPr>
            <w:proofErr w:type="spellStart"/>
            <w:r w:rsidRPr="00555C01">
              <w:rPr>
                <w:sz w:val="20"/>
                <w:szCs w:val="20"/>
              </w:rPr>
              <w:t>Phase</w:t>
            </w:r>
            <w:proofErr w:type="spellEnd"/>
            <w:r w:rsidRPr="00555C01">
              <w:rPr>
                <w:sz w:val="20"/>
                <w:szCs w:val="20"/>
              </w:rPr>
              <w:t xml:space="preserve"> XIII:</w:t>
            </w:r>
          </w:p>
        </w:tc>
        <w:tc>
          <w:tcPr>
            <w:tcW w:w="683" w:type="pct"/>
            <w:tcBorders>
              <w:top w:val="nil"/>
              <w:left w:val="nil"/>
              <w:bottom w:val="nil"/>
              <w:right w:val="single" w:sz="4" w:space="0" w:color="auto"/>
            </w:tcBorders>
            <w:shd w:val="clear" w:color="auto" w:fill="FFFFFF" w:themeFill="background1"/>
            <w:vAlign w:val="bottom"/>
          </w:tcPr>
          <w:p w14:paraId="6D546626" w14:textId="77777777" w:rsidR="00B46AA7" w:rsidRPr="00555C01" w:rsidRDefault="00B46AA7" w:rsidP="00761D45">
            <w:pPr>
              <w:tabs>
                <w:tab w:val="left" w:pos="6840"/>
              </w:tabs>
              <w:ind w:left="-108"/>
              <w:jc w:val="right"/>
              <w:rPr>
                <w:sz w:val="20"/>
                <w:szCs w:val="20"/>
              </w:rPr>
            </w:pPr>
            <w:r w:rsidRPr="00555C01">
              <w:rPr>
                <w:sz w:val="20"/>
                <w:szCs w:val="20"/>
              </w:rPr>
              <w:t>Jun-23</w:t>
            </w:r>
          </w:p>
        </w:tc>
        <w:tc>
          <w:tcPr>
            <w:tcW w:w="909" w:type="pct"/>
            <w:tcBorders>
              <w:top w:val="nil"/>
              <w:left w:val="single" w:sz="4" w:space="0" w:color="auto"/>
              <w:bottom w:val="nil"/>
              <w:right w:val="single" w:sz="4" w:space="0" w:color="auto"/>
            </w:tcBorders>
            <w:shd w:val="clear" w:color="auto" w:fill="FFFFFF" w:themeFill="background1"/>
          </w:tcPr>
          <w:p w14:paraId="59DFB152" w14:textId="77777777" w:rsidR="00B46AA7" w:rsidRPr="00555C01" w:rsidRDefault="00B46AA7" w:rsidP="00761D45">
            <w:pPr>
              <w:jc w:val="right"/>
              <w:rPr>
                <w:sz w:val="20"/>
                <w:szCs w:val="20"/>
              </w:rPr>
            </w:pPr>
            <w:r w:rsidRPr="00555C01">
              <w:rPr>
                <w:sz w:val="20"/>
                <w:szCs w:val="20"/>
              </w:rPr>
              <w:t>439,691</w:t>
            </w:r>
          </w:p>
        </w:tc>
      </w:tr>
      <w:tr w:rsidR="00B46AA7" w:rsidRPr="00555C01" w14:paraId="27AE0A07"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4DB95BE" w14:textId="77777777" w:rsidR="00B46AA7" w:rsidRPr="00555C01" w:rsidRDefault="00B46AA7" w:rsidP="00761D45">
            <w:pPr>
              <w:tabs>
                <w:tab w:val="right" w:pos="7560"/>
              </w:tabs>
              <w:ind w:left="6480" w:right="-108"/>
              <w:jc w:val="left"/>
              <w:rPr>
                <w:sz w:val="20"/>
                <w:szCs w:val="20"/>
              </w:rPr>
            </w:pPr>
            <w:r w:rsidRPr="00555C01">
              <w:rPr>
                <w:sz w:val="20"/>
                <w:szCs w:val="20"/>
              </w:rPr>
              <w:tab/>
              <w:t>Total:</w:t>
            </w:r>
          </w:p>
        </w:tc>
        <w:tc>
          <w:tcPr>
            <w:tcW w:w="909" w:type="pct"/>
            <w:tcBorders>
              <w:top w:val="nil"/>
              <w:left w:val="single" w:sz="4" w:space="0" w:color="auto"/>
              <w:bottom w:val="single" w:sz="4" w:space="0" w:color="auto"/>
              <w:right w:val="single" w:sz="4" w:space="0" w:color="auto"/>
            </w:tcBorders>
          </w:tcPr>
          <w:p w14:paraId="270C8DF0" w14:textId="77777777" w:rsidR="00B46AA7" w:rsidRPr="00555C01" w:rsidRDefault="00B46AA7" w:rsidP="00761D45">
            <w:pPr>
              <w:jc w:val="right"/>
              <w:rPr>
                <w:sz w:val="20"/>
                <w:szCs w:val="20"/>
              </w:rPr>
            </w:pPr>
            <w:r w:rsidRPr="00555C01">
              <w:rPr>
                <w:sz w:val="20"/>
                <w:szCs w:val="20"/>
              </w:rPr>
              <w:t>2,583,409</w:t>
            </w:r>
          </w:p>
        </w:tc>
      </w:tr>
      <w:tr w:rsidR="00B46AA7" w:rsidRPr="00555C01" w14:paraId="2C2DE5BD" w14:textId="77777777" w:rsidTr="00761D45">
        <w:trPr>
          <w:trHeight w:val="233"/>
          <w:jc w:val="center"/>
        </w:trPr>
        <w:tc>
          <w:tcPr>
            <w:tcW w:w="4091" w:type="pct"/>
            <w:gridSpan w:val="2"/>
            <w:shd w:val="clear" w:color="auto" w:fill="FFFFFF" w:themeFill="background1"/>
          </w:tcPr>
          <w:p w14:paraId="5AC38037" w14:textId="77777777" w:rsidR="00B46AA7" w:rsidRPr="00AD4859" w:rsidRDefault="00B46AA7" w:rsidP="00761D45">
            <w:pPr>
              <w:jc w:val="left"/>
              <w:rPr>
                <w:sz w:val="20"/>
                <w:szCs w:val="20"/>
                <w:lang w:val="en-US"/>
              </w:rPr>
            </w:pPr>
            <w:r w:rsidRPr="00AD4859">
              <w:rPr>
                <w:sz w:val="20"/>
                <w:szCs w:val="20"/>
                <w:lang w:val="en-US"/>
              </w:rPr>
              <w:t>Amount requested for renewal (phase XIV) (US $):</w:t>
            </w:r>
          </w:p>
        </w:tc>
        <w:tc>
          <w:tcPr>
            <w:tcW w:w="909" w:type="pct"/>
          </w:tcPr>
          <w:p w14:paraId="191A975F" w14:textId="77777777" w:rsidR="00B46AA7" w:rsidRPr="00555C01" w:rsidRDefault="00B46AA7" w:rsidP="00761D45">
            <w:pPr>
              <w:jc w:val="right"/>
              <w:rPr>
                <w:sz w:val="20"/>
                <w:szCs w:val="20"/>
              </w:rPr>
            </w:pPr>
            <w:r w:rsidRPr="00555C01">
              <w:rPr>
                <w:sz w:val="20"/>
                <w:szCs w:val="20"/>
              </w:rPr>
              <w:t>410,926</w:t>
            </w:r>
          </w:p>
        </w:tc>
      </w:tr>
      <w:tr w:rsidR="00B46AA7" w:rsidRPr="00555C01" w14:paraId="3D9AB314" w14:textId="77777777" w:rsidTr="00761D45">
        <w:trPr>
          <w:trHeight w:val="233"/>
          <w:jc w:val="center"/>
        </w:trPr>
        <w:tc>
          <w:tcPr>
            <w:tcW w:w="4091" w:type="pct"/>
            <w:gridSpan w:val="2"/>
          </w:tcPr>
          <w:p w14:paraId="77D34F69" w14:textId="77777777" w:rsidR="00B46AA7" w:rsidRPr="00AD4859" w:rsidRDefault="00B46AA7" w:rsidP="00761D45">
            <w:pPr>
              <w:jc w:val="left"/>
              <w:rPr>
                <w:sz w:val="20"/>
                <w:szCs w:val="20"/>
                <w:lang w:val="en-US"/>
              </w:rPr>
            </w:pPr>
            <w:r w:rsidRPr="00AD4859">
              <w:rPr>
                <w:sz w:val="20"/>
                <w:szCs w:val="20"/>
                <w:lang w:val="en-US"/>
              </w:rPr>
              <w:t xml:space="preserve">Amount recommended for approval for phase XIV (US $): </w:t>
            </w:r>
          </w:p>
        </w:tc>
        <w:tc>
          <w:tcPr>
            <w:tcW w:w="909" w:type="pct"/>
          </w:tcPr>
          <w:p w14:paraId="009A617D" w14:textId="77777777" w:rsidR="00B46AA7" w:rsidRPr="00555C01" w:rsidRDefault="00B46AA7" w:rsidP="00761D45">
            <w:pPr>
              <w:jc w:val="right"/>
              <w:rPr>
                <w:sz w:val="20"/>
                <w:szCs w:val="20"/>
              </w:rPr>
            </w:pPr>
            <w:r w:rsidRPr="00555C01">
              <w:rPr>
                <w:sz w:val="20"/>
                <w:szCs w:val="20"/>
              </w:rPr>
              <w:t>410,926</w:t>
            </w:r>
          </w:p>
        </w:tc>
      </w:tr>
      <w:tr w:rsidR="00B46AA7" w:rsidRPr="00555C01" w14:paraId="6EEACEDC" w14:textId="77777777" w:rsidTr="00761D45">
        <w:trPr>
          <w:trHeight w:val="233"/>
          <w:jc w:val="center"/>
        </w:trPr>
        <w:tc>
          <w:tcPr>
            <w:tcW w:w="4091" w:type="pct"/>
            <w:gridSpan w:val="2"/>
          </w:tcPr>
          <w:p w14:paraId="72D4E8B8" w14:textId="77777777" w:rsidR="00B46AA7" w:rsidRPr="00555C01" w:rsidRDefault="00B46AA7" w:rsidP="00761D45">
            <w:pPr>
              <w:jc w:val="left"/>
              <w:rPr>
                <w:sz w:val="20"/>
                <w:szCs w:val="20"/>
              </w:rPr>
            </w:pPr>
            <w:r w:rsidRPr="00555C01">
              <w:rPr>
                <w:sz w:val="20"/>
                <w:szCs w:val="20"/>
              </w:rPr>
              <w:t xml:space="preserve">Agency support </w:t>
            </w:r>
            <w:proofErr w:type="spellStart"/>
            <w:r w:rsidRPr="00555C01">
              <w:rPr>
                <w:sz w:val="20"/>
                <w:szCs w:val="20"/>
              </w:rPr>
              <w:t>costs</w:t>
            </w:r>
            <w:proofErr w:type="spellEnd"/>
            <w:r w:rsidRPr="00555C01">
              <w:rPr>
                <w:sz w:val="20"/>
                <w:szCs w:val="20"/>
              </w:rPr>
              <w:t xml:space="preserve"> (US $):</w:t>
            </w:r>
          </w:p>
        </w:tc>
        <w:tc>
          <w:tcPr>
            <w:tcW w:w="909" w:type="pct"/>
          </w:tcPr>
          <w:p w14:paraId="6CF0DA12" w14:textId="77777777" w:rsidR="00B46AA7" w:rsidRPr="00555C01" w:rsidRDefault="00B46AA7" w:rsidP="00761D45">
            <w:pPr>
              <w:jc w:val="right"/>
              <w:rPr>
                <w:sz w:val="20"/>
                <w:szCs w:val="20"/>
              </w:rPr>
            </w:pPr>
            <w:r w:rsidRPr="00555C01">
              <w:rPr>
                <w:sz w:val="20"/>
                <w:szCs w:val="20"/>
              </w:rPr>
              <w:t>28,765</w:t>
            </w:r>
          </w:p>
        </w:tc>
      </w:tr>
      <w:tr w:rsidR="00B46AA7" w:rsidRPr="00555C01" w14:paraId="1F4FF1DE" w14:textId="77777777" w:rsidTr="00761D45">
        <w:trPr>
          <w:trHeight w:val="233"/>
          <w:jc w:val="center"/>
        </w:trPr>
        <w:tc>
          <w:tcPr>
            <w:tcW w:w="4091" w:type="pct"/>
            <w:gridSpan w:val="2"/>
          </w:tcPr>
          <w:p w14:paraId="410EC489" w14:textId="77777777" w:rsidR="00B46AA7" w:rsidRPr="00AD4859" w:rsidRDefault="00B46AA7" w:rsidP="00761D45">
            <w:pPr>
              <w:jc w:val="left"/>
              <w:rPr>
                <w:sz w:val="20"/>
                <w:szCs w:val="20"/>
                <w:lang w:val="en-US"/>
              </w:rPr>
            </w:pPr>
            <w:r w:rsidRPr="00AD4859">
              <w:rPr>
                <w:sz w:val="20"/>
                <w:szCs w:val="20"/>
                <w:lang w:val="en-US"/>
              </w:rPr>
              <w:t>Total cost of institutional strengthening phase XIV to the Multilateral Fund (US $):</w:t>
            </w:r>
          </w:p>
        </w:tc>
        <w:tc>
          <w:tcPr>
            <w:tcW w:w="909" w:type="pct"/>
          </w:tcPr>
          <w:p w14:paraId="6E9683EC" w14:textId="77777777" w:rsidR="00B46AA7" w:rsidRPr="00555C01" w:rsidRDefault="00B46AA7" w:rsidP="00761D45">
            <w:pPr>
              <w:jc w:val="right"/>
              <w:rPr>
                <w:sz w:val="20"/>
                <w:szCs w:val="20"/>
              </w:rPr>
            </w:pPr>
            <w:r w:rsidRPr="00555C01">
              <w:rPr>
                <w:sz w:val="20"/>
                <w:szCs w:val="20"/>
              </w:rPr>
              <w:t>439,691</w:t>
            </w:r>
          </w:p>
        </w:tc>
      </w:tr>
      <w:tr w:rsidR="00B46AA7" w:rsidRPr="00555C01" w14:paraId="613C7FC1" w14:textId="77777777" w:rsidTr="00761D45">
        <w:trPr>
          <w:trHeight w:val="233"/>
          <w:jc w:val="center"/>
        </w:trPr>
        <w:tc>
          <w:tcPr>
            <w:tcW w:w="4091" w:type="pct"/>
            <w:gridSpan w:val="2"/>
          </w:tcPr>
          <w:p w14:paraId="58FE924F" w14:textId="77777777" w:rsidR="00B46AA7" w:rsidRPr="00AD4859" w:rsidRDefault="00B46AA7" w:rsidP="00761D45">
            <w:pPr>
              <w:jc w:val="left"/>
              <w:rPr>
                <w:sz w:val="20"/>
                <w:szCs w:val="20"/>
                <w:lang w:val="en-US"/>
              </w:rPr>
            </w:pPr>
            <w:r w:rsidRPr="00AD4859">
              <w:rPr>
                <w:sz w:val="20"/>
                <w:szCs w:val="20"/>
                <w:lang w:val="en-US"/>
              </w:rPr>
              <w:t xml:space="preserve">Date of approval of country </w:t>
            </w:r>
            <w:proofErr w:type="spellStart"/>
            <w:r w:rsidRPr="00AD4859">
              <w:rPr>
                <w:sz w:val="20"/>
                <w:szCs w:val="20"/>
                <w:lang w:val="en-US"/>
              </w:rPr>
              <w:t>programme</w:t>
            </w:r>
            <w:proofErr w:type="spellEnd"/>
            <w:r w:rsidRPr="00AD4859">
              <w:rPr>
                <w:sz w:val="20"/>
                <w:szCs w:val="20"/>
                <w:lang w:val="en-US"/>
              </w:rPr>
              <w:t>:</w:t>
            </w:r>
          </w:p>
        </w:tc>
        <w:tc>
          <w:tcPr>
            <w:tcW w:w="909" w:type="pct"/>
            <w:shd w:val="clear" w:color="auto" w:fill="FFFFFF" w:themeFill="background1"/>
          </w:tcPr>
          <w:p w14:paraId="393FD789" w14:textId="77777777" w:rsidR="00B46AA7" w:rsidRPr="00555C01" w:rsidRDefault="00B46AA7" w:rsidP="00761D45">
            <w:pPr>
              <w:jc w:val="right"/>
              <w:rPr>
                <w:sz w:val="20"/>
                <w:szCs w:val="20"/>
              </w:rPr>
            </w:pPr>
            <w:r w:rsidRPr="00555C01">
              <w:rPr>
                <w:sz w:val="20"/>
                <w:szCs w:val="20"/>
              </w:rPr>
              <w:t>1996</w:t>
            </w:r>
          </w:p>
        </w:tc>
      </w:tr>
      <w:tr w:rsidR="00B46AA7" w:rsidRPr="00555C01" w14:paraId="0CCEB32B" w14:textId="77777777" w:rsidTr="00761D45">
        <w:trPr>
          <w:trHeight w:val="233"/>
          <w:jc w:val="center"/>
        </w:trPr>
        <w:tc>
          <w:tcPr>
            <w:tcW w:w="4091" w:type="pct"/>
            <w:gridSpan w:val="2"/>
            <w:tcBorders>
              <w:bottom w:val="single" w:sz="4" w:space="0" w:color="auto"/>
            </w:tcBorders>
          </w:tcPr>
          <w:p w14:paraId="68FDF8E9" w14:textId="77777777" w:rsidR="00B46AA7" w:rsidRPr="00AD4859" w:rsidRDefault="00B46AA7" w:rsidP="00761D45">
            <w:pPr>
              <w:jc w:val="left"/>
              <w:rPr>
                <w:sz w:val="20"/>
                <w:szCs w:val="20"/>
                <w:lang w:val="en-US"/>
              </w:rPr>
            </w:pPr>
            <w:r w:rsidRPr="00AD4859">
              <w:rPr>
                <w:sz w:val="20"/>
                <w:szCs w:val="20"/>
                <w:lang w:val="en-US"/>
              </w:rPr>
              <w:t>Date of approval of HCFC phase-out management plan:</w:t>
            </w:r>
          </w:p>
        </w:tc>
        <w:tc>
          <w:tcPr>
            <w:tcW w:w="909" w:type="pct"/>
            <w:tcBorders>
              <w:bottom w:val="single" w:sz="4" w:space="0" w:color="auto"/>
            </w:tcBorders>
            <w:shd w:val="clear" w:color="auto" w:fill="FFFFFF" w:themeFill="background1"/>
          </w:tcPr>
          <w:p w14:paraId="7242EEC3" w14:textId="77777777" w:rsidR="00B46AA7" w:rsidRPr="00555C01" w:rsidRDefault="00B46AA7" w:rsidP="00761D45">
            <w:pPr>
              <w:jc w:val="right"/>
              <w:rPr>
                <w:sz w:val="20"/>
                <w:szCs w:val="20"/>
              </w:rPr>
            </w:pPr>
            <w:r w:rsidRPr="00555C01">
              <w:rPr>
                <w:sz w:val="20"/>
                <w:szCs w:val="20"/>
              </w:rPr>
              <w:t>2011</w:t>
            </w:r>
          </w:p>
        </w:tc>
      </w:tr>
      <w:tr w:rsidR="00B46AA7" w:rsidRPr="00555C01" w14:paraId="6AFA4DE5" w14:textId="77777777" w:rsidTr="00761D45">
        <w:trPr>
          <w:trHeight w:val="233"/>
          <w:jc w:val="center"/>
        </w:trPr>
        <w:tc>
          <w:tcPr>
            <w:tcW w:w="4091" w:type="pct"/>
            <w:gridSpan w:val="2"/>
            <w:tcBorders>
              <w:bottom w:val="single" w:sz="4" w:space="0" w:color="auto"/>
            </w:tcBorders>
          </w:tcPr>
          <w:p w14:paraId="70BC23B4" w14:textId="77777777" w:rsidR="00B46AA7" w:rsidRPr="00AD4859" w:rsidRDefault="00B46AA7" w:rsidP="00761D45">
            <w:pPr>
              <w:jc w:val="left"/>
              <w:rPr>
                <w:sz w:val="20"/>
                <w:szCs w:val="20"/>
                <w:lang w:val="en-US"/>
              </w:rPr>
            </w:pPr>
            <w:r w:rsidRPr="00AD4859">
              <w:rPr>
                <w:sz w:val="20"/>
                <w:lang w:val="en-US"/>
              </w:rPr>
              <w:t>Date of approval of Kigali HFC implementation plan:</w:t>
            </w:r>
          </w:p>
        </w:tc>
        <w:tc>
          <w:tcPr>
            <w:tcW w:w="909" w:type="pct"/>
            <w:tcBorders>
              <w:bottom w:val="single" w:sz="4" w:space="0" w:color="auto"/>
            </w:tcBorders>
            <w:shd w:val="clear" w:color="auto" w:fill="FFFFFF" w:themeFill="background1"/>
          </w:tcPr>
          <w:p w14:paraId="7CB29B3C" w14:textId="77777777" w:rsidR="00B46AA7" w:rsidRPr="00555C01" w:rsidRDefault="00B46AA7" w:rsidP="00761D45">
            <w:pPr>
              <w:jc w:val="right"/>
              <w:rPr>
                <w:sz w:val="20"/>
                <w:szCs w:val="20"/>
              </w:rPr>
            </w:pPr>
            <w:r w:rsidRPr="00555C01">
              <w:rPr>
                <w:sz w:val="20"/>
                <w:szCs w:val="20"/>
              </w:rPr>
              <w:t>2025</w:t>
            </w:r>
          </w:p>
        </w:tc>
      </w:tr>
      <w:tr w:rsidR="00B46AA7" w:rsidRPr="00FD113B" w14:paraId="0615C8CC"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1F8B4932" w14:textId="77777777" w:rsidR="00B46AA7" w:rsidRPr="00AD4859" w:rsidRDefault="00B46AA7" w:rsidP="00761D45">
            <w:pPr>
              <w:spacing w:before="20"/>
              <w:jc w:val="left"/>
              <w:rPr>
                <w:sz w:val="20"/>
                <w:szCs w:val="20"/>
                <w:lang w:val="en-US"/>
              </w:rPr>
            </w:pPr>
            <w:r w:rsidRPr="00AD4859">
              <w:rPr>
                <w:sz w:val="20"/>
                <w:lang w:val="en-US"/>
              </w:rPr>
              <w:t xml:space="preserve">Baseline consumption of controlled substances (ODP </w:t>
            </w:r>
            <w:proofErr w:type="spellStart"/>
            <w:r w:rsidRPr="00AD4859">
              <w:rPr>
                <w:sz w:val="20"/>
                <w:lang w:val="en-US"/>
              </w:rPr>
              <w:t>tonnes</w:t>
            </w:r>
            <w:proofErr w:type="spellEnd"/>
            <w:r w:rsidRPr="00AD4859">
              <w:rPr>
                <w:sz w:val="20"/>
                <w:lang w:val="en-US"/>
              </w:rPr>
              <w:t>/CO</w:t>
            </w:r>
            <w:r w:rsidRPr="00AD4859">
              <w:rPr>
                <w:sz w:val="20"/>
                <w:vertAlign w:val="subscript"/>
                <w:lang w:val="en-US"/>
              </w:rPr>
              <w:t>2</w:t>
            </w:r>
            <w:r w:rsidRPr="00AD4859">
              <w:rPr>
                <w:sz w:val="20"/>
                <w:lang w:val="en-US"/>
              </w:rPr>
              <w:t xml:space="preserve">-eq </w:t>
            </w:r>
            <w:proofErr w:type="spellStart"/>
            <w:r w:rsidRPr="00AD4859">
              <w:rPr>
                <w:sz w:val="20"/>
                <w:lang w:val="en-US"/>
              </w:rPr>
              <w:t>tonnes</w:t>
            </w:r>
            <w:proofErr w:type="spellEnd"/>
            <w:r w:rsidRPr="00AD4859">
              <w:rPr>
                <w:sz w:val="20"/>
                <w:lang w:val="en-US"/>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83D882" w14:textId="77777777" w:rsidR="00B46AA7" w:rsidRPr="00AD4859" w:rsidRDefault="00B46AA7" w:rsidP="00761D45">
            <w:pPr>
              <w:jc w:val="right"/>
              <w:rPr>
                <w:sz w:val="20"/>
                <w:szCs w:val="20"/>
                <w:lang w:val="en-US"/>
              </w:rPr>
            </w:pPr>
          </w:p>
        </w:tc>
      </w:tr>
      <w:tr w:rsidR="00B46AA7" w:rsidRPr="00555C01" w14:paraId="11D4A961" w14:textId="77777777" w:rsidTr="00761D45">
        <w:trPr>
          <w:trHeight w:val="233"/>
          <w:jc w:val="center"/>
        </w:trPr>
        <w:tc>
          <w:tcPr>
            <w:tcW w:w="4091" w:type="pct"/>
            <w:gridSpan w:val="2"/>
            <w:tcBorders>
              <w:top w:val="nil"/>
              <w:left w:val="single" w:sz="4" w:space="0" w:color="auto"/>
              <w:bottom w:val="nil"/>
              <w:right w:val="single" w:sz="4" w:space="0" w:color="auto"/>
            </w:tcBorders>
          </w:tcPr>
          <w:p w14:paraId="0CC4FE39" w14:textId="77777777" w:rsidR="00B46AA7" w:rsidRPr="00AD4859" w:rsidRDefault="00B46AA7" w:rsidP="00761D45">
            <w:pPr>
              <w:ind w:left="340" w:hanging="340"/>
              <w:jc w:val="left"/>
              <w:rPr>
                <w:sz w:val="20"/>
                <w:szCs w:val="20"/>
                <w:lang w:val="en-US"/>
              </w:rPr>
            </w:pPr>
            <w:r w:rsidRPr="00AD4859">
              <w:rPr>
                <w:sz w:val="20"/>
                <w:szCs w:val="20"/>
                <w:lang w:val="en-US"/>
              </w:rPr>
              <w:t>(a)</w:t>
            </w:r>
            <w:r w:rsidRPr="00AD4859">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C598873" w14:textId="77777777" w:rsidR="00B46AA7" w:rsidRPr="00555C01" w:rsidRDefault="00B46AA7" w:rsidP="00761D45">
            <w:pPr>
              <w:jc w:val="right"/>
              <w:rPr>
                <w:sz w:val="20"/>
                <w:szCs w:val="20"/>
              </w:rPr>
            </w:pPr>
            <w:r w:rsidRPr="00555C01">
              <w:rPr>
                <w:sz w:val="20"/>
                <w:szCs w:val="20"/>
              </w:rPr>
              <w:t>0.0</w:t>
            </w:r>
          </w:p>
        </w:tc>
      </w:tr>
      <w:tr w:rsidR="00B46AA7" w:rsidRPr="00555C01" w14:paraId="170E7FF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6729C9F" w14:textId="77777777" w:rsidR="00B46AA7" w:rsidRPr="00AD4859" w:rsidRDefault="00B46AA7" w:rsidP="00761D45">
            <w:pPr>
              <w:spacing w:after="20"/>
              <w:ind w:left="340" w:hanging="340"/>
              <w:jc w:val="left"/>
              <w:rPr>
                <w:sz w:val="20"/>
                <w:szCs w:val="20"/>
                <w:lang w:val="en-US"/>
              </w:rPr>
            </w:pPr>
            <w:r w:rsidRPr="00AD4859">
              <w:rPr>
                <w:sz w:val="20"/>
                <w:szCs w:val="20"/>
                <w:lang w:val="en-US"/>
              </w:rPr>
              <w:t>(b)</w:t>
            </w:r>
            <w:r w:rsidRPr="00AD4859">
              <w:rPr>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5EF43F3" w14:textId="77777777" w:rsidR="00B46AA7" w:rsidRPr="00555C01" w:rsidRDefault="00B46AA7" w:rsidP="00761D45">
            <w:pPr>
              <w:jc w:val="right"/>
              <w:rPr>
                <w:sz w:val="20"/>
                <w:szCs w:val="20"/>
              </w:rPr>
            </w:pPr>
            <w:r w:rsidRPr="00555C01">
              <w:rPr>
                <w:sz w:val="20"/>
                <w:szCs w:val="20"/>
              </w:rPr>
              <w:t>73.5</w:t>
            </w:r>
          </w:p>
        </w:tc>
      </w:tr>
      <w:tr w:rsidR="00B46AA7" w:rsidRPr="00555C01" w14:paraId="4A7649C9"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2510E63" w14:textId="77777777" w:rsidR="00B46AA7" w:rsidRPr="00AD4859" w:rsidRDefault="00B46AA7" w:rsidP="00761D45">
            <w:pPr>
              <w:spacing w:after="20"/>
              <w:ind w:left="340" w:hanging="340"/>
              <w:jc w:val="left"/>
              <w:rPr>
                <w:sz w:val="20"/>
                <w:szCs w:val="20"/>
                <w:lang w:val="en-US"/>
              </w:rPr>
            </w:pPr>
            <w:r w:rsidRPr="00AD4859">
              <w:rPr>
                <w:sz w:val="20"/>
                <w:szCs w:val="20"/>
                <w:lang w:val="en-US"/>
              </w:rPr>
              <w:t>(c)</w:t>
            </w:r>
            <w:r w:rsidRPr="00AD4859">
              <w:rPr>
                <w:sz w:val="20"/>
                <w:szCs w:val="20"/>
                <w:lang w:val="en-US"/>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AA1C103" w14:textId="77777777" w:rsidR="00B46AA7" w:rsidRPr="00555C01" w:rsidRDefault="00B46AA7" w:rsidP="00761D45">
            <w:pPr>
              <w:jc w:val="right"/>
              <w:rPr>
                <w:sz w:val="20"/>
                <w:szCs w:val="20"/>
              </w:rPr>
            </w:pPr>
            <w:r w:rsidRPr="00555C01">
              <w:rPr>
                <w:sz w:val="20"/>
                <w:szCs w:val="20"/>
              </w:rPr>
              <w:t>236.4</w:t>
            </w:r>
          </w:p>
        </w:tc>
      </w:tr>
      <w:tr w:rsidR="00B46AA7" w:rsidRPr="00555C01" w14:paraId="3D86D643" w14:textId="77777777" w:rsidTr="00761D45">
        <w:trPr>
          <w:trHeight w:val="233"/>
          <w:jc w:val="center"/>
        </w:trPr>
        <w:tc>
          <w:tcPr>
            <w:tcW w:w="4091" w:type="pct"/>
            <w:gridSpan w:val="2"/>
            <w:tcBorders>
              <w:top w:val="nil"/>
              <w:bottom w:val="single" w:sz="4" w:space="0" w:color="auto"/>
            </w:tcBorders>
          </w:tcPr>
          <w:p w14:paraId="36F9789D" w14:textId="77777777" w:rsidR="00B46AA7" w:rsidRPr="00AD4859" w:rsidRDefault="00B46AA7" w:rsidP="00761D45">
            <w:pPr>
              <w:spacing w:after="20"/>
              <w:ind w:left="340" w:hanging="340"/>
              <w:jc w:val="left"/>
              <w:rPr>
                <w:sz w:val="20"/>
                <w:szCs w:val="20"/>
                <w:lang w:val="en-US"/>
              </w:rPr>
            </w:pPr>
            <w:r w:rsidRPr="00AD4859">
              <w:rPr>
                <w:sz w:val="20"/>
                <w:lang w:val="en-US"/>
              </w:rPr>
              <w:t>(d)</w:t>
            </w:r>
            <w:r w:rsidRPr="00AD4859">
              <w:rPr>
                <w:sz w:val="20"/>
                <w:lang w:val="en-US"/>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B94FBA6" w14:textId="77777777" w:rsidR="00B46AA7" w:rsidRPr="00555C01" w:rsidRDefault="00B46AA7" w:rsidP="00761D45">
            <w:pPr>
              <w:jc w:val="right"/>
              <w:rPr>
                <w:sz w:val="20"/>
                <w:szCs w:val="20"/>
              </w:rPr>
            </w:pPr>
            <w:r w:rsidRPr="00555C01">
              <w:rPr>
                <w:sz w:val="20"/>
                <w:szCs w:val="20"/>
              </w:rPr>
              <w:t>2,556,533</w:t>
            </w:r>
          </w:p>
        </w:tc>
      </w:tr>
      <w:tr w:rsidR="00B46AA7" w:rsidRPr="00FD113B" w14:paraId="1654BE4E"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78D6A2B3" w14:textId="77777777" w:rsidR="00B46AA7" w:rsidRPr="00AD4859" w:rsidRDefault="00B46AA7" w:rsidP="00761D45">
            <w:pPr>
              <w:spacing w:before="20"/>
              <w:jc w:val="left"/>
              <w:rPr>
                <w:sz w:val="20"/>
                <w:szCs w:val="20"/>
                <w:lang w:val="en-US"/>
              </w:rPr>
            </w:pPr>
            <w:r w:rsidRPr="00AD4859">
              <w:rPr>
                <w:sz w:val="20"/>
                <w:szCs w:val="20"/>
                <w:lang w:val="en-US"/>
              </w:rPr>
              <w:t xml:space="preserve">Latest reported ODS consumption (2024) (ODP </w:t>
            </w:r>
            <w:proofErr w:type="spellStart"/>
            <w:r w:rsidRPr="00AD4859">
              <w:rPr>
                <w:sz w:val="20"/>
                <w:szCs w:val="20"/>
                <w:lang w:val="en-US"/>
              </w:rPr>
              <w:t>tonnes</w:t>
            </w:r>
            <w:proofErr w:type="spellEnd"/>
            <w:r w:rsidRPr="00AD4859">
              <w:rPr>
                <w:sz w:val="20"/>
                <w:szCs w:val="20"/>
                <w:lang w:val="en-US"/>
              </w:rPr>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2CAF7A" w14:textId="77777777" w:rsidR="00B46AA7" w:rsidRPr="00AD4859" w:rsidRDefault="00B46AA7" w:rsidP="00761D45">
            <w:pPr>
              <w:spacing w:before="20"/>
              <w:jc w:val="right"/>
              <w:rPr>
                <w:sz w:val="20"/>
                <w:szCs w:val="20"/>
                <w:lang w:val="en-US"/>
              </w:rPr>
            </w:pPr>
          </w:p>
        </w:tc>
      </w:tr>
      <w:tr w:rsidR="00B46AA7" w:rsidRPr="00555C01" w14:paraId="42860623"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C1567CA" w14:textId="77777777" w:rsidR="00B46AA7" w:rsidRPr="00AD4859" w:rsidRDefault="00B46AA7" w:rsidP="00761D45">
            <w:pPr>
              <w:ind w:left="340" w:hanging="340"/>
              <w:jc w:val="left"/>
              <w:rPr>
                <w:sz w:val="20"/>
                <w:szCs w:val="20"/>
                <w:lang w:val="en-US"/>
              </w:rPr>
            </w:pPr>
            <w:r w:rsidRPr="00AD4859">
              <w:rPr>
                <w:sz w:val="20"/>
                <w:szCs w:val="20"/>
                <w:lang w:val="en-US"/>
              </w:rPr>
              <w:t>(a)</w:t>
            </w:r>
            <w:r w:rsidRPr="00AD4859">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C3B85B9" w14:textId="77777777" w:rsidR="00B46AA7" w:rsidRPr="00555C01" w:rsidRDefault="00B46AA7" w:rsidP="00761D45">
            <w:pPr>
              <w:jc w:val="right"/>
              <w:rPr>
                <w:sz w:val="20"/>
                <w:szCs w:val="20"/>
              </w:rPr>
            </w:pPr>
            <w:r w:rsidRPr="00555C01">
              <w:rPr>
                <w:sz w:val="20"/>
                <w:szCs w:val="20"/>
              </w:rPr>
              <w:t>0.00</w:t>
            </w:r>
          </w:p>
        </w:tc>
      </w:tr>
      <w:tr w:rsidR="00B46AA7" w:rsidRPr="00555C01" w14:paraId="7C076FD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AA65757" w14:textId="77777777" w:rsidR="00B46AA7" w:rsidRPr="00AD4859" w:rsidRDefault="00B46AA7" w:rsidP="00761D45">
            <w:pPr>
              <w:ind w:left="340" w:hanging="340"/>
              <w:jc w:val="left"/>
              <w:rPr>
                <w:sz w:val="20"/>
                <w:szCs w:val="20"/>
                <w:lang w:val="en-US"/>
              </w:rPr>
            </w:pPr>
            <w:r w:rsidRPr="00AD4859">
              <w:rPr>
                <w:sz w:val="20"/>
                <w:szCs w:val="20"/>
                <w:lang w:val="en-US"/>
              </w:rPr>
              <w:t>(b)</w:t>
            </w:r>
            <w:r w:rsidRPr="00AD4859">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A716A4A" w14:textId="77777777" w:rsidR="00B46AA7" w:rsidRPr="00555C01" w:rsidRDefault="00B46AA7" w:rsidP="00761D45">
            <w:pPr>
              <w:jc w:val="right"/>
              <w:rPr>
                <w:sz w:val="20"/>
                <w:szCs w:val="20"/>
              </w:rPr>
            </w:pPr>
            <w:r w:rsidRPr="00555C01">
              <w:rPr>
                <w:sz w:val="20"/>
                <w:szCs w:val="20"/>
              </w:rPr>
              <w:t>18.32</w:t>
            </w:r>
          </w:p>
        </w:tc>
      </w:tr>
      <w:tr w:rsidR="00B46AA7" w:rsidRPr="00555C01" w14:paraId="511A198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45BB9CB" w14:textId="77777777" w:rsidR="00B46AA7" w:rsidRPr="00AD4859" w:rsidRDefault="00B46AA7" w:rsidP="00761D45">
            <w:pPr>
              <w:ind w:left="340" w:hanging="340"/>
              <w:jc w:val="left"/>
              <w:rPr>
                <w:sz w:val="20"/>
                <w:szCs w:val="20"/>
                <w:lang w:val="en-US"/>
              </w:rPr>
            </w:pPr>
            <w:r w:rsidRPr="00AD4859">
              <w:rPr>
                <w:sz w:val="20"/>
                <w:szCs w:val="20"/>
                <w:lang w:val="en-US"/>
              </w:rPr>
              <w:t>(c)</w:t>
            </w:r>
            <w:r w:rsidRPr="00AD4859">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DF37D49" w14:textId="77777777" w:rsidR="00B46AA7" w:rsidRPr="00555C01" w:rsidRDefault="00B46AA7" w:rsidP="00761D45">
            <w:pPr>
              <w:jc w:val="right"/>
              <w:rPr>
                <w:sz w:val="20"/>
                <w:szCs w:val="20"/>
              </w:rPr>
            </w:pPr>
            <w:r w:rsidRPr="00555C01">
              <w:rPr>
                <w:sz w:val="20"/>
                <w:szCs w:val="20"/>
              </w:rPr>
              <w:t>0.00</w:t>
            </w:r>
          </w:p>
        </w:tc>
      </w:tr>
      <w:tr w:rsidR="00B46AA7" w:rsidRPr="00555C01" w14:paraId="16CC067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1516EB5" w14:textId="77777777" w:rsidR="00B46AA7" w:rsidRPr="00555C01" w:rsidRDefault="00B46AA7" w:rsidP="00761D45">
            <w:pPr>
              <w:tabs>
                <w:tab w:val="right" w:pos="7560"/>
              </w:tabs>
              <w:ind w:left="6480" w:right="-108"/>
              <w:jc w:val="left"/>
              <w:rPr>
                <w:sz w:val="20"/>
                <w:szCs w:val="20"/>
              </w:rPr>
            </w:pPr>
            <w:r w:rsidRPr="00555C01">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C1117D4" w14:textId="77777777" w:rsidR="00B46AA7" w:rsidRPr="00555C01" w:rsidRDefault="00B46AA7" w:rsidP="00761D45">
            <w:pPr>
              <w:jc w:val="right"/>
              <w:rPr>
                <w:sz w:val="20"/>
                <w:szCs w:val="20"/>
              </w:rPr>
            </w:pPr>
            <w:r w:rsidRPr="00555C01">
              <w:rPr>
                <w:sz w:val="20"/>
                <w:szCs w:val="20"/>
              </w:rPr>
              <w:t>18.32</w:t>
            </w:r>
          </w:p>
        </w:tc>
      </w:tr>
      <w:tr w:rsidR="00B46AA7" w:rsidRPr="00555C01" w14:paraId="00F1D6F2"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2C200281" w14:textId="77777777" w:rsidR="00B46AA7" w:rsidRPr="00AD4859" w:rsidRDefault="00B46AA7" w:rsidP="00761D45">
            <w:pPr>
              <w:ind w:left="340" w:hanging="340"/>
              <w:jc w:val="left"/>
              <w:rPr>
                <w:sz w:val="20"/>
                <w:szCs w:val="20"/>
                <w:lang w:val="en-US"/>
              </w:rPr>
            </w:pPr>
            <w:r w:rsidRPr="00AD4859">
              <w:rPr>
                <w:sz w:val="20"/>
                <w:szCs w:val="20"/>
                <w:lang w:val="en-US"/>
              </w:rPr>
              <w:t>(d)</w:t>
            </w:r>
            <w:r w:rsidRPr="00AD4859">
              <w:rPr>
                <w:sz w:val="20"/>
                <w:szCs w:val="20"/>
                <w:lang w:val="en-US"/>
              </w:rPr>
              <w:tab/>
              <w:t>Annex F (HFCs) (CO</w:t>
            </w:r>
            <w:r w:rsidRPr="00AD4859">
              <w:rPr>
                <w:sz w:val="20"/>
                <w:szCs w:val="20"/>
                <w:vertAlign w:val="subscript"/>
                <w:lang w:val="en-US"/>
              </w:rPr>
              <w:t>2</w:t>
            </w:r>
            <w:r w:rsidRPr="00AD4859">
              <w:rPr>
                <w:sz w:val="20"/>
                <w:szCs w:val="20"/>
                <w:lang w:val="en-US"/>
              </w:rPr>
              <w:t xml:space="preserve">-eq </w:t>
            </w:r>
            <w:proofErr w:type="spellStart"/>
            <w:r w:rsidRPr="00AD4859">
              <w:rPr>
                <w:sz w:val="20"/>
                <w:szCs w:val="20"/>
                <w:lang w:val="en-US"/>
              </w:rPr>
              <w:t>tonnes</w:t>
            </w:r>
            <w:proofErr w:type="spellEnd"/>
            <w:r w:rsidRPr="00AD4859">
              <w:rPr>
                <w:sz w:val="20"/>
                <w:szCs w:val="20"/>
                <w:lang w:val="en-US"/>
              </w:rPr>
              <w:t>)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30CE674" w14:textId="77777777" w:rsidR="00B46AA7" w:rsidRPr="00555C01" w:rsidRDefault="00B46AA7" w:rsidP="00761D45">
            <w:pPr>
              <w:jc w:val="right"/>
              <w:rPr>
                <w:sz w:val="20"/>
                <w:szCs w:val="20"/>
              </w:rPr>
            </w:pPr>
            <w:r w:rsidRPr="00555C01">
              <w:rPr>
                <w:sz w:val="20"/>
                <w:szCs w:val="20"/>
              </w:rPr>
              <w:t>1,573,653</w:t>
            </w:r>
          </w:p>
        </w:tc>
      </w:tr>
      <w:tr w:rsidR="00B46AA7" w:rsidRPr="00555C01" w14:paraId="3925840C"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58CFBD7B" w14:textId="77777777" w:rsidR="00B46AA7" w:rsidRPr="00AD4859" w:rsidRDefault="00B46AA7" w:rsidP="00761D45">
            <w:pPr>
              <w:jc w:val="left"/>
              <w:rPr>
                <w:sz w:val="20"/>
                <w:szCs w:val="20"/>
                <w:lang w:val="en-US"/>
              </w:rPr>
            </w:pPr>
            <w:r w:rsidRPr="00AD4859">
              <w:rPr>
                <w:sz w:val="20"/>
                <w:szCs w:val="20"/>
                <w:lang w:val="en-US"/>
              </w:rPr>
              <w:t xml:space="preserve">Year of reported country </w:t>
            </w:r>
            <w:proofErr w:type="spellStart"/>
            <w:r w:rsidRPr="00AD4859">
              <w:rPr>
                <w:sz w:val="20"/>
                <w:szCs w:val="20"/>
                <w:lang w:val="en-US"/>
              </w:rPr>
              <w:t>programme</w:t>
            </w:r>
            <w:proofErr w:type="spellEnd"/>
            <w:r w:rsidRPr="00AD4859">
              <w:rPr>
                <w:sz w:val="20"/>
                <w:szCs w:val="20"/>
                <w:lang w:val="en-US"/>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4A50109" w14:textId="2AFD608C" w:rsidR="00B46AA7" w:rsidRPr="00555C01" w:rsidRDefault="00AC4B12" w:rsidP="00761D45">
            <w:pPr>
              <w:jc w:val="right"/>
              <w:rPr>
                <w:sz w:val="20"/>
                <w:szCs w:val="20"/>
              </w:rPr>
            </w:pPr>
            <w:r w:rsidRPr="00555C01">
              <w:rPr>
                <w:sz w:val="20"/>
                <w:szCs w:val="20"/>
              </w:rPr>
              <w:t>2025</w:t>
            </w:r>
          </w:p>
        </w:tc>
      </w:tr>
      <w:tr w:rsidR="00B46AA7" w:rsidRPr="00555C01" w14:paraId="50947B80" w14:textId="77777777" w:rsidTr="00761D45">
        <w:trPr>
          <w:trHeight w:val="233"/>
          <w:jc w:val="center"/>
        </w:trPr>
        <w:tc>
          <w:tcPr>
            <w:tcW w:w="4091" w:type="pct"/>
            <w:gridSpan w:val="2"/>
            <w:tcBorders>
              <w:top w:val="single" w:sz="4" w:space="0" w:color="auto"/>
            </w:tcBorders>
          </w:tcPr>
          <w:p w14:paraId="6F4788AA" w14:textId="77777777" w:rsidR="00B46AA7" w:rsidRPr="00AD4859" w:rsidRDefault="00B46AA7" w:rsidP="00761D45">
            <w:pPr>
              <w:keepNext/>
              <w:jc w:val="left"/>
              <w:rPr>
                <w:sz w:val="20"/>
                <w:szCs w:val="20"/>
                <w:lang w:val="en-US"/>
              </w:rPr>
            </w:pPr>
            <w:r w:rsidRPr="00AD4859">
              <w:rPr>
                <w:sz w:val="20"/>
                <w:szCs w:val="20"/>
                <w:lang w:val="en-US"/>
              </w:rPr>
              <w:t>Amount approved for projects (as at December 2025) (US $):</w:t>
            </w:r>
          </w:p>
        </w:tc>
        <w:tc>
          <w:tcPr>
            <w:tcW w:w="909" w:type="pct"/>
            <w:tcBorders>
              <w:top w:val="single" w:sz="4" w:space="0" w:color="auto"/>
            </w:tcBorders>
            <w:vAlign w:val="bottom"/>
          </w:tcPr>
          <w:p w14:paraId="2652C677" w14:textId="77777777" w:rsidR="00B46AA7" w:rsidRPr="00555C01" w:rsidRDefault="00B46AA7" w:rsidP="00761D45">
            <w:pPr>
              <w:jc w:val="right"/>
              <w:rPr>
                <w:sz w:val="20"/>
                <w:szCs w:val="20"/>
                <w:highlight w:val="yellow"/>
              </w:rPr>
            </w:pPr>
            <w:r w:rsidRPr="00555C01">
              <w:rPr>
                <w:sz w:val="20"/>
                <w:szCs w:val="20"/>
              </w:rPr>
              <w:t>27,913,766</w:t>
            </w:r>
          </w:p>
        </w:tc>
      </w:tr>
      <w:tr w:rsidR="00B46AA7" w:rsidRPr="00555C01" w14:paraId="0C140231" w14:textId="77777777" w:rsidTr="00761D45">
        <w:trPr>
          <w:trHeight w:val="233"/>
          <w:jc w:val="center"/>
        </w:trPr>
        <w:tc>
          <w:tcPr>
            <w:tcW w:w="4091" w:type="pct"/>
            <w:gridSpan w:val="2"/>
          </w:tcPr>
          <w:p w14:paraId="6B52C726" w14:textId="77777777" w:rsidR="00B46AA7" w:rsidRPr="00AD4859" w:rsidRDefault="00B46AA7" w:rsidP="00761D45">
            <w:pPr>
              <w:keepNext/>
              <w:jc w:val="left"/>
              <w:rPr>
                <w:sz w:val="20"/>
                <w:szCs w:val="20"/>
                <w:lang w:val="en-US"/>
              </w:rPr>
            </w:pPr>
            <w:r w:rsidRPr="00AD4859">
              <w:rPr>
                <w:sz w:val="20"/>
                <w:szCs w:val="20"/>
                <w:lang w:val="en-US"/>
              </w:rPr>
              <w:t>Amount disbursed (as at December 2024) (US $):</w:t>
            </w:r>
          </w:p>
        </w:tc>
        <w:tc>
          <w:tcPr>
            <w:tcW w:w="909" w:type="pct"/>
          </w:tcPr>
          <w:p w14:paraId="61AEDAFD" w14:textId="77777777" w:rsidR="00B46AA7" w:rsidRPr="00555C01" w:rsidRDefault="00B46AA7" w:rsidP="00761D45">
            <w:pPr>
              <w:jc w:val="right"/>
              <w:rPr>
                <w:sz w:val="20"/>
                <w:szCs w:val="20"/>
                <w:highlight w:val="yellow"/>
              </w:rPr>
            </w:pPr>
            <w:r w:rsidRPr="00555C01">
              <w:rPr>
                <w:sz w:val="20"/>
                <w:szCs w:val="20"/>
              </w:rPr>
              <w:t>24,573,251</w:t>
            </w:r>
          </w:p>
        </w:tc>
      </w:tr>
      <w:tr w:rsidR="00B46AA7" w:rsidRPr="00555C01" w14:paraId="5B4B0A15" w14:textId="77777777" w:rsidTr="00761D45">
        <w:trPr>
          <w:trHeight w:val="233"/>
          <w:jc w:val="center"/>
        </w:trPr>
        <w:tc>
          <w:tcPr>
            <w:tcW w:w="4091" w:type="pct"/>
            <w:gridSpan w:val="2"/>
          </w:tcPr>
          <w:p w14:paraId="76A4C2F3" w14:textId="77777777" w:rsidR="00B46AA7" w:rsidRPr="00AD4859" w:rsidRDefault="00B46AA7" w:rsidP="00761D45">
            <w:pPr>
              <w:keepNext/>
              <w:jc w:val="left"/>
              <w:rPr>
                <w:sz w:val="20"/>
                <w:szCs w:val="20"/>
                <w:lang w:val="en-US"/>
              </w:rPr>
            </w:pPr>
            <w:r w:rsidRPr="00AD4859">
              <w:rPr>
                <w:sz w:val="20"/>
                <w:szCs w:val="20"/>
                <w:lang w:val="en-US"/>
              </w:rPr>
              <w:t xml:space="preserve">ODS to be phased out (as at December 2024) (ODP </w:t>
            </w:r>
            <w:proofErr w:type="spellStart"/>
            <w:r w:rsidRPr="00AD4859">
              <w:rPr>
                <w:sz w:val="20"/>
                <w:szCs w:val="20"/>
                <w:lang w:val="en-US"/>
              </w:rPr>
              <w:t>tonnes</w:t>
            </w:r>
            <w:proofErr w:type="spellEnd"/>
            <w:r w:rsidRPr="00AD4859">
              <w:rPr>
                <w:sz w:val="20"/>
                <w:szCs w:val="20"/>
                <w:lang w:val="en-US"/>
              </w:rPr>
              <w:t>):</w:t>
            </w:r>
          </w:p>
        </w:tc>
        <w:tc>
          <w:tcPr>
            <w:tcW w:w="909" w:type="pct"/>
            <w:vAlign w:val="bottom"/>
          </w:tcPr>
          <w:p w14:paraId="29D7EA7A" w14:textId="77777777" w:rsidR="00B46AA7" w:rsidRPr="00555C01" w:rsidRDefault="00B46AA7" w:rsidP="00761D45">
            <w:pPr>
              <w:jc w:val="right"/>
              <w:rPr>
                <w:sz w:val="20"/>
                <w:szCs w:val="20"/>
              </w:rPr>
            </w:pPr>
            <w:r w:rsidRPr="00555C01">
              <w:rPr>
                <w:sz w:val="20"/>
                <w:szCs w:val="20"/>
              </w:rPr>
              <w:t>2,013.0</w:t>
            </w:r>
          </w:p>
        </w:tc>
      </w:tr>
      <w:tr w:rsidR="00B46AA7" w:rsidRPr="00555C01" w14:paraId="10F2F1D7" w14:textId="77777777" w:rsidTr="00761D45">
        <w:trPr>
          <w:trHeight w:val="233"/>
          <w:jc w:val="center"/>
        </w:trPr>
        <w:tc>
          <w:tcPr>
            <w:tcW w:w="4091" w:type="pct"/>
            <w:gridSpan w:val="2"/>
          </w:tcPr>
          <w:p w14:paraId="68CEB792" w14:textId="77777777" w:rsidR="00B46AA7" w:rsidRPr="00AD4859" w:rsidRDefault="00B46AA7" w:rsidP="00761D45">
            <w:pPr>
              <w:keepNext/>
              <w:jc w:val="left"/>
              <w:rPr>
                <w:sz w:val="20"/>
                <w:szCs w:val="20"/>
                <w:lang w:val="en-US"/>
              </w:rPr>
            </w:pPr>
            <w:r w:rsidRPr="00AD4859">
              <w:rPr>
                <w:sz w:val="20"/>
                <w:szCs w:val="20"/>
                <w:lang w:val="en-US"/>
              </w:rPr>
              <w:t xml:space="preserve">ODS phased out (as at December 2021) (ODP </w:t>
            </w:r>
            <w:proofErr w:type="spellStart"/>
            <w:r w:rsidRPr="00AD4859">
              <w:rPr>
                <w:sz w:val="20"/>
                <w:szCs w:val="20"/>
                <w:lang w:val="en-US"/>
              </w:rPr>
              <w:t>tonnes</w:t>
            </w:r>
            <w:proofErr w:type="spellEnd"/>
            <w:r w:rsidRPr="00AD4859">
              <w:rPr>
                <w:sz w:val="20"/>
                <w:szCs w:val="20"/>
                <w:lang w:val="en-US"/>
              </w:rPr>
              <w:t>):</w:t>
            </w:r>
          </w:p>
        </w:tc>
        <w:tc>
          <w:tcPr>
            <w:tcW w:w="909" w:type="pct"/>
          </w:tcPr>
          <w:p w14:paraId="5D65441D" w14:textId="77777777" w:rsidR="00B46AA7" w:rsidRPr="00555C01" w:rsidRDefault="00B46AA7" w:rsidP="00761D45">
            <w:pPr>
              <w:jc w:val="right"/>
              <w:rPr>
                <w:sz w:val="20"/>
                <w:szCs w:val="20"/>
              </w:rPr>
            </w:pPr>
            <w:r w:rsidRPr="00555C01">
              <w:rPr>
                <w:sz w:val="20"/>
                <w:szCs w:val="20"/>
              </w:rPr>
              <w:t>1,861.7</w:t>
            </w:r>
          </w:p>
        </w:tc>
      </w:tr>
    </w:tbl>
    <w:p w14:paraId="53348EC2" w14:textId="77777777" w:rsidR="00B46AA7" w:rsidRPr="00555C01" w:rsidRDefault="00B46AA7" w:rsidP="00B46AA7"/>
    <w:p w14:paraId="22559786" w14:textId="77777777" w:rsidR="00B46AA7" w:rsidRPr="00AD4859" w:rsidRDefault="00B46AA7" w:rsidP="00B46AA7">
      <w:pPr>
        <w:pStyle w:val="Heading1"/>
        <w:rPr>
          <w:lang w:val="en-US"/>
        </w:rPr>
      </w:pPr>
      <w:r w:rsidRPr="00AD4859">
        <w:rPr>
          <w:lang w:val="en-US"/>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555C01" w14:paraId="6E005F40" w14:textId="77777777" w:rsidTr="00761D45">
        <w:tc>
          <w:tcPr>
            <w:tcW w:w="4137" w:type="pct"/>
            <w:tcBorders>
              <w:bottom w:val="single" w:sz="4" w:space="0" w:color="auto"/>
            </w:tcBorders>
          </w:tcPr>
          <w:p w14:paraId="48A2AA80" w14:textId="77777777" w:rsidR="00B46AA7" w:rsidRPr="00555C01" w:rsidRDefault="00B46AA7" w:rsidP="00761D45">
            <w:pPr>
              <w:widowControl w:val="0"/>
              <w:tabs>
                <w:tab w:val="left" w:pos="4968"/>
              </w:tabs>
              <w:jc w:val="left"/>
              <w:rPr>
                <w:b/>
                <w:sz w:val="20"/>
                <w:szCs w:val="20"/>
              </w:rPr>
            </w:pPr>
            <w:proofErr w:type="spellStart"/>
            <w:r w:rsidRPr="00555C01">
              <w:rPr>
                <w:b/>
                <w:sz w:val="20"/>
                <w:szCs w:val="20"/>
              </w:rPr>
              <w:t>Summary</w:t>
            </w:r>
            <w:proofErr w:type="spellEnd"/>
            <w:r w:rsidRPr="00555C01">
              <w:rPr>
                <w:b/>
                <w:sz w:val="20"/>
                <w:szCs w:val="20"/>
              </w:rPr>
              <w:t xml:space="preserve"> of </w:t>
            </w:r>
            <w:proofErr w:type="spellStart"/>
            <w:r w:rsidRPr="00555C01">
              <w:rPr>
                <w:b/>
                <w:sz w:val="20"/>
                <w:szCs w:val="20"/>
              </w:rPr>
              <w:t>activities</w:t>
            </w:r>
            <w:proofErr w:type="spellEnd"/>
          </w:p>
          <w:p w14:paraId="2373BA88" w14:textId="77777777" w:rsidR="00B46AA7" w:rsidRPr="00555C01" w:rsidRDefault="00B46AA7" w:rsidP="00761D45">
            <w:pPr>
              <w:widowControl w:val="0"/>
              <w:jc w:val="left"/>
              <w:rPr>
                <w:b/>
                <w:sz w:val="20"/>
                <w:szCs w:val="20"/>
              </w:rPr>
            </w:pPr>
          </w:p>
        </w:tc>
        <w:tc>
          <w:tcPr>
            <w:tcW w:w="863" w:type="pct"/>
            <w:tcBorders>
              <w:bottom w:val="single" w:sz="4" w:space="0" w:color="auto"/>
            </w:tcBorders>
          </w:tcPr>
          <w:p w14:paraId="29C7B891" w14:textId="77777777" w:rsidR="00B46AA7" w:rsidRPr="00555C01" w:rsidRDefault="00B46AA7" w:rsidP="00761D45">
            <w:pPr>
              <w:widowControl w:val="0"/>
              <w:jc w:val="center"/>
              <w:rPr>
                <w:b/>
                <w:sz w:val="20"/>
                <w:szCs w:val="20"/>
              </w:rPr>
            </w:pPr>
            <w:proofErr w:type="spellStart"/>
            <w:r w:rsidRPr="00555C01">
              <w:rPr>
                <w:b/>
                <w:sz w:val="20"/>
                <w:szCs w:val="20"/>
              </w:rPr>
              <w:t>Funds</w:t>
            </w:r>
            <w:proofErr w:type="spellEnd"/>
            <w:r w:rsidRPr="00555C01">
              <w:rPr>
                <w:b/>
                <w:sz w:val="20"/>
                <w:szCs w:val="20"/>
              </w:rPr>
              <w:t xml:space="preserve"> </w:t>
            </w:r>
            <w:proofErr w:type="spellStart"/>
            <w:r w:rsidRPr="00555C01">
              <w:rPr>
                <w:b/>
                <w:sz w:val="20"/>
                <w:szCs w:val="20"/>
              </w:rPr>
              <w:t>approved</w:t>
            </w:r>
            <w:proofErr w:type="spellEnd"/>
            <w:r w:rsidRPr="00555C01">
              <w:rPr>
                <w:b/>
                <w:sz w:val="20"/>
                <w:szCs w:val="20"/>
              </w:rPr>
              <w:t xml:space="preserve"> (US $)</w:t>
            </w:r>
          </w:p>
        </w:tc>
      </w:tr>
      <w:tr w:rsidR="00B46AA7" w:rsidRPr="00555C01" w14:paraId="2A01E629" w14:textId="77777777" w:rsidTr="00761D45">
        <w:tc>
          <w:tcPr>
            <w:tcW w:w="4137" w:type="pct"/>
            <w:tcBorders>
              <w:bottom w:val="single" w:sz="4" w:space="0" w:color="auto"/>
            </w:tcBorders>
          </w:tcPr>
          <w:p w14:paraId="1F530C85" w14:textId="77777777" w:rsidR="00B46AA7" w:rsidRPr="00555C01" w:rsidRDefault="00B46AA7" w:rsidP="00B46AA7">
            <w:pPr>
              <w:pStyle w:val="Heading2"/>
              <w:spacing w:after="0"/>
              <w:ind w:left="306" w:hanging="306"/>
              <w:rPr>
                <w:sz w:val="20"/>
                <w:szCs w:val="20"/>
              </w:rPr>
            </w:pPr>
            <w:proofErr w:type="spellStart"/>
            <w:r w:rsidRPr="00555C01">
              <w:rPr>
                <w:sz w:val="20"/>
                <w:szCs w:val="20"/>
              </w:rPr>
              <w:t>Investment</w:t>
            </w:r>
            <w:proofErr w:type="spellEnd"/>
            <w:r w:rsidRPr="00555C01">
              <w:rPr>
                <w:sz w:val="20"/>
                <w:szCs w:val="20"/>
              </w:rPr>
              <w:t xml:space="preserve"> </w:t>
            </w:r>
            <w:proofErr w:type="spellStart"/>
            <w:r w:rsidRPr="00555C01">
              <w:rPr>
                <w:sz w:val="20"/>
                <w:szCs w:val="20"/>
              </w:rPr>
              <w:t>projects</w:t>
            </w:r>
            <w:proofErr w:type="spellEnd"/>
            <w:r w:rsidRPr="00555C01">
              <w:rPr>
                <w:sz w:val="20"/>
                <w:szCs w:val="20"/>
              </w:rPr>
              <w:t>:</w:t>
            </w:r>
          </w:p>
        </w:tc>
        <w:tc>
          <w:tcPr>
            <w:tcW w:w="863" w:type="pct"/>
            <w:tcBorders>
              <w:top w:val="single" w:sz="4" w:space="0" w:color="auto"/>
              <w:left w:val="single" w:sz="4" w:space="0" w:color="auto"/>
              <w:bottom w:val="single" w:sz="4" w:space="0" w:color="auto"/>
              <w:right w:val="single" w:sz="4" w:space="0" w:color="auto"/>
            </w:tcBorders>
          </w:tcPr>
          <w:p w14:paraId="5013FDF1" w14:textId="77777777" w:rsidR="00B46AA7" w:rsidRPr="00555C01" w:rsidRDefault="00B46AA7" w:rsidP="00761D45">
            <w:pPr>
              <w:widowControl w:val="0"/>
              <w:jc w:val="right"/>
              <w:rPr>
                <w:bCs/>
                <w:sz w:val="20"/>
                <w:szCs w:val="20"/>
              </w:rPr>
            </w:pPr>
            <w:r w:rsidRPr="00555C01">
              <w:rPr>
                <w:bCs/>
                <w:sz w:val="20"/>
                <w:szCs w:val="20"/>
              </w:rPr>
              <w:t>21,819,243</w:t>
            </w:r>
          </w:p>
        </w:tc>
      </w:tr>
      <w:tr w:rsidR="00B46AA7" w:rsidRPr="00555C01" w14:paraId="3FE4DD2B" w14:textId="77777777" w:rsidTr="00761D45">
        <w:tc>
          <w:tcPr>
            <w:tcW w:w="4137" w:type="pct"/>
            <w:tcBorders>
              <w:bottom w:val="single" w:sz="4" w:space="0" w:color="auto"/>
            </w:tcBorders>
          </w:tcPr>
          <w:p w14:paraId="25E7840B" w14:textId="77777777" w:rsidR="00B46AA7" w:rsidRPr="00555C01" w:rsidRDefault="00B46AA7" w:rsidP="00B46AA7">
            <w:pPr>
              <w:pStyle w:val="Heading2"/>
              <w:spacing w:after="0"/>
              <w:ind w:left="306" w:hanging="306"/>
              <w:rPr>
                <w:sz w:val="20"/>
                <w:szCs w:val="20"/>
              </w:rPr>
            </w:pPr>
            <w:proofErr w:type="spellStart"/>
            <w:r w:rsidRPr="00555C01">
              <w:rPr>
                <w:sz w:val="20"/>
                <w:szCs w:val="20"/>
              </w:rPr>
              <w:t>Institutional</w:t>
            </w:r>
            <w:proofErr w:type="spellEnd"/>
            <w:r w:rsidRPr="00555C01">
              <w:rPr>
                <w:sz w:val="20"/>
                <w:szCs w:val="20"/>
              </w:rPr>
              <w:t xml:space="preserve"> </w:t>
            </w:r>
            <w:proofErr w:type="spellStart"/>
            <w:r w:rsidRPr="00555C01">
              <w:rPr>
                <w:sz w:val="20"/>
                <w:szCs w:val="20"/>
              </w:rPr>
              <w:t>strengthening</w:t>
            </w:r>
            <w:proofErr w:type="spellEnd"/>
            <w:r w:rsidRPr="00555C01">
              <w:rPr>
                <w:sz w:val="20"/>
                <w:szCs w:val="20"/>
              </w:rPr>
              <w: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DC168F9" w14:textId="77777777" w:rsidR="00B46AA7" w:rsidRPr="00555C01" w:rsidRDefault="00B46AA7" w:rsidP="00761D45">
            <w:pPr>
              <w:widowControl w:val="0"/>
              <w:jc w:val="right"/>
              <w:rPr>
                <w:bCs/>
                <w:sz w:val="20"/>
                <w:szCs w:val="20"/>
              </w:rPr>
            </w:pPr>
            <w:r w:rsidRPr="00555C01">
              <w:rPr>
                <w:bCs/>
                <w:sz w:val="20"/>
                <w:szCs w:val="20"/>
              </w:rPr>
              <w:t>2,583,409</w:t>
            </w:r>
          </w:p>
        </w:tc>
      </w:tr>
      <w:tr w:rsidR="00B46AA7" w:rsidRPr="00555C01" w14:paraId="1584FDE8" w14:textId="77777777" w:rsidTr="00761D45">
        <w:tc>
          <w:tcPr>
            <w:tcW w:w="4137" w:type="pct"/>
            <w:tcBorders>
              <w:bottom w:val="single" w:sz="4" w:space="0" w:color="auto"/>
            </w:tcBorders>
          </w:tcPr>
          <w:p w14:paraId="4A0583C0" w14:textId="77777777" w:rsidR="00B46AA7" w:rsidRPr="00AD4859" w:rsidRDefault="00B46AA7" w:rsidP="00B46AA7">
            <w:pPr>
              <w:pStyle w:val="Heading2"/>
              <w:spacing w:after="0"/>
              <w:ind w:left="306" w:hanging="306"/>
              <w:rPr>
                <w:sz w:val="20"/>
                <w:szCs w:val="20"/>
                <w:lang w:val="en-US"/>
              </w:rPr>
            </w:pPr>
            <w:r w:rsidRPr="00AD4859">
              <w:rPr>
                <w:sz w:val="20"/>
                <w:szCs w:val="20"/>
                <w:lang w:val="en-US"/>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09C4161" w14:textId="77777777" w:rsidR="00B46AA7" w:rsidRPr="00555C01" w:rsidRDefault="00B46AA7" w:rsidP="00761D45">
            <w:pPr>
              <w:widowControl w:val="0"/>
              <w:jc w:val="right"/>
              <w:rPr>
                <w:bCs/>
                <w:sz w:val="20"/>
                <w:szCs w:val="20"/>
              </w:rPr>
            </w:pPr>
            <w:r w:rsidRPr="00555C01">
              <w:rPr>
                <w:bCs/>
                <w:sz w:val="20"/>
                <w:szCs w:val="20"/>
              </w:rPr>
              <w:t>3,511,114</w:t>
            </w:r>
          </w:p>
        </w:tc>
      </w:tr>
      <w:tr w:rsidR="00B46AA7" w:rsidRPr="00555C01" w14:paraId="4AACC61C" w14:textId="77777777" w:rsidTr="00761D45">
        <w:tc>
          <w:tcPr>
            <w:tcW w:w="4137" w:type="pct"/>
            <w:tcBorders>
              <w:bottom w:val="single" w:sz="4" w:space="0" w:color="auto"/>
            </w:tcBorders>
          </w:tcPr>
          <w:p w14:paraId="2A0D74B1" w14:textId="77777777" w:rsidR="00B46AA7" w:rsidRPr="00555C01" w:rsidRDefault="00B46AA7" w:rsidP="00761D45">
            <w:pPr>
              <w:widowControl w:val="0"/>
              <w:ind w:left="7200" w:right="-108"/>
              <w:jc w:val="left"/>
              <w:rPr>
                <w:bCs/>
                <w:sz w:val="20"/>
                <w:szCs w:val="20"/>
              </w:rPr>
            </w:pPr>
            <w:r w:rsidRPr="00555C01">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614261BF" w14:textId="77777777" w:rsidR="00B46AA7" w:rsidRPr="00555C01" w:rsidRDefault="00B46AA7" w:rsidP="00761D45">
            <w:pPr>
              <w:widowControl w:val="0"/>
              <w:jc w:val="right"/>
              <w:rPr>
                <w:bCs/>
                <w:sz w:val="20"/>
                <w:szCs w:val="20"/>
                <w:highlight w:val="yellow"/>
              </w:rPr>
            </w:pPr>
            <w:r w:rsidRPr="00555C01">
              <w:rPr>
                <w:bCs/>
                <w:sz w:val="20"/>
                <w:szCs w:val="20"/>
              </w:rPr>
              <w:t>27,913,766</w:t>
            </w:r>
          </w:p>
        </w:tc>
      </w:tr>
      <w:tr w:rsidR="00B46AA7" w:rsidRPr="00555C01" w14:paraId="5EEA85B8" w14:textId="77777777" w:rsidTr="00761D45">
        <w:tc>
          <w:tcPr>
            <w:tcW w:w="4137" w:type="pct"/>
            <w:tcBorders>
              <w:bottom w:val="single" w:sz="4" w:space="0" w:color="auto"/>
            </w:tcBorders>
          </w:tcPr>
          <w:p w14:paraId="61390553" w14:textId="77777777" w:rsidR="00B46AA7" w:rsidRPr="00AD4859" w:rsidRDefault="00B46AA7" w:rsidP="00B46AA7">
            <w:pPr>
              <w:pStyle w:val="Heading2"/>
              <w:spacing w:after="0"/>
              <w:ind w:left="306" w:hanging="306"/>
              <w:rPr>
                <w:bCs/>
                <w:sz w:val="20"/>
                <w:szCs w:val="20"/>
                <w:lang w:val="en-US"/>
              </w:rPr>
            </w:pPr>
            <w:r w:rsidRPr="00AD4859">
              <w:rPr>
                <w:bCs/>
                <w:sz w:val="20"/>
                <w:szCs w:val="20"/>
                <w:lang w:val="en-U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38E233B" w14:textId="77777777" w:rsidR="00B46AA7" w:rsidRPr="00555C01" w:rsidRDefault="00B46AA7" w:rsidP="00761D45">
            <w:pPr>
              <w:widowControl w:val="0"/>
              <w:jc w:val="right"/>
              <w:rPr>
                <w:bCs/>
                <w:sz w:val="20"/>
                <w:szCs w:val="20"/>
              </w:rPr>
            </w:pPr>
            <w:r w:rsidRPr="00555C01">
              <w:rPr>
                <w:bCs/>
                <w:sz w:val="20"/>
                <w:szCs w:val="20"/>
              </w:rPr>
              <w:t>1,233,858</w:t>
            </w:r>
          </w:p>
        </w:tc>
      </w:tr>
    </w:tbl>
    <w:p w14:paraId="6618C446" w14:textId="77777777" w:rsidR="00B46AA7" w:rsidRPr="00555C01" w:rsidRDefault="00B46AA7" w:rsidP="00B46AA7"/>
    <w:p w14:paraId="5F2EA8DD" w14:textId="77777777" w:rsidR="00B46AA7" w:rsidRPr="00555C01" w:rsidRDefault="00B46AA7" w:rsidP="00B46AA7">
      <w:pPr>
        <w:keepNext/>
        <w:spacing w:after="240"/>
        <w:rPr>
          <w:u w:val="single"/>
        </w:rPr>
      </w:pPr>
      <w:proofErr w:type="spellStart"/>
      <w:r w:rsidRPr="00555C01">
        <w:rPr>
          <w:u w:val="single"/>
        </w:rPr>
        <w:lastRenderedPageBreak/>
        <w:t>Progress</w:t>
      </w:r>
      <w:proofErr w:type="spellEnd"/>
      <w:r w:rsidRPr="00555C01">
        <w:rPr>
          <w:u w:val="single"/>
        </w:rPr>
        <w:t xml:space="preserve"> </w:t>
      </w:r>
      <w:proofErr w:type="spellStart"/>
      <w:r w:rsidRPr="00555C01">
        <w:rPr>
          <w:u w:val="single"/>
        </w:rPr>
        <w:t>report</w:t>
      </w:r>
      <w:proofErr w:type="spellEnd"/>
    </w:p>
    <w:p w14:paraId="1C1114A8" w14:textId="3EDA2603" w:rsidR="00B46AA7" w:rsidRPr="00AD4859" w:rsidRDefault="00B46AA7" w:rsidP="00B46AA7">
      <w:pPr>
        <w:pStyle w:val="Heading1"/>
        <w:keepNext/>
        <w:rPr>
          <w:lang w:val="en-US"/>
        </w:rPr>
      </w:pPr>
      <w:r w:rsidRPr="00AD4859">
        <w:rPr>
          <w:lang w:val="en-US"/>
        </w:rPr>
        <w:t xml:space="preserve">During phase XIII, from August 2023 to March 2026, the NOU of Lebanon implemented the institutional strengthening (IS) project, achieving all seven objectives based on the performance indicators reported. Lebanon maintained compliance with its Montreal Protocol obligations through continued regulatory and enforcement measures, including the HCFC-22 ban in the industrial and manufacturing sector and the issuance of HCFC and HFC import quotas for 2024 and 2025. The IS project was instrumental in strengthening national capacity, enhancing inter-agency coordination and supporting enforcement of control measures, including improved customs capacity to identify illegal shipments. The NOU also advanced the development of minimum energy performance standards (MEPS) and labelling regulations, maintained Article 7 and country </w:t>
      </w:r>
      <w:proofErr w:type="spellStart"/>
      <w:r w:rsidRPr="00AD4859">
        <w:rPr>
          <w:lang w:val="en-US"/>
        </w:rPr>
        <w:t>programme</w:t>
      </w:r>
      <w:proofErr w:type="spellEnd"/>
      <w:r w:rsidRPr="00AD4859">
        <w:rPr>
          <w:lang w:val="en-US"/>
        </w:rPr>
        <w:t xml:space="preserve"> data reporting, updated customs and ODS/HFC user data, supported operational RAC training </w:t>
      </w:r>
      <w:proofErr w:type="spellStart"/>
      <w:r w:rsidRPr="00AD4859">
        <w:rPr>
          <w:lang w:val="en-US"/>
        </w:rPr>
        <w:t>centres</w:t>
      </w:r>
      <w:proofErr w:type="spellEnd"/>
      <w:r w:rsidRPr="00AD4859">
        <w:rPr>
          <w:lang w:val="en-US"/>
        </w:rPr>
        <w:t xml:space="preserve"> and the certification of technicians, and oversaw activities, including those under stages II and III of the HPMP and stage I of the KIP, as well as the approval of digital monitoring and ODS banks preparatory projects. Lebanon remained active in regional and international Montreal Protocol processes, while gender mainstreaming progressed through gender-disaggregated reporting and at least 15 per cent female participation in RAC technician training.</w:t>
      </w:r>
    </w:p>
    <w:p w14:paraId="565239DC" w14:textId="77777777" w:rsidR="00B46AA7" w:rsidRPr="00555C01" w:rsidRDefault="00B46AA7" w:rsidP="00B46AA7">
      <w:pPr>
        <w:spacing w:after="240"/>
        <w:rPr>
          <w:u w:val="single"/>
        </w:rPr>
      </w:pPr>
      <w:r w:rsidRPr="00555C01">
        <w:rPr>
          <w:u w:val="single"/>
        </w:rPr>
        <w:t xml:space="preserve">Plan of </w:t>
      </w:r>
      <w:proofErr w:type="spellStart"/>
      <w:r w:rsidRPr="00555C01">
        <w:rPr>
          <w:u w:val="single"/>
        </w:rPr>
        <w:t>action</w:t>
      </w:r>
      <w:proofErr w:type="spellEnd"/>
    </w:p>
    <w:p w14:paraId="2B829C0B" w14:textId="77777777" w:rsidR="00B46AA7" w:rsidRPr="00AD4859" w:rsidRDefault="00B46AA7" w:rsidP="00B46AA7">
      <w:pPr>
        <w:pStyle w:val="Heading1"/>
        <w:rPr>
          <w:lang w:val="en-US"/>
        </w:rPr>
      </w:pPr>
      <w:r w:rsidRPr="00AD4859">
        <w:rPr>
          <w:lang w:val="en-US"/>
        </w:rPr>
        <w:t xml:space="preserve">Phase XIV will support Lebanon’s efforts to meet its obligations under the Montreal Protocol and the Kigali Amendment, including the complete phase-out of HCFCs by 2030 and a 10 per cent reduction in HFC consumption by 2029. The project will strengthen the management of controlled substances through measures such as the planned ban on HFC-134a-based domestic refrigerators and R-410A-based residential air conditioners by 31 December 2027, while supporting the implementation of stage III of the HPMP servicing activities and stage I of the KIP industrial conversions. The project will continue to strengthen the NOU’s operational capacity, including support for the HFC licensing and quota system, data collection and coordination with customs and relevant stakeholders. It will also enhance institutional capacity by formalizing coordination with the Ministry of Energy and Water, Civil </w:t>
      </w:r>
      <w:proofErr w:type="spellStart"/>
      <w:r w:rsidRPr="00AD4859">
        <w:rPr>
          <w:lang w:val="en-US"/>
        </w:rPr>
        <w:t>Defence</w:t>
      </w:r>
      <w:proofErr w:type="spellEnd"/>
      <w:r w:rsidRPr="00AD4859">
        <w:rPr>
          <w:lang w:val="en-US"/>
        </w:rPr>
        <w:t xml:space="preserve"> and other partners to align sustainable cooling, climate and safety priorities. In addition, the NOU will support digital monitoring and ODS banks initiatives, update data collection for HFC blends and equipment, and sustain awareness-raising and capacity-building activities focused on energy-efficient, low-GWP technologies, safe handling of alternatives and women’s participation in the refrigeration sector. Gender-related activities will focus on strengthening enabling conditions for women’s participation in the RAC sector.</w:t>
      </w:r>
    </w:p>
    <w:p w14:paraId="4CA913C8" w14:textId="77777777" w:rsidR="00B46AA7" w:rsidRPr="00555C01" w:rsidRDefault="00B46AA7" w:rsidP="00B46AA7">
      <w:pPr>
        <w:spacing w:after="240"/>
        <w:rPr>
          <w:u w:val="single"/>
        </w:rPr>
      </w:pPr>
      <w:proofErr w:type="spellStart"/>
      <w:r w:rsidRPr="00555C01">
        <w:rPr>
          <w:u w:val="single"/>
        </w:rPr>
        <w:t>Sustainability</w:t>
      </w:r>
      <w:proofErr w:type="spellEnd"/>
      <w:r w:rsidRPr="00555C01">
        <w:rPr>
          <w:u w:val="single"/>
        </w:rPr>
        <w:t xml:space="preserve"> and </w:t>
      </w:r>
      <w:proofErr w:type="spellStart"/>
      <w:r w:rsidRPr="00555C01">
        <w:rPr>
          <w:u w:val="single"/>
        </w:rPr>
        <w:t>risk</w:t>
      </w:r>
      <w:proofErr w:type="spellEnd"/>
      <w:r w:rsidRPr="00555C01">
        <w:rPr>
          <w:u w:val="single"/>
        </w:rPr>
        <w:t xml:space="preserve"> </w:t>
      </w:r>
      <w:proofErr w:type="spellStart"/>
      <w:r w:rsidRPr="00555C01">
        <w:rPr>
          <w:u w:val="single"/>
        </w:rPr>
        <w:t>assessment</w:t>
      </w:r>
      <w:proofErr w:type="spellEnd"/>
    </w:p>
    <w:p w14:paraId="0D68CBEE" w14:textId="77777777" w:rsidR="00B46AA7" w:rsidRPr="00AD4859" w:rsidRDefault="00B46AA7" w:rsidP="00B46AA7">
      <w:pPr>
        <w:pStyle w:val="Heading1"/>
        <w:rPr>
          <w:lang w:val="en-US"/>
        </w:rPr>
      </w:pPr>
      <w:r w:rsidRPr="00AD4859">
        <w:rPr>
          <w:lang w:val="en-US"/>
        </w:rPr>
        <w:t>Phase XIV will be implemented under UNDP’s National Implementation Modality, ensuring strong national ownership by the Government of Lebanon, with the Ministry of Environment serving as the implementing partner and co-chair of the Project Board. UNDP will provide implementation support, including financial, procurement and operational oversight, in accordance with its rules and procedures. Project risks will be identified, managed and monitored through UNDP’s Enterprise Risk Management framework, including the Harmonized Approach to Cash Transfers, the Social and Environmental Screening Procedure, procurement due diligence mechanisms and the project risk log, under Project Board oversight. The UNDP project risk register identifies risks related to safety and security, enforcement, data reliability and regulatory consistency. These risks will be addressed through continuous monitoring, adaptive implementation modalities, strengthened inter-agency coordination, capacity-building and the prioritization of essential compliance-related activities. The three-year implementation period provides flexibility to support the continuity of core compliance functions, including the licensing and quota system and coordination with customs and importers. Where needed, implementation modalities will be adjusted, including through remote operations, virtual engagement and activity sequencing based on risk and priority.</w:t>
      </w:r>
    </w:p>
    <w:p w14:paraId="08642F00" w14:textId="77777777" w:rsidR="00B46AA7" w:rsidRPr="00AD4859" w:rsidRDefault="00B46AA7" w:rsidP="00B46AA7">
      <w:pPr>
        <w:pStyle w:val="Heading1"/>
        <w:numPr>
          <w:ilvl w:val="0"/>
          <w:numId w:val="0"/>
        </w:numPr>
        <w:rPr>
          <w:lang w:val="en-US"/>
        </w:rPr>
      </w:pPr>
    </w:p>
    <w:p w14:paraId="726921A7" w14:textId="77777777" w:rsidR="00B46AA7" w:rsidRPr="00AD4859" w:rsidRDefault="00B46AA7" w:rsidP="00B46AA7">
      <w:pPr>
        <w:rPr>
          <w:lang w:val="en-US"/>
        </w:rPr>
        <w:sectPr w:rsidR="00B46AA7" w:rsidRPr="00AD4859" w:rsidSect="00021B08">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titlePg/>
        </w:sectPr>
      </w:pPr>
    </w:p>
    <w:p w14:paraId="463CF436" w14:textId="77777777" w:rsidR="00B46AA7" w:rsidRPr="00555C01" w:rsidRDefault="00B46AA7" w:rsidP="00B46AA7">
      <w:pPr>
        <w:jc w:val="center"/>
        <w:rPr>
          <w:b/>
          <w:bCs/>
        </w:rPr>
      </w:pPr>
      <w:r w:rsidRPr="00555C01">
        <w:rPr>
          <w:b/>
          <w:bCs/>
        </w:rPr>
        <w:lastRenderedPageBreak/>
        <w:t>Anexo II</w:t>
      </w:r>
    </w:p>
    <w:p w14:paraId="2B718EDD" w14:textId="77777777" w:rsidR="00B46AA7" w:rsidRPr="00555C01" w:rsidRDefault="00B46AA7" w:rsidP="00B46AA7"/>
    <w:p w14:paraId="3070E05C" w14:textId="65E83D58" w:rsidR="00B46AA7" w:rsidRPr="00555C01" w:rsidRDefault="00B46AA7" w:rsidP="00B46AA7">
      <w:pPr>
        <w:widowControl w:val="0"/>
        <w:jc w:val="center"/>
        <w:outlineLvl w:val="0"/>
        <w:rPr>
          <w:b/>
          <w:caps/>
          <w:color w:val="000000" w:themeColor="text1"/>
        </w:rPr>
      </w:pPr>
      <w:r w:rsidRPr="00555C01">
        <w:rPr>
          <w:b/>
          <w:caps/>
          <w:color w:val="000000" w:themeColor="text1"/>
        </w:rPr>
        <w:t>CONSIDERACIONES PRELIMINARES DEL COMITÉ EJECUTIVO EN CUANTO A LA RENOVACIÓN DE</w:t>
      </w:r>
      <w:r w:rsidR="00855EB8" w:rsidRPr="00555C01">
        <w:rPr>
          <w:b/>
          <w:caps/>
          <w:color w:val="000000" w:themeColor="text1"/>
        </w:rPr>
        <w:t xml:space="preserve"> </w:t>
      </w:r>
      <w:r w:rsidRPr="00555C01">
        <w:rPr>
          <w:b/>
          <w:caps/>
          <w:color w:val="000000" w:themeColor="text1"/>
        </w:rPr>
        <w:t>LOS PROYECTOS DE FORTALECIMIENTO INSTITUCIONAL PRESENTADOS ANTE LA 98ª REUNIÓN</w:t>
      </w:r>
    </w:p>
    <w:p w14:paraId="755BFD0A" w14:textId="77777777" w:rsidR="00B46AA7" w:rsidRPr="00555C01" w:rsidRDefault="00B46AA7" w:rsidP="00B46AA7"/>
    <w:p w14:paraId="65075DBE" w14:textId="77777777" w:rsidR="00B46AA7" w:rsidRPr="00555C01" w:rsidRDefault="00B46AA7" w:rsidP="00B46AA7">
      <w:pPr>
        <w:spacing w:after="240"/>
        <w:rPr>
          <w:b/>
          <w:bCs/>
          <w:color w:val="000000" w:themeColor="text1"/>
        </w:rPr>
      </w:pPr>
      <w:r w:rsidRPr="00555C01">
        <w:rPr>
          <w:b/>
          <w:bCs/>
          <w:color w:val="000000" w:themeColor="text1"/>
        </w:rPr>
        <w:t xml:space="preserve">Chile </w:t>
      </w:r>
    </w:p>
    <w:p w14:paraId="66A43EA1" w14:textId="237BDB04" w:rsidR="00B46AA7" w:rsidRPr="00555C01" w:rsidRDefault="00B46AA7" w:rsidP="00B46AA7">
      <w:pPr>
        <w:pStyle w:val="Heading1"/>
        <w:numPr>
          <w:ilvl w:val="0"/>
          <w:numId w:val="22"/>
        </w:numPr>
      </w:pPr>
      <w:r w:rsidRPr="00555C01">
        <w:t>El Comité Ejecutivo examinó el informe presentado junto con la solicitud de renovación del proyecto de fortalecimiento institucional para Chile (fase XVI) y tomó nota con satisfacción de que Chile continuaba cumpliendo sus obligaciones en virtud del Protocolo de Montreal, incluida la presentación de los datos del artículo 7 y del programa nacional, así como la aplicación de controles a la importación de HCFC y HFC a través del sistema de licencias. El Comité tomó nota además del fortalecimiento del marco regulatorio nacional, las medidas adoptadas para aplicar el sistema de cupos de HFC y la integración de la ONO en la estructura de gobernanza climática del Ministerio del Medio Ambiente. El Comité reconoció los esfuerzos del Gobierno de Chile por reforzar los controles aduaneros, incluidas las medidas contra el comercio ilegal, y por impulsar las actividades en el marco de la Enmienda de Kigali. Por lo tanto, el Comité confía en que, durante los próximos tres años, Chile continuará aplicando la etapa III del plan de gestión para la eliminación de los HCFC y la etapa I del plan de aplicación de la Enmienda de Kigali relativa a los HFC, y fortalecerá aún más el sistema de cupos de HFC, con el fin de mantener el cumplimiento del Protocolo de Montreal y alcanzar sus objetivos de reducción.</w:t>
      </w:r>
    </w:p>
    <w:p w14:paraId="460382F3" w14:textId="77777777" w:rsidR="00B46AA7" w:rsidRPr="00555C01" w:rsidRDefault="00B46AA7" w:rsidP="00B46AA7">
      <w:pPr>
        <w:spacing w:after="240"/>
        <w:rPr>
          <w:b/>
          <w:bCs/>
          <w:color w:val="000000" w:themeColor="text1"/>
        </w:rPr>
      </w:pPr>
      <w:r w:rsidRPr="00555C01">
        <w:rPr>
          <w:b/>
          <w:bCs/>
          <w:color w:val="000000" w:themeColor="text1"/>
        </w:rPr>
        <w:t xml:space="preserve">Líbano </w:t>
      </w:r>
    </w:p>
    <w:p w14:paraId="68CB200B" w14:textId="5EA736FF" w:rsidR="004E6017" w:rsidRPr="00555C01" w:rsidRDefault="00B46AA7" w:rsidP="004E6017">
      <w:pPr>
        <w:pStyle w:val="Heading1"/>
        <w:numPr>
          <w:ilvl w:val="0"/>
          <w:numId w:val="22"/>
        </w:numPr>
      </w:pPr>
      <w:r w:rsidRPr="00555C01">
        <w:t xml:space="preserve">El Comité Ejecutivo examinó el informe presentado junto con la solicitud de renovación del proyecto de fortalecimiento institucional para el Líbano (fase XIV) y tomó nota con </w:t>
      </w:r>
      <w:r w:rsidR="00855EB8" w:rsidRPr="00555C01">
        <w:t>satisfacción</w:t>
      </w:r>
      <w:r w:rsidRPr="00555C01">
        <w:t xml:space="preserve"> de los continuos esfuerzos del país por mantener el cumplimiento de sus obligaciones en virtud del Protocolo de Montreal, incluida la fiscalización de los sistemas de licencias y </w:t>
      </w:r>
      <w:r w:rsidR="00EC41C0" w:rsidRPr="00555C01">
        <w:t>cupos</w:t>
      </w:r>
      <w:r w:rsidRPr="00555C01">
        <w:t xml:space="preserve"> para controlar el consumo de HCFC, de conformidad con su Acuerdo con el Comité Ejecutivo. El Comité reconoció además el compromiso del Líbano de mantener los avances en la eliminación de SAO a pesar de los importantes retos nacionales, incluidas las limitaciones económicas y las perturbaciones relacionadas con la seguridad, al tiempo que garantiza la continuidad de actividades clave como la fiscalización de políticas, la creación de capacidades y la participación de las partes interesadas. El Comité también tomó nota de las medidas adoptadas para avanzar en la aplicación de la Enmienda de Kigali, incluidas las actividades preparatorias y los mecanismos de coordinación destinados a apoyar la ejecución del plan de aplicación de la Enmienda de Kigali relativa a los HFC. El Comité elogió al Líbano por el fortalecimiento de la coordinación institucional y las iniciativas de sensibilización y, por lo tanto, confía en que, durante los próximos tres años, el Líbano continuará avanzando en la reducción de los HFC, promoviendo la eficiencia energética en el sector de la refrigeración y manteniendo el cumplimiento del Protocolo de Montreal.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4E6017" w:rsidRPr="00555C01" w14:paraId="6F252979" w14:textId="77777777" w:rsidTr="00EC6067">
        <w:tc>
          <w:tcPr>
            <w:tcW w:w="1889" w:type="dxa"/>
          </w:tcPr>
          <w:p w14:paraId="53993C62" w14:textId="77777777" w:rsidR="004E6017" w:rsidRPr="00555C01" w:rsidRDefault="004E6017" w:rsidP="00EC6067"/>
        </w:tc>
        <w:tc>
          <w:tcPr>
            <w:tcW w:w="1890" w:type="dxa"/>
          </w:tcPr>
          <w:p w14:paraId="38AE5524" w14:textId="77777777" w:rsidR="004E6017" w:rsidRPr="00555C01" w:rsidRDefault="004E6017" w:rsidP="00EC6067"/>
        </w:tc>
        <w:tc>
          <w:tcPr>
            <w:tcW w:w="1890" w:type="dxa"/>
            <w:tcBorders>
              <w:bottom w:val="single" w:sz="4" w:space="0" w:color="auto"/>
            </w:tcBorders>
          </w:tcPr>
          <w:p w14:paraId="1305223E" w14:textId="77777777" w:rsidR="004E6017" w:rsidRPr="00555C01" w:rsidRDefault="004E6017" w:rsidP="00EC6067"/>
        </w:tc>
        <w:tc>
          <w:tcPr>
            <w:tcW w:w="1890" w:type="dxa"/>
          </w:tcPr>
          <w:p w14:paraId="46FF6809" w14:textId="77777777" w:rsidR="004E6017" w:rsidRPr="00555C01" w:rsidRDefault="004E6017" w:rsidP="00EC6067"/>
        </w:tc>
        <w:tc>
          <w:tcPr>
            <w:tcW w:w="1891" w:type="dxa"/>
          </w:tcPr>
          <w:p w14:paraId="4F46EDFF" w14:textId="77777777" w:rsidR="004E6017" w:rsidRPr="00555C01" w:rsidRDefault="004E6017" w:rsidP="00EC6067"/>
        </w:tc>
      </w:tr>
    </w:tbl>
    <w:p w14:paraId="592704CA" w14:textId="77777777" w:rsidR="00172A7E" w:rsidRPr="00555C01" w:rsidRDefault="00172A7E" w:rsidP="004E7F9C"/>
    <w:sectPr w:rsidR="00172A7E" w:rsidRPr="00555C01" w:rsidSect="004E6017">
      <w:headerReference w:type="first" r:id="rId27"/>
      <w:footerReference w:type="first" r:id="rId28"/>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5192" w14:textId="77777777" w:rsidR="00CD6519" w:rsidRDefault="00CD6519" w:rsidP="004A504B">
      <w:r>
        <w:separator/>
      </w:r>
    </w:p>
  </w:endnote>
  <w:endnote w:type="continuationSeparator" w:id="0">
    <w:p w14:paraId="4CEEDED4" w14:textId="77777777" w:rsidR="00CD6519" w:rsidRDefault="00CD65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372D" w14:textId="46D30479" w:rsidR="00571BEB" w:rsidRPr="0033525D" w:rsidRDefault="00571BEB">
    <w:pPr>
      <w:jc w:val="center"/>
    </w:pPr>
    <w:r>
      <w:fldChar w:fldCharType="begin"/>
    </w:r>
    <w:r>
      <w:instrText xml:space="preserve"> PAGE </w:instrText>
    </w:r>
    <w:r>
      <w:fldChar w:fldCharType="separate"/>
    </w:r>
    <w:r w:rsidR="007A1523">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B492" w14:textId="6E202FFF" w:rsidR="00571BEB" w:rsidRPr="0033525D" w:rsidRDefault="00571BEB">
    <w:pPr>
      <w:jc w:val="center"/>
    </w:pPr>
    <w:r>
      <w:fldChar w:fldCharType="begin"/>
    </w:r>
    <w:r>
      <w:instrText xml:space="preserve"> PAGE </w:instrText>
    </w:r>
    <w:r>
      <w:fldChar w:fldCharType="separate"/>
    </w:r>
    <w:r w:rsidR="007A1523">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E1B" w14:textId="700083B7" w:rsidR="00571BEB" w:rsidRDefault="00AD4859" w:rsidP="007F3CBA">
    <w:pPr>
      <w:pBdr>
        <w:top w:val="single" w:sz="4" w:space="1" w:color="auto"/>
        <w:left w:val="single" w:sz="4" w:space="4" w:color="auto"/>
        <w:bottom w:val="single" w:sz="4" w:space="1" w:color="auto"/>
        <w:right w:val="single" w:sz="4" w:space="8" w:color="auto"/>
      </w:pBdr>
      <w:jc w:val="center"/>
      <w:rPr>
        <w:sz w:val="18"/>
        <w:szCs w:val="18"/>
      </w:rPr>
    </w:pPr>
    <w:r w:rsidRPr="00AD4859">
      <w:rPr>
        <w:sz w:val="6"/>
        <w:szCs w:val="6"/>
      </w:rPr>
      <w:br/>
    </w:r>
    <w:r w:rsidR="00571BEB">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30C3C554" w14:textId="77777777" w:rsidR="00571BEB" w:rsidRPr="00AD4859" w:rsidRDefault="00571BEB" w:rsidP="007F3CBA">
    <w:pPr>
      <w:pBdr>
        <w:top w:val="single" w:sz="4" w:space="1" w:color="auto"/>
        <w:left w:val="single" w:sz="4" w:space="4" w:color="auto"/>
        <w:bottom w:val="single" w:sz="4" w:space="1" w:color="auto"/>
        <w:right w:val="single" w:sz="4" w:space="8" w:color="auto"/>
      </w:pBdr>
      <w:jc w:val="center"/>
      <w:rPr>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3710" w14:textId="23DB4828" w:rsidR="00571BEB" w:rsidRPr="0033525D" w:rsidRDefault="00571BEB">
    <w:pPr>
      <w:jc w:val="center"/>
    </w:pPr>
    <w:r>
      <w:fldChar w:fldCharType="begin"/>
    </w:r>
    <w:r>
      <w:instrText xml:space="preserve"> PAGE </w:instrText>
    </w:r>
    <w:r>
      <w:fldChar w:fldCharType="separate"/>
    </w:r>
    <w:r w:rsidR="007A1523">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3E32" w14:textId="75766496" w:rsidR="00571BEB" w:rsidRPr="0033525D" w:rsidRDefault="00571BEB">
    <w:pPr>
      <w:jc w:val="center"/>
    </w:pPr>
    <w:r>
      <w:fldChar w:fldCharType="begin"/>
    </w:r>
    <w:r>
      <w:instrText xml:space="preserve"> PAGE </w:instrText>
    </w:r>
    <w:r>
      <w:fldChar w:fldCharType="separate"/>
    </w:r>
    <w:r w:rsidR="007A1523">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047954"/>
      <w:docPartObj>
        <w:docPartGallery w:val="Page Numbers (Bottom of Page)"/>
        <w:docPartUnique/>
      </w:docPartObj>
    </w:sdtPr>
    <w:sdtEndPr>
      <w:rPr>
        <w:noProof/>
      </w:rPr>
    </w:sdtEndPr>
    <w:sdtContent>
      <w:p w14:paraId="23288495" w14:textId="4B212E53" w:rsidR="00571BEB" w:rsidRPr="00021B08" w:rsidRDefault="00571BEB" w:rsidP="00021B08">
        <w:pPr>
          <w:pStyle w:val="Footer"/>
          <w:jc w:val="center"/>
        </w:pPr>
        <w:r>
          <w:fldChar w:fldCharType="begin"/>
        </w:r>
        <w:r>
          <w:instrText xml:space="preserve"> PAGE   \* MERGEFORMAT </w:instrText>
        </w:r>
        <w:r>
          <w:fldChar w:fldCharType="separate"/>
        </w:r>
        <w:r w:rsidR="007A1523">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948106"/>
      <w:docPartObj>
        <w:docPartGallery w:val="Page Numbers (Bottom of Page)"/>
        <w:docPartUnique/>
      </w:docPartObj>
    </w:sdtPr>
    <w:sdtEndPr>
      <w:rPr>
        <w:noProof/>
      </w:rPr>
    </w:sdtEndPr>
    <w:sdtContent>
      <w:p w14:paraId="6EB64DA3" w14:textId="33C7BD79" w:rsidR="00571BEB" w:rsidRPr="00FB6703" w:rsidRDefault="00571BEB" w:rsidP="00623E9D">
        <w:pPr>
          <w:pStyle w:val="Footer"/>
          <w:jc w:val="center"/>
        </w:pPr>
        <w:r>
          <w:fldChar w:fldCharType="begin"/>
        </w:r>
        <w:r>
          <w:instrText xml:space="preserve"> PAGE   \* MERGEFORMAT </w:instrText>
        </w:r>
        <w:r>
          <w:fldChar w:fldCharType="separate"/>
        </w:r>
        <w:r w:rsidR="007A1523">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AB30" w14:textId="77777777" w:rsidR="00CD6519" w:rsidRDefault="00CD6519" w:rsidP="004A504B">
      <w:r>
        <w:separator/>
      </w:r>
    </w:p>
  </w:footnote>
  <w:footnote w:type="continuationSeparator" w:id="0">
    <w:p w14:paraId="4BE35C4E" w14:textId="77777777" w:rsidR="00CD6519" w:rsidRDefault="00CD6519" w:rsidP="004A504B">
      <w:r>
        <w:continuationSeparator/>
      </w:r>
    </w:p>
  </w:footnote>
  <w:footnote w:id="1">
    <w:p w14:paraId="40BFE93E" w14:textId="77777777" w:rsidR="00571BEB" w:rsidRPr="001E1147" w:rsidRDefault="00571BEB" w:rsidP="006448CB">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/98/1</w:t>
      </w:r>
    </w:p>
  </w:footnote>
  <w:footnote w:id="2">
    <w:p w14:paraId="41F885D6" w14:textId="1313FC25" w:rsidR="00571BEB" w:rsidRPr="0014014F" w:rsidRDefault="00571BEB" w:rsidP="000265EF">
      <w:pPr>
        <w:pStyle w:val="FootnoteText"/>
        <w:rPr>
          <w:sz w:val="18"/>
          <w:szCs w:val="18"/>
        </w:rPr>
      </w:pPr>
      <w:r>
        <w:rPr>
          <w:rStyle w:val="FootnoteReference"/>
        </w:rPr>
        <w:footnoteRef/>
      </w:r>
      <w:r>
        <w:t> </w:t>
      </w:r>
      <w:r w:rsidRPr="009F52D9">
        <w:rPr>
          <w:sz w:val="18"/>
          <w:szCs w:val="18"/>
        </w:rPr>
        <w:t xml:space="preserve">En adelante, preparación de un proyecto piloto destinado a mantener y/o </w:t>
      </w:r>
      <w:r>
        <w:rPr>
          <w:sz w:val="18"/>
          <w:szCs w:val="18"/>
        </w:rPr>
        <w:t>mejorar</w:t>
      </w:r>
      <w:r w:rsidRPr="009F52D9">
        <w:rPr>
          <w:sz w:val="18"/>
          <w:szCs w:val="18"/>
        </w:rPr>
        <w:t xml:space="preserve"> la eficiencia energética.</w:t>
      </w:r>
    </w:p>
  </w:footnote>
  <w:footnote w:id="3">
    <w:p w14:paraId="76333E9A" w14:textId="77777777" w:rsidR="00571BEB" w:rsidRPr="00030680" w:rsidRDefault="00571BEB" w:rsidP="009A20EF">
      <w:pPr>
        <w:pStyle w:val="FootnoteText"/>
        <w:rPr>
          <w:sz w:val="18"/>
          <w:szCs w:val="18"/>
        </w:rPr>
      </w:pPr>
      <w:r>
        <w:rPr>
          <w:rStyle w:val="FootnoteReference"/>
          <w:sz w:val="18"/>
          <w:szCs w:val="18"/>
        </w:rPr>
        <w:footnoteRef/>
      </w:r>
      <w:r>
        <w:t xml:space="preserve"> </w:t>
      </w:r>
      <w:r w:rsidRPr="004E57B5">
        <w:rPr>
          <w:sz w:val="18"/>
          <w:szCs w:val="18"/>
        </w:rPr>
        <w:t>Decisión 91/63: b)</w:t>
      </w:r>
      <w:r>
        <w:rPr>
          <w:sz w:val="18"/>
          <w:szCs w:val="18"/>
        </w:rPr>
        <w:t xml:space="preserve"> aprobar el formato revisado para los informes finales y las solicitudes de prórroga del financiamiento de fortalecimiento institucional y los indicadores de desempeño correspondientes; y c) solicitar a los países del artículo 5, por intermedio de los organismos bilaterales y de ejecución, utilizar el formato revisado a que se refiere el subpárrafo b) anterior para toda solicitud de renovación de proyectos de fortalecimiento institucional a partir de la primera reunión del Comité Ejecutivo en 2023.</w:t>
      </w:r>
    </w:p>
  </w:footnote>
  <w:footnote w:id="4">
    <w:p w14:paraId="7D009760" w14:textId="77777777" w:rsidR="00571BEB" w:rsidRPr="00254D7E" w:rsidRDefault="00571BEB" w:rsidP="00A963A6">
      <w:pPr>
        <w:pStyle w:val="FootnoteText"/>
        <w:rPr>
          <w:sz w:val="18"/>
          <w:szCs w:val="18"/>
        </w:rPr>
      </w:pPr>
      <w:r>
        <w:rPr>
          <w:rStyle w:val="FootnoteReference"/>
          <w:sz w:val="18"/>
          <w:szCs w:val="18"/>
        </w:rPr>
        <w:footnoteRef/>
      </w:r>
      <w:r>
        <w:rPr>
          <w:sz w:val="18"/>
          <w:szCs w:val="18"/>
        </w:rPr>
        <w:t xml:space="preserve"> Haití ratificó la Enmienda de Kigali el 8 de abril de 2026; la India ratificó la Enmienda de Kigali el 27 de septiembre de 2021.</w:t>
      </w:r>
    </w:p>
  </w:footnote>
  <w:footnote w:id="5">
    <w:p w14:paraId="0131CF84" w14:textId="77777777" w:rsidR="00571BEB" w:rsidRPr="00254D7E" w:rsidRDefault="00571BEB" w:rsidP="00DD7427">
      <w:pPr>
        <w:pStyle w:val="FootnoteText"/>
        <w:rPr>
          <w:sz w:val="18"/>
          <w:szCs w:val="18"/>
        </w:rPr>
      </w:pPr>
      <w:r>
        <w:rPr>
          <w:rStyle w:val="FootnoteReference"/>
          <w:sz w:val="18"/>
          <w:szCs w:val="18"/>
        </w:rPr>
        <w:footnoteRef/>
      </w:r>
      <w:r>
        <w:t xml:space="preserve"> </w:t>
      </w:r>
      <w:r w:rsidRPr="0022600A">
        <w:rPr>
          <w:sz w:val="18"/>
          <w:szCs w:val="18"/>
        </w:rPr>
        <w:t>Se solicitó a la Secretaría que proporcionara, en la primera reunión de cada año, una lista que representara el 20 % de los países con un nivel básico de consumo de HCFC de hasta 360 toneladas métricas y con un PGEH aprobado, a fin de aprobar financiamiento para verificar el cumplimiento por parte de ese país del acuerdo relativo al PGEH para ese año.</w:t>
      </w:r>
    </w:p>
  </w:footnote>
  <w:footnote w:id="6">
    <w:p w14:paraId="2750F321" w14:textId="4FCD824D" w:rsidR="00571BEB" w:rsidRPr="00254D7E" w:rsidRDefault="00571BEB" w:rsidP="009B020C">
      <w:pPr>
        <w:pStyle w:val="FootnoteText"/>
        <w:keepNext/>
        <w:rPr>
          <w:sz w:val="18"/>
          <w:szCs w:val="18"/>
        </w:rPr>
      </w:pPr>
      <w:r>
        <w:rPr>
          <w:rStyle w:val="FootnoteReference"/>
          <w:sz w:val="18"/>
          <w:szCs w:val="18"/>
        </w:rPr>
        <w:footnoteRef/>
      </w:r>
      <w:r>
        <w:rPr>
          <w:sz w:val="18"/>
          <w:szCs w:val="18"/>
        </w:rPr>
        <w:t xml:space="preserve"> Se solicitó a la Secretaría que presentara, en la primera reunión de cada año, la lista de países con un consumo medio de HFC en servicio y mantenimiento, en los años de referencia, de 360 toneladas métricas (</w:t>
      </w:r>
      <w:proofErr w:type="spellStart"/>
      <w:r>
        <w:rPr>
          <w:sz w:val="18"/>
          <w:szCs w:val="18"/>
        </w:rPr>
        <w:t>tm</w:t>
      </w:r>
      <w:proofErr w:type="spellEnd"/>
      <w:r>
        <w:rPr>
          <w:sz w:val="18"/>
          <w:szCs w:val="18"/>
        </w:rPr>
        <w:t xml:space="preserve">) o menos, que hubieran programado un tramo de sus PAK durante el año siguiente y que anteriormente no hubieran recibido financiamiento para realizar dichas verificaciones, y que incluyera también a aquellos países con un consumo medio de HFC en el sector de servicio y mantenimiento, en los años de referencia, superior a 360 </w:t>
      </w:r>
      <w:proofErr w:type="spellStart"/>
      <w:r>
        <w:rPr>
          <w:sz w:val="18"/>
          <w:szCs w:val="18"/>
        </w:rPr>
        <w:t>tm</w:t>
      </w:r>
      <w:proofErr w:type="spellEnd"/>
      <w:r>
        <w:rPr>
          <w:sz w:val="18"/>
          <w:szCs w:val="18"/>
        </w:rPr>
        <w:t xml:space="preserve"> que hubieran optado por recibir financiamiento como países de bajo consumo, de conformidad con la decisión 92/36 c).</w:t>
      </w:r>
    </w:p>
  </w:footnote>
  <w:footnote w:id="7">
    <w:p w14:paraId="3B00AA50" w14:textId="17DA0776" w:rsidR="00571BEB" w:rsidRPr="00030680" w:rsidRDefault="00571BEB">
      <w:pPr>
        <w:pStyle w:val="FootnoteText"/>
        <w:rPr>
          <w:sz w:val="18"/>
          <w:szCs w:val="18"/>
        </w:rPr>
      </w:pPr>
      <w:r>
        <w:rPr>
          <w:rStyle w:val="FootnoteReference"/>
          <w:sz w:val="18"/>
          <w:szCs w:val="18"/>
        </w:rPr>
        <w:footnoteRef/>
      </w:r>
      <w:r>
        <w:t xml:space="preserve"> </w:t>
      </w:r>
      <w:r w:rsidRPr="00BD40A7">
        <w:rPr>
          <w:sz w:val="18"/>
          <w:szCs w:val="18"/>
        </w:rPr>
        <w:t xml:space="preserve">Se solicitó a la Secretaría que mantuviera el nivel de financiamiento recomendado para la verificación del consumo de HFC de los países con un consumo de hasta 360 </w:t>
      </w:r>
      <w:proofErr w:type="spellStart"/>
      <w:r w:rsidRPr="00BD40A7">
        <w:rPr>
          <w:sz w:val="18"/>
          <w:szCs w:val="18"/>
        </w:rPr>
        <w:t>tm</w:t>
      </w:r>
      <w:proofErr w:type="spellEnd"/>
      <w:r w:rsidRPr="00BD40A7">
        <w:rPr>
          <w:sz w:val="18"/>
          <w:szCs w:val="18"/>
        </w:rPr>
        <w:t xml:space="preserve"> en servicio y mantenimiento en los años de referencia en un nivel de hasta USD 30.000, o USD 45.000 cuando se combinara con la verificación del consumo de HCFC.</w:t>
      </w:r>
    </w:p>
  </w:footnote>
  <w:footnote w:id="8">
    <w:p w14:paraId="47CD2380" w14:textId="6674386B" w:rsidR="00571BEB" w:rsidRPr="00665263" w:rsidRDefault="00571BEB">
      <w:pPr>
        <w:pStyle w:val="FootnoteText"/>
        <w:rPr>
          <w:lang w:val="en-US"/>
        </w:rPr>
      </w:pPr>
      <w:r>
        <w:rPr>
          <w:rStyle w:val="FootnoteReference"/>
        </w:rPr>
        <w:footnoteRef/>
      </w:r>
      <w:r w:rsidRPr="00665263">
        <w:rPr>
          <w:lang w:val="en-US"/>
        </w:rPr>
        <w:t xml:space="preserve"> </w:t>
      </w:r>
      <w:proofErr w:type="spellStart"/>
      <w:r w:rsidRPr="00AD4859">
        <w:rPr>
          <w:lang w:val="en-US"/>
        </w:rPr>
        <w:t>Decisiones</w:t>
      </w:r>
      <w:proofErr w:type="spellEnd"/>
      <w:r w:rsidRPr="00665263">
        <w:rPr>
          <w:lang w:val="en-US"/>
        </w:rPr>
        <w:t xml:space="preserve"> 93/89 y 93/90.</w:t>
      </w:r>
    </w:p>
  </w:footnote>
  <w:footnote w:id="9">
    <w:p w14:paraId="2B3CE7EC" w14:textId="77777777" w:rsidR="00571BEB" w:rsidRPr="00665263" w:rsidRDefault="00571BEB" w:rsidP="00B46AA7">
      <w:pPr>
        <w:pStyle w:val="FootnoteText"/>
        <w:rPr>
          <w:lang w:val="en-US"/>
        </w:rPr>
      </w:pPr>
      <w:r>
        <w:rPr>
          <w:rStyle w:val="FootnoteReference"/>
        </w:rPr>
        <w:footnoteRef/>
      </w:r>
      <w:r w:rsidRPr="00665263">
        <w:rPr>
          <w:lang w:val="en-US"/>
        </w:rPr>
        <w:t xml:space="preserve">   Data as at December 2024 are based on document UNEP/</w:t>
      </w:r>
      <w:proofErr w:type="spellStart"/>
      <w:r w:rsidRPr="00665263">
        <w:rPr>
          <w:lang w:val="en-US"/>
        </w:rPr>
        <w:t>OzL.Pro</w:t>
      </w:r>
      <w:proofErr w:type="spellEnd"/>
      <w:r w:rsidRPr="00665263">
        <w:rPr>
          <w:lang w:val="en-US"/>
        </w:rPr>
        <w:t>/ExCom/97/13.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C761" w14:textId="7CAD6BF1" w:rsidR="00571BEB" w:rsidRPr="0033525D" w:rsidRDefault="00D6677E" w:rsidP="00614D98">
    <w:r w:rsidRPr="00555C01">
      <w:fldChar w:fldCharType="begin"/>
    </w:r>
    <w:r w:rsidRPr="00555C01">
      <w:instrText>DOCPROPERTY  "Document number"  \* MERGEFORMAT</w:instrText>
    </w:r>
    <w:r w:rsidRPr="00555C01">
      <w:fldChar w:fldCharType="separate"/>
    </w:r>
    <w:r>
      <w:t>UNEP/</w:t>
    </w:r>
    <w:proofErr w:type="spellStart"/>
    <w:r>
      <w:t>OzL.Pro</w:t>
    </w:r>
    <w:proofErr w:type="spellEnd"/>
    <w:r>
      <w:t>/</w:t>
    </w:r>
    <w:proofErr w:type="spellStart"/>
    <w:r>
      <w:t>ExCom</w:t>
    </w:r>
    <w:proofErr w:type="spellEnd"/>
    <w:r>
      <w:t>/98/14</w:t>
    </w:r>
    <w:r w:rsidRPr="00555C01">
      <w:fldChar w:fldCharType="end"/>
    </w:r>
  </w:p>
  <w:p w14:paraId="6258859D" w14:textId="77777777" w:rsidR="00571BEB" w:rsidRPr="0033525D" w:rsidRDefault="00571BEB"/>
  <w:p w14:paraId="790ACCC6" w14:textId="77777777" w:rsidR="00571BEB" w:rsidRPr="0033525D" w:rsidRDefault="00571B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8CCC" w14:textId="3E3C1248" w:rsidR="00571BEB" w:rsidRPr="0033525D" w:rsidRDefault="00D6677E" w:rsidP="00614D98">
    <w:pPr>
      <w:jc w:val="right"/>
    </w:pPr>
    <w:r w:rsidRPr="00555C01">
      <w:fldChar w:fldCharType="begin"/>
    </w:r>
    <w:r w:rsidRPr="00555C01">
      <w:instrText>DOCPROPERTY  "Document number"  \* MERGEFORMAT</w:instrText>
    </w:r>
    <w:r w:rsidRPr="00555C01">
      <w:fldChar w:fldCharType="separate"/>
    </w:r>
    <w:r>
      <w:t>UNEP/</w:t>
    </w:r>
    <w:proofErr w:type="spellStart"/>
    <w:r>
      <w:t>OzL.Pro</w:t>
    </w:r>
    <w:proofErr w:type="spellEnd"/>
    <w:r>
      <w:t>/</w:t>
    </w:r>
    <w:proofErr w:type="spellStart"/>
    <w:r>
      <w:t>ExCom</w:t>
    </w:r>
    <w:proofErr w:type="spellEnd"/>
    <w:r>
      <w:t>/98/14</w:t>
    </w:r>
    <w:r w:rsidRPr="00555C01">
      <w:fldChar w:fldCharType="end"/>
    </w:r>
  </w:p>
  <w:p w14:paraId="086F2A35" w14:textId="77777777" w:rsidR="00571BEB" w:rsidRPr="0033525D" w:rsidRDefault="00571BEB" w:rsidP="00F46CCF">
    <w:pPr>
      <w:jc w:val="right"/>
    </w:pPr>
  </w:p>
  <w:p w14:paraId="2BB2DA4C" w14:textId="77777777" w:rsidR="00571BEB" w:rsidRPr="0033525D" w:rsidRDefault="00571BEB" w:rsidP="00F46CC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C50B" w14:textId="77777777" w:rsidR="00614D98" w:rsidRDefault="00614D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9B34" w14:textId="77777777" w:rsidR="00D6677E" w:rsidRPr="00FD113B" w:rsidRDefault="00D6677E" w:rsidP="00D6677E">
    <w:pPr>
      <w:rPr>
        <w:lang w:val="en-CA"/>
      </w:rPr>
    </w:pPr>
    <w:r w:rsidRPr="00555C01">
      <w:fldChar w:fldCharType="begin"/>
    </w:r>
    <w:r w:rsidRPr="00FD113B">
      <w:rPr>
        <w:lang w:val="en-CA"/>
      </w:rPr>
      <w:instrText>DOCPROPERTY  "Document number"  \* MERGEFORMAT</w:instrText>
    </w:r>
    <w:r w:rsidRPr="00555C01">
      <w:fldChar w:fldCharType="separate"/>
    </w:r>
    <w:r w:rsidRPr="00FD113B">
      <w:rPr>
        <w:lang w:val="en-CA"/>
      </w:rPr>
      <w:t>UNEP/</w:t>
    </w:r>
    <w:proofErr w:type="spellStart"/>
    <w:r w:rsidRPr="00FD113B">
      <w:rPr>
        <w:lang w:val="en-CA"/>
      </w:rPr>
      <w:t>OzL.Pro</w:t>
    </w:r>
    <w:proofErr w:type="spellEnd"/>
    <w:r w:rsidRPr="00FD113B">
      <w:rPr>
        <w:lang w:val="en-CA"/>
      </w:rPr>
      <w:t>/ExCom/98/14</w:t>
    </w:r>
    <w:r w:rsidRPr="00555C01">
      <w:fldChar w:fldCharType="end"/>
    </w:r>
  </w:p>
  <w:p w14:paraId="618FC83A" w14:textId="1398A888" w:rsidR="00571BEB" w:rsidRPr="00665263" w:rsidRDefault="00571BEB">
    <w:pPr>
      <w:rPr>
        <w:lang w:val="pt-BR"/>
      </w:rPr>
    </w:pPr>
    <w:r w:rsidRPr="00665263">
      <w:rPr>
        <w:lang w:val="pt-BR"/>
      </w:rPr>
      <w:t>An</w:t>
    </w:r>
    <w:r w:rsidR="007A1523">
      <w:rPr>
        <w:lang w:val="pt-BR"/>
      </w:rPr>
      <w:t>n</w:t>
    </w:r>
    <w:r w:rsidRPr="00665263">
      <w:rPr>
        <w:lang w:val="pt-BR"/>
      </w:rPr>
      <w:t>ex I</w:t>
    </w:r>
  </w:p>
  <w:p w14:paraId="6401383A" w14:textId="77777777" w:rsidR="00571BEB" w:rsidRPr="00665263" w:rsidRDefault="00571BEB">
    <w:pP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48D5" w14:textId="77777777" w:rsidR="00D6677E" w:rsidRPr="00FD113B" w:rsidRDefault="00D6677E" w:rsidP="00FD113B">
    <w:pPr>
      <w:jc w:val="right"/>
      <w:rPr>
        <w:lang w:val="en-CA"/>
      </w:rPr>
    </w:pPr>
    <w:r w:rsidRPr="00555C01">
      <w:fldChar w:fldCharType="begin"/>
    </w:r>
    <w:r w:rsidRPr="00FD113B">
      <w:rPr>
        <w:lang w:val="en-CA"/>
      </w:rPr>
      <w:instrText>DOCPROPERTY  "Document number"  \* MERGEFORMAT</w:instrText>
    </w:r>
    <w:r w:rsidRPr="00555C01">
      <w:fldChar w:fldCharType="separate"/>
    </w:r>
    <w:r w:rsidRPr="00FD113B">
      <w:rPr>
        <w:lang w:val="en-CA"/>
      </w:rPr>
      <w:t>UNEP/</w:t>
    </w:r>
    <w:proofErr w:type="spellStart"/>
    <w:r w:rsidRPr="00FD113B">
      <w:rPr>
        <w:lang w:val="en-CA"/>
      </w:rPr>
      <w:t>OzL.Pro</w:t>
    </w:r>
    <w:proofErr w:type="spellEnd"/>
    <w:r w:rsidRPr="00FD113B">
      <w:rPr>
        <w:lang w:val="en-CA"/>
      </w:rPr>
      <w:t>/ExCom/98/14</w:t>
    </w:r>
    <w:r w:rsidRPr="00555C01">
      <w:fldChar w:fldCharType="end"/>
    </w:r>
  </w:p>
  <w:p w14:paraId="4106591F" w14:textId="77D40E8F" w:rsidR="00571BEB" w:rsidRPr="00665263" w:rsidRDefault="00571BEB" w:rsidP="00C62EB2">
    <w:pPr>
      <w:jc w:val="right"/>
      <w:rPr>
        <w:lang w:val="pt-BR"/>
      </w:rPr>
    </w:pPr>
    <w:r w:rsidRPr="00665263">
      <w:rPr>
        <w:lang w:val="pt-BR"/>
      </w:rPr>
      <w:t>A</w:t>
    </w:r>
    <w:r w:rsidR="007A1523">
      <w:rPr>
        <w:lang w:val="pt-BR"/>
      </w:rPr>
      <w:t>n</w:t>
    </w:r>
    <w:r w:rsidRPr="00665263">
      <w:rPr>
        <w:lang w:val="pt-BR"/>
      </w:rPr>
      <w:t>nex I</w:t>
    </w:r>
  </w:p>
  <w:p w14:paraId="2B95C112" w14:textId="77777777" w:rsidR="00571BEB" w:rsidRPr="00665263" w:rsidRDefault="00571BEB" w:rsidP="00B175D2">
    <w:pPr>
      <w:pStyle w:val="Header"/>
      <w:jc w:val="righ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9571" w14:textId="77777777" w:rsidR="00D6677E" w:rsidRPr="00FD113B" w:rsidRDefault="00D6677E" w:rsidP="00FD113B">
    <w:pPr>
      <w:jc w:val="right"/>
      <w:rPr>
        <w:lang w:val="en-CA"/>
      </w:rPr>
    </w:pPr>
    <w:r w:rsidRPr="00555C01">
      <w:fldChar w:fldCharType="begin"/>
    </w:r>
    <w:r w:rsidRPr="00FD113B">
      <w:rPr>
        <w:lang w:val="en-CA"/>
      </w:rPr>
      <w:instrText>DOCPROPERTY  "Document number"  \* MERGEFORMAT</w:instrText>
    </w:r>
    <w:r w:rsidRPr="00555C01">
      <w:fldChar w:fldCharType="separate"/>
    </w:r>
    <w:r w:rsidRPr="00FD113B">
      <w:rPr>
        <w:lang w:val="en-CA"/>
      </w:rPr>
      <w:t>UNEP/</w:t>
    </w:r>
    <w:proofErr w:type="spellStart"/>
    <w:r w:rsidRPr="00FD113B">
      <w:rPr>
        <w:lang w:val="en-CA"/>
      </w:rPr>
      <w:t>OzL.Pro</w:t>
    </w:r>
    <w:proofErr w:type="spellEnd"/>
    <w:r w:rsidRPr="00FD113B">
      <w:rPr>
        <w:lang w:val="en-CA"/>
      </w:rPr>
      <w:t>/ExCom/98/14</w:t>
    </w:r>
    <w:r w:rsidRPr="00555C01">
      <w:fldChar w:fldCharType="end"/>
    </w:r>
  </w:p>
  <w:p w14:paraId="612E6179" w14:textId="6C353626" w:rsidR="00571BEB" w:rsidRPr="00665263" w:rsidRDefault="00571BEB" w:rsidP="00B46AA7">
    <w:pPr>
      <w:jc w:val="right"/>
      <w:rPr>
        <w:lang w:val="pt-BR"/>
      </w:rPr>
    </w:pPr>
    <w:r w:rsidRPr="00665263">
      <w:rPr>
        <w:lang w:val="pt-BR"/>
      </w:rPr>
      <w:t>An</w:t>
    </w:r>
    <w:r w:rsidR="007F5385">
      <w:rPr>
        <w:lang w:val="pt-BR"/>
      </w:rPr>
      <w:t>n</w:t>
    </w:r>
    <w:r w:rsidRPr="00665263">
      <w:rPr>
        <w:lang w:val="pt-BR"/>
      </w:rPr>
      <w:t>ex I</w:t>
    </w:r>
  </w:p>
  <w:p w14:paraId="4B5E4383" w14:textId="77777777" w:rsidR="00571BEB" w:rsidRPr="00665263" w:rsidRDefault="00571BEB" w:rsidP="00B175D2">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34F7" w14:textId="77777777" w:rsidR="00D6677E" w:rsidRPr="00FD113B" w:rsidRDefault="00D6677E" w:rsidP="00FD113B">
    <w:pPr>
      <w:jc w:val="right"/>
      <w:rPr>
        <w:lang w:val="en-CA"/>
      </w:rPr>
    </w:pPr>
    <w:r w:rsidRPr="00555C01">
      <w:fldChar w:fldCharType="begin"/>
    </w:r>
    <w:r w:rsidRPr="00FD113B">
      <w:rPr>
        <w:lang w:val="en-CA"/>
      </w:rPr>
      <w:instrText>DOCPROPERTY  "Document number"  \* MERGEFORMAT</w:instrText>
    </w:r>
    <w:r w:rsidRPr="00555C01">
      <w:fldChar w:fldCharType="separate"/>
    </w:r>
    <w:r w:rsidRPr="00FD113B">
      <w:rPr>
        <w:lang w:val="en-CA"/>
      </w:rPr>
      <w:t>UNEP/</w:t>
    </w:r>
    <w:proofErr w:type="spellStart"/>
    <w:r w:rsidRPr="00FD113B">
      <w:rPr>
        <w:lang w:val="en-CA"/>
      </w:rPr>
      <w:t>OzL.Pro</w:t>
    </w:r>
    <w:proofErr w:type="spellEnd"/>
    <w:r w:rsidRPr="00FD113B">
      <w:rPr>
        <w:lang w:val="en-CA"/>
      </w:rPr>
      <w:t>/ExCom/98/14</w:t>
    </w:r>
    <w:r w:rsidRPr="00555C01">
      <w:fldChar w:fldCharType="end"/>
    </w:r>
  </w:p>
  <w:p w14:paraId="0980A070" w14:textId="4B06C72C" w:rsidR="00571BEB" w:rsidRPr="00665263" w:rsidRDefault="00571BEB" w:rsidP="00834769">
    <w:pPr>
      <w:jc w:val="right"/>
      <w:rPr>
        <w:lang w:val="pt-BR"/>
      </w:rPr>
    </w:pPr>
    <w:r w:rsidRPr="00665263">
      <w:rPr>
        <w:lang w:val="pt-BR"/>
      </w:rPr>
      <w:t>Anexo II</w:t>
    </w:r>
  </w:p>
  <w:p w14:paraId="3400D631" w14:textId="77777777" w:rsidR="00571BEB" w:rsidRPr="00665263" w:rsidRDefault="00571BEB" w:rsidP="00C62EB2">
    <w:pPr>
      <w:pStyle w:val="Heade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7308C18"/>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840835"/>
    <w:multiLevelType w:val="hybridMultilevel"/>
    <w:tmpl w:val="8FBC809A"/>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0273255">
    <w:abstractNumId w:val="10"/>
  </w:num>
  <w:num w:numId="2" w16cid:durableId="271741941">
    <w:abstractNumId w:val="10"/>
  </w:num>
  <w:num w:numId="3" w16cid:durableId="1335912535">
    <w:abstractNumId w:val="10"/>
  </w:num>
  <w:num w:numId="4" w16cid:durableId="1680810605">
    <w:abstractNumId w:val="10"/>
  </w:num>
  <w:num w:numId="5" w16cid:durableId="1946230273">
    <w:abstractNumId w:val="10"/>
  </w:num>
  <w:num w:numId="6" w16cid:durableId="1308704366">
    <w:abstractNumId w:val="9"/>
  </w:num>
  <w:num w:numId="7" w16cid:durableId="415369330">
    <w:abstractNumId w:val="7"/>
  </w:num>
  <w:num w:numId="8" w16cid:durableId="1147940598">
    <w:abstractNumId w:val="6"/>
  </w:num>
  <w:num w:numId="9" w16cid:durableId="299961531">
    <w:abstractNumId w:val="5"/>
  </w:num>
  <w:num w:numId="10" w16cid:durableId="2134589777">
    <w:abstractNumId w:val="4"/>
  </w:num>
  <w:num w:numId="11" w16cid:durableId="1147357626">
    <w:abstractNumId w:val="8"/>
  </w:num>
  <w:num w:numId="12" w16cid:durableId="298725448">
    <w:abstractNumId w:val="3"/>
  </w:num>
  <w:num w:numId="13" w16cid:durableId="1900439982">
    <w:abstractNumId w:val="2"/>
  </w:num>
  <w:num w:numId="14" w16cid:durableId="1128158497">
    <w:abstractNumId w:val="1"/>
  </w:num>
  <w:num w:numId="15" w16cid:durableId="659117068">
    <w:abstractNumId w:val="0"/>
  </w:num>
  <w:num w:numId="16" w16cid:durableId="1205479763">
    <w:abstractNumId w:val="13"/>
  </w:num>
  <w:num w:numId="17" w16cid:durableId="487943868">
    <w:abstractNumId w:val="16"/>
  </w:num>
  <w:num w:numId="18" w16cid:durableId="798914548">
    <w:abstractNumId w:val="17"/>
  </w:num>
  <w:num w:numId="19" w16cid:durableId="956329373">
    <w:abstractNumId w:val="20"/>
  </w:num>
  <w:num w:numId="20" w16cid:durableId="844366977">
    <w:abstractNumId w:val="14"/>
  </w:num>
  <w:num w:numId="21" w16cid:durableId="1489127996">
    <w:abstractNumId w:val="14"/>
    <w:lvlOverride w:ilvl="0">
      <w:startOverride w:val="1"/>
    </w:lvlOverride>
  </w:num>
  <w:num w:numId="22" w16cid:durableId="915824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181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5433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4710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4328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6571856">
    <w:abstractNumId w:val="10"/>
    <w:lvlOverride w:ilvl="0">
      <w:startOverride w:val="1"/>
    </w:lvlOverride>
  </w:num>
  <w:num w:numId="28" w16cid:durableId="977175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9928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0767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6672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5524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3585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65814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194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197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3479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6986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30849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99226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1444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00073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55224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5454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0268776">
    <w:abstractNumId w:val="12"/>
  </w:num>
  <w:num w:numId="46" w16cid:durableId="272323298">
    <w:abstractNumId w:val="11"/>
  </w:num>
  <w:num w:numId="47" w16cid:durableId="1144011071">
    <w:abstractNumId w:val="18"/>
  </w:num>
  <w:num w:numId="48" w16cid:durableId="54592448">
    <w:abstractNumId w:val="19"/>
  </w:num>
  <w:num w:numId="49" w16cid:durableId="1814448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919315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7D5"/>
    <w:rsid w:val="00000C56"/>
    <w:rsid w:val="00000FED"/>
    <w:rsid w:val="0000208C"/>
    <w:rsid w:val="0000240F"/>
    <w:rsid w:val="00002DA2"/>
    <w:rsid w:val="000035AF"/>
    <w:rsid w:val="0000434E"/>
    <w:rsid w:val="00005A4F"/>
    <w:rsid w:val="00005F90"/>
    <w:rsid w:val="00006A1D"/>
    <w:rsid w:val="00010E3A"/>
    <w:rsid w:val="000128AE"/>
    <w:rsid w:val="00012AD3"/>
    <w:rsid w:val="00012DEF"/>
    <w:rsid w:val="00014FC9"/>
    <w:rsid w:val="00015D34"/>
    <w:rsid w:val="00016335"/>
    <w:rsid w:val="00016B10"/>
    <w:rsid w:val="00017571"/>
    <w:rsid w:val="0001783D"/>
    <w:rsid w:val="00017C07"/>
    <w:rsid w:val="00020432"/>
    <w:rsid w:val="000211A9"/>
    <w:rsid w:val="00021238"/>
    <w:rsid w:val="00021B08"/>
    <w:rsid w:val="00022071"/>
    <w:rsid w:val="0002273F"/>
    <w:rsid w:val="00022B68"/>
    <w:rsid w:val="00024C35"/>
    <w:rsid w:val="0002503B"/>
    <w:rsid w:val="0002546E"/>
    <w:rsid w:val="000265EF"/>
    <w:rsid w:val="00027876"/>
    <w:rsid w:val="00030680"/>
    <w:rsid w:val="00031260"/>
    <w:rsid w:val="000312AB"/>
    <w:rsid w:val="000314A4"/>
    <w:rsid w:val="00031A58"/>
    <w:rsid w:val="00031B09"/>
    <w:rsid w:val="0003297A"/>
    <w:rsid w:val="00032F5F"/>
    <w:rsid w:val="000333B4"/>
    <w:rsid w:val="000336B3"/>
    <w:rsid w:val="00033866"/>
    <w:rsid w:val="00033873"/>
    <w:rsid w:val="00034B6F"/>
    <w:rsid w:val="00034EB8"/>
    <w:rsid w:val="0003520B"/>
    <w:rsid w:val="0003681A"/>
    <w:rsid w:val="00036FA8"/>
    <w:rsid w:val="000372B7"/>
    <w:rsid w:val="0004125B"/>
    <w:rsid w:val="0004132A"/>
    <w:rsid w:val="000413BC"/>
    <w:rsid w:val="00041811"/>
    <w:rsid w:val="00042880"/>
    <w:rsid w:val="00042C77"/>
    <w:rsid w:val="00043CB2"/>
    <w:rsid w:val="00044341"/>
    <w:rsid w:val="00044C92"/>
    <w:rsid w:val="00044F66"/>
    <w:rsid w:val="000459C3"/>
    <w:rsid w:val="00045F0B"/>
    <w:rsid w:val="000469A7"/>
    <w:rsid w:val="00047405"/>
    <w:rsid w:val="00047A8C"/>
    <w:rsid w:val="00047FB6"/>
    <w:rsid w:val="0005018A"/>
    <w:rsid w:val="00050F6E"/>
    <w:rsid w:val="00051B47"/>
    <w:rsid w:val="00052D7C"/>
    <w:rsid w:val="00053761"/>
    <w:rsid w:val="0005471A"/>
    <w:rsid w:val="00056FD1"/>
    <w:rsid w:val="00061EC2"/>
    <w:rsid w:val="00062972"/>
    <w:rsid w:val="00062D36"/>
    <w:rsid w:val="000646C0"/>
    <w:rsid w:val="00064B69"/>
    <w:rsid w:val="00065D36"/>
    <w:rsid w:val="000662C3"/>
    <w:rsid w:val="00066888"/>
    <w:rsid w:val="00066CE8"/>
    <w:rsid w:val="00067B06"/>
    <w:rsid w:val="00072451"/>
    <w:rsid w:val="0007257F"/>
    <w:rsid w:val="00072707"/>
    <w:rsid w:val="00072959"/>
    <w:rsid w:val="00074177"/>
    <w:rsid w:val="00074514"/>
    <w:rsid w:val="00074EBF"/>
    <w:rsid w:val="000752FF"/>
    <w:rsid w:val="00075840"/>
    <w:rsid w:val="000758BF"/>
    <w:rsid w:val="000759B9"/>
    <w:rsid w:val="00075EEF"/>
    <w:rsid w:val="000764A8"/>
    <w:rsid w:val="000767F8"/>
    <w:rsid w:val="000775AD"/>
    <w:rsid w:val="00077CC4"/>
    <w:rsid w:val="00080ED0"/>
    <w:rsid w:val="00081838"/>
    <w:rsid w:val="00081C50"/>
    <w:rsid w:val="00081D29"/>
    <w:rsid w:val="000828C8"/>
    <w:rsid w:val="00082A46"/>
    <w:rsid w:val="000839EB"/>
    <w:rsid w:val="00084583"/>
    <w:rsid w:val="00084A68"/>
    <w:rsid w:val="00085796"/>
    <w:rsid w:val="00085B8F"/>
    <w:rsid w:val="00090481"/>
    <w:rsid w:val="00090580"/>
    <w:rsid w:val="00091860"/>
    <w:rsid w:val="000918BE"/>
    <w:rsid w:val="00092AEC"/>
    <w:rsid w:val="000938EA"/>
    <w:rsid w:val="00093C8A"/>
    <w:rsid w:val="000952A7"/>
    <w:rsid w:val="000965FB"/>
    <w:rsid w:val="000966CD"/>
    <w:rsid w:val="0009725E"/>
    <w:rsid w:val="00097368"/>
    <w:rsid w:val="00097637"/>
    <w:rsid w:val="000A0499"/>
    <w:rsid w:val="000A076A"/>
    <w:rsid w:val="000A164E"/>
    <w:rsid w:val="000A2DD1"/>
    <w:rsid w:val="000A2ECA"/>
    <w:rsid w:val="000A31F2"/>
    <w:rsid w:val="000A3826"/>
    <w:rsid w:val="000A39BA"/>
    <w:rsid w:val="000A3A08"/>
    <w:rsid w:val="000A4AAF"/>
    <w:rsid w:val="000A4E6F"/>
    <w:rsid w:val="000A62DF"/>
    <w:rsid w:val="000A6C26"/>
    <w:rsid w:val="000B0197"/>
    <w:rsid w:val="000B06BE"/>
    <w:rsid w:val="000B0F4B"/>
    <w:rsid w:val="000B287B"/>
    <w:rsid w:val="000B29A1"/>
    <w:rsid w:val="000B36C8"/>
    <w:rsid w:val="000B3BF8"/>
    <w:rsid w:val="000B3CD6"/>
    <w:rsid w:val="000B5DB4"/>
    <w:rsid w:val="000C0455"/>
    <w:rsid w:val="000C0789"/>
    <w:rsid w:val="000C0B9A"/>
    <w:rsid w:val="000C0DE4"/>
    <w:rsid w:val="000C13AB"/>
    <w:rsid w:val="000C17CF"/>
    <w:rsid w:val="000C1B91"/>
    <w:rsid w:val="000C1FE7"/>
    <w:rsid w:val="000C3390"/>
    <w:rsid w:val="000C3B87"/>
    <w:rsid w:val="000C44AC"/>
    <w:rsid w:val="000C4A60"/>
    <w:rsid w:val="000C506A"/>
    <w:rsid w:val="000C50E6"/>
    <w:rsid w:val="000C589A"/>
    <w:rsid w:val="000C67AF"/>
    <w:rsid w:val="000C7223"/>
    <w:rsid w:val="000D0D72"/>
    <w:rsid w:val="000D146F"/>
    <w:rsid w:val="000D2134"/>
    <w:rsid w:val="000D22B5"/>
    <w:rsid w:val="000D25F1"/>
    <w:rsid w:val="000D4537"/>
    <w:rsid w:val="000D50B3"/>
    <w:rsid w:val="000D52A4"/>
    <w:rsid w:val="000D5357"/>
    <w:rsid w:val="000D54A5"/>
    <w:rsid w:val="000D5675"/>
    <w:rsid w:val="000D5FCA"/>
    <w:rsid w:val="000D6FBF"/>
    <w:rsid w:val="000D7AD5"/>
    <w:rsid w:val="000E07BC"/>
    <w:rsid w:val="000E1216"/>
    <w:rsid w:val="000E19E4"/>
    <w:rsid w:val="000E1F0E"/>
    <w:rsid w:val="000E2B69"/>
    <w:rsid w:val="000E2BA7"/>
    <w:rsid w:val="000E2E21"/>
    <w:rsid w:val="000E4CB9"/>
    <w:rsid w:val="000E5527"/>
    <w:rsid w:val="000E5EF9"/>
    <w:rsid w:val="000E63E5"/>
    <w:rsid w:val="000F1CD4"/>
    <w:rsid w:val="000F25B4"/>
    <w:rsid w:val="000F3049"/>
    <w:rsid w:val="000F4103"/>
    <w:rsid w:val="000F46A2"/>
    <w:rsid w:val="000F4B87"/>
    <w:rsid w:val="000F4C86"/>
    <w:rsid w:val="000F5838"/>
    <w:rsid w:val="000F5C0B"/>
    <w:rsid w:val="000F63B5"/>
    <w:rsid w:val="000F691C"/>
    <w:rsid w:val="000F70A7"/>
    <w:rsid w:val="000F71A5"/>
    <w:rsid w:val="00100979"/>
    <w:rsid w:val="00101120"/>
    <w:rsid w:val="0010141E"/>
    <w:rsid w:val="001027B9"/>
    <w:rsid w:val="00103DEE"/>
    <w:rsid w:val="00103E96"/>
    <w:rsid w:val="00104F2C"/>
    <w:rsid w:val="00105D5D"/>
    <w:rsid w:val="00106345"/>
    <w:rsid w:val="00107458"/>
    <w:rsid w:val="00107908"/>
    <w:rsid w:val="00107A10"/>
    <w:rsid w:val="00107A3F"/>
    <w:rsid w:val="00107BE0"/>
    <w:rsid w:val="001104C7"/>
    <w:rsid w:val="00112332"/>
    <w:rsid w:val="00113CCA"/>
    <w:rsid w:val="001140F3"/>
    <w:rsid w:val="001149FD"/>
    <w:rsid w:val="00114B0B"/>
    <w:rsid w:val="001159DD"/>
    <w:rsid w:val="00115A1A"/>
    <w:rsid w:val="001163D6"/>
    <w:rsid w:val="0011726F"/>
    <w:rsid w:val="0011758B"/>
    <w:rsid w:val="00117990"/>
    <w:rsid w:val="00117FF3"/>
    <w:rsid w:val="0012086B"/>
    <w:rsid w:val="00120ADA"/>
    <w:rsid w:val="00120C83"/>
    <w:rsid w:val="001214ED"/>
    <w:rsid w:val="001223F2"/>
    <w:rsid w:val="00122F25"/>
    <w:rsid w:val="00123BDE"/>
    <w:rsid w:val="00125980"/>
    <w:rsid w:val="00126BC9"/>
    <w:rsid w:val="00127D13"/>
    <w:rsid w:val="00127D7B"/>
    <w:rsid w:val="001305FA"/>
    <w:rsid w:val="001338A4"/>
    <w:rsid w:val="001344C8"/>
    <w:rsid w:val="001345F3"/>
    <w:rsid w:val="0013533C"/>
    <w:rsid w:val="00135980"/>
    <w:rsid w:val="001360E8"/>
    <w:rsid w:val="0013637C"/>
    <w:rsid w:val="001369F6"/>
    <w:rsid w:val="001373C9"/>
    <w:rsid w:val="0013786F"/>
    <w:rsid w:val="0014014F"/>
    <w:rsid w:val="00140C3D"/>
    <w:rsid w:val="00140E6F"/>
    <w:rsid w:val="00140FB0"/>
    <w:rsid w:val="0014150B"/>
    <w:rsid w:val="00142F97"/>
    <w:rsid w:val="001432D7"/>
    <w:rsid w:val="00143EC4"/>
    <w:rsid w:val="0014428C"/>
    <w:rsid w:val="00144486"/>
    <w:rsid w:val="00144ED4"/>
    <w:rsid w:val="001458B7"/>
    <w:rsid w:val="00147E39"/>
    <w:rsid w:val="00153333"/>
    <w:rsid w:val="00154F97"/>
    <w:rsid w:val="00156017"/>
    <w:rsid w:val="00156049"/>
    <w:rsid w:val="00156AB1"/>
    <w:rsid w:val="00157489"/>
    <w:rsid w:val="00157671"/>
    <w:rsid w:val="00160028"/>
    <w:rsid w:val="0016033F"/>
    <w:rsid w:val="00162EC0"/>
    <w:rsid w:val="001635FB"/>
    <w:rsid w:val="00163B5C"/>
    <w:rsid w:val="00164719"/>
    <w:rsid w:val="00164FF0"/>
    <w:rsid w:val="00165C5D"/>
    <w:rsid w:val="001667C0"/>
    <w:rsid w:val="00166FC4"/>
    <w:rsid w:val="001677AC"/>
    <w:rsid w:val="001707D3"/>
    <w:rsid w:val="00171E28"/>
    <w:rsid w:val="00172142"/>
    <w:rsid w:val="0017234D"/>
    <w:rsid w:val="0017264B"/>
    <w:rsid w:val="00172A7E"/>
    <w:rsid w:val="0017365B"/>
    <w:rsid w:val="00174D64"/>
    <w:rsid w:val="00174F30"/>
    <w:rsid w:val="001757E7"/>
    <w:rsid w:val="00175EA8"/>
    <w:rsid w:val="0017671A"/>
    <w:rsid w:val="0017675D"/>
    <w:rsid w:val="00176B46"/>
    <w:rsid w:val="00176C25"/>
    <w:rsid w:val="001804EA"/>
    <w:rsid w:val="001818F1"/>
    <w:rsid w:val="0018193D"/>
    <w:rsid w:val="00181B1B"/>
    <w:rsid w:val="001833A6"/>
    <w:rsid w:val="00183988"/>
    <w:rsid w:val="00184D96"/>
    <w:rsid w:val="00185461"/>
    <w:rsid w:val="00185AAD"/>
    <w:rsid w:val="00185EB4"/>
    <w:rsid w:val="001860F4"/>
    <w:rsid w:val="00186BC9"/>
    <w:rsid w:val="001878CC"/>
    <w:rsid w:val="00190A61"/>
    <w:rsid w:val="00190EFE"/>
    <w:rsid w:val="00191433"/>
    <w:rsid w:val="001919B0"/>
    <w:rsid w:val="00191BB9"/>
    <w:rsid w:val="00191D51"/>
    <w:rsid w:val="0019230D"/>
    <w:rsid w:val="00192B5B"/>
    <w:rsid w:val="001938A1"/>
    <w:rsid w:val="00193B64"/>
    <w:rsid w:val="00193D26"/>
    <w:rsid w:val="001944C5"/>
    <w:rsid w:val="001956D8"/>
    <w:rsid w:val="00195F85"/>
    <w:rsid w:val="001970C4"/>
    <w:rsid w:val="00197179"/>
    <w:rsid w:val="00197FC1"/>
    <w:rsid w:val="001A1AAF"/>
    <w:rsid w:val="001A2215"/>
    <w:rsid w:val="001A2307"/>
    <w:rsid w:val="001A3342"/>
    <w:rsid w:val="001A391C"/>
    <w:rsid w:val="001A3E0E"/>
    <w:rsid w:val="001A3E3D"/>
    <w:rsid w:val="001A4F30"/>
    <w:rsid w:val="001A4F9F"/>
    <w:rsid w:val="001A560C"/>
    <w:rsid w:val="001A6A84"/>
    <w:rsid w:val="001A7049"/>
    <w:rsid w:val="001A7973"/>
    <w:rsid w:val="001A7AA3"/>
    <w:rsid w:val="001A7F1A"/>
    <w:rsid w:val="001B0980"/>
    <w:rsid w:val="001B09D6"/>
    <w:rsid w:val="001B119F"/>
    <w:rsid w:val="001B149A"/>
    <w:rsid w:val="001B1741"/>
    <w:rsid w:val="001B1E40"/>
    <w:rsid w:val="001B24B0"/>
    <w:rsid w:val="001B2A1A"/>
    <w:rsid w:val="001B2AB1"/>
    <w:rsid w:val="001B34BF"/>
    <w:rsid w:val="001B4258"/>
    <w:rsid w:val="001B4795"/>
    <w:rsid w:val="001B54A2"/>
    <w:rsid w:val="001B57EB"/>
    <w:rsid w:val="001B5D3A"/>
    <w:rsid w:val="001B6541"/>
    <w:rsid w:val="001B7C83"/>
    <w:rsid w:val="001C05A5"/>
    <w:rsid w:val="001C07B3"/>
    <w:rsid w:val="001C08C3"/>
    <w:rsid w:val="001C1E8F"/>
    <w:rsid w:val="001C2E73"/>
    <w:rsid w:val="001C3225"/>
    <w:rsid w:val="001C35E6"/>
    <w:rsid w:val="001C3BB8"/>
    <w:rsid w:val="001C44BD"/>
    <w:rsid w:val="001C5B03"/>
    <w:rsid w:val="001C6856"/>
    <w:rsid w:val="001C69D6"/>
    <w:rsid w:val="001C752E"/>
    <w:rsid w:val="001C764E"/>
    <w:rsid w:val="001D3A98"/>
    <w:rsid w:val="001D5F6B"/>
    <w:rsid w:val="001D608D"/>
    <w:rsid w:val="001D709F"/>
    <w:rsid w:val="001D790F"/>
    <w:rsid w:val="001E08F0"/>
    <w:rsid w:val="001E1052"/>
    <w:rsid w:val="001E18A6"/>
    <w:rsid w:val="001E21B1"/>
    <w:rsid w:val="001E2554"/>
    <w:rsid w:val="001E2BD8"/>
    <w:rsid w:val="001E2F93"/>
    <w:rsid w:val="001E3EBD"/>
    <w:rsid w:val="001E4554"/>
    <w:rsid w:val="001E4773"/>
    <w:rsid w:val="001E491A"/>
    <w:rsid w:val="001E4942"/>
    <w:rsid w:val="001E576F"/>
    <w:rsid w:val="001E5921"/>
    <w:rsid w:val="001E61E5"/>
    <w:rsid w:val="001E7CC0"/>
    <w:rsid w:val="001E7F3E"/>
    <w:rsid w:val="001E7F4A"/>
    <w:rsid w:val="001F1295"/>
    <w:rsid w:val="001F2159"/>
    <w:rsid w:val="001F3772"/>
    <w:rsid w:val="001F4437"/>
    <w:rsid w:val="001F53FD"/>
    <w:rsid w:val="001F60FF"/>
    <w:rsid w:val="001F6269"/>
    <w:rsid w:val="001F6425"/>
    <w:rsid w:val="001F6533"/>
    <w:rsid w:val="00200A51"/>
    <w:rsid w:val="0020147E"/>
    <w:rsid w:val="002015C7"/>
    <w:rsid w:val="0020197F"/>
    <w:rsid w:val="002023F4"/>
    <w:rsid w:val="002024B6"/>
    <w:rsid w:val="002025B9"/>
    <w:rsid w:val="00202635"/>
    <w:rsid w:val="00203095"/>
    <w:rsid w:val="00203350"/>
    <w:rsid w:val="00203CDF"/>
    <w:rsid w:val="002043DD"/>
    <w:rsid w:val="002069EC"/>
    <w:rsid w:val="00206ADB"/>
    <w:rsid w:val="002074D9"/>
    <w:rsid w:val="00207CD5"/>
    <w:rsid w:val="002101BC"/>
    <w:rsid w:val="00210B8B"/>
    <w:rsid w:val="00211046"/>
    <w:rsid w:val="0021163F"/>
    <w:rsid w:val="002117F3"/>
    <w:rsid w:val="00211BEF"/>
    <w:rsid w:val="00211D6C"/>
    <w:rsid w:val="00214863"/>
    <w:rsid w:val="002156B4"/>
    <w:rsid w:val="002167C3"/>
    <w:rsid w:val="00216A34"/>
    <w:rsid w:val="00217B98"/>
    <w:rsid w:val="00220913"/>
    <w:rsid w:val="00220EBF"/>
    <w:rsid w:val="00221CFC"/>
    <w:rsid w:val="00221FC9"/>
    <w:rsid w:val="0022298A"/>
    <w:rsid w:val="00223E3B"/>
    <w:rsid w:val="0022433E"/>
    <w:rsid w:val="00224BE1"/>
    <w:rsid w:val="00224D0A"/>
    <w:rsid w:val="00224FCD"/>
    <w:rsid w:val="0022600A"/>
    <w:rsid w:val="00226461"/>
    <w:rsid w:val="00226B59"/>
    <w:rsid w:val="00226EDD"/>
    <w:rsid w:val="002273A1"/>
    <w:rsid w:val="0022778D"/>
    <w:rsid w:val="00227923"/>
    <w:rsid w:val="00230288"/>
    <w:rsid w:val="00231E61"/>
    <w:rsid w:val="00232176"/>
    <w:rsid w:val="002328D0"/>
    <w:rsid w:val="0023291A"/>
    <w:rsid w:val="00233342"/>
    <w:rsid w:val="00233B94"/>
    <w:rsid w:val="0023435F"/>
    <w:rsid w:val="00235374"/>
    <w:rsid w:val="00235B54"/>
    <w:rsid w:val="002362DE"/>
    <w:rsid w:val="002369EE"/>
    <w:rsid w:val="002371A7"/>
    <w:rsid w:val="002411D2"/>
    <w:rsid w:val="002414CF"/>
    <w:rsid w:val="002418FA"/>
    <w:rsid w:val="002436D4"/>
    <w:rsid w:val="00244AA3"/>
    <w:rsid w:val="00244E8F"/>
    <w:rsid w:val="00245132"/>
    <w:rsid w:val="0024567E"/>
    <w:rsid w:val="00246125"/>
    <w:rsid w:val="00246527"/>
    <w:rsid w:val="00246FFC"/>
    <w:rsid w:val="002475A0"/>
    <w:rsid w:val="002506AB"/>
    <w:rsid w:val="002506D0"/>
    <w:rsid w:val="00250F05"/>
    <w:rsid w:val="0025111D"/>
    <w:rsid w:val="00252B27"/>
    <w:rsid w:val="00253222"/>
    <w:rsid w:val="00253A51"/>
    <w:rsid w:val="0025488D"/>
    <w:rsid w:val="00254D7E"/>
    <w:rsid w:val="002554CC"/>
    <w:rsid w:val="00255C13"/>
    <w:rsid w:val="00256130"/>
    <w:rsid w:val="0025708C"/>
    <w:rsid w:val="002601BA"/>
    <w:rsid w:val="002606B2"/>
    <w:rsid w:val="00260D83"/>
    <w:rsid w:val="00261151"/>
    <w:rsid w:val="00261A92"/>
    <w:rsid w:val="00261C13"/>
    <w:rsid w:val="002620A0"/>
    <w:rsid w:val="00262704"/>
    <w:rsid w:val="00262847"/>
    <w:rsid w:val="002701FA"/>
    <w:rsid w:val="00270645"/>
    <w:rsid w:val="00270E9F"/>
    <w:rsid w:val="00271D08"/>
    <w:rsid w:val="00275380"/>
    <w:rsid w:val="00276EEA"/>
    <w:rsid w:val="002770BF"/>
    <w:rsid w:val="0028130E"/>
    <w:rsid w:val="00281BB2"/>
    <w:rsid w:val="00281CB5"/>
    <w:rsid w:val="00281D1D"/>
    <w:rsid w:val="00282638"/>
    <w:rsid w:val="00282D3E"/>
    <w:rsid w:val="00283D80"/>
    <w:rsid w:val="00284165"/>
    <w:rsid w:val="002873A5"/>
    <w:rsid w:val="00291B43"/>
    <w:rsid w:val="0029303D"/>
    <w:rsid w:val="00293EBA"/>
    <w:rsid w:val="00294B27"/>
    <w:rsid w:val="002960B6"/>
    <w:rsid w:val="00296A6A"/>
    <w:rsid w:val="00296FBF"/>
    <w:rsid w:val="002A03C3"/>
    <w:rsid w:val="002A0789"/>
    <w:rsid w:val="002A07D5"/>
    <w:rsid w:val="002A080A"/>
    <w:rsid w:val="002A21DC"/>
    <w:rsid w:val="002A28B0"/>
    <w:rsid w:val="002A2F37"/>
    <w:rsid w:val="002A3542"/>
    <w:rsid w:val="002A3B6E"/>
    <w:rsid w:val="002A520E"/>
    <w:rsid w:val="002A530F"/>
    <w:rsid w:val="002A5BA7"/>
    <w:rsid w:val="002A6765"/>
    <w:rsid w:val="002A6794"/>
    <w:rsid w:val="002A69E5"/>
    <w:rsid w:val="002A6C08"/>
    <w:rsid w:val="002A766A"/>
    <w:rsid w:val="002B059F"/>
    <w:rsid w:val="002B097C"/>
    <w:rsid w:val="002B12B6"/>
    <w:rsid w:val="002B1464"/>
    <w:rsid w:val="002B16ED"/>
    <w:rsid w:val="002B221E"/>
    <w:rsid w:val="002B254E"/>
    <w:rsid w:val="002B34DC"/>
    <w:rsid w:val="002B3A39"/>
    <w:rsid w:val="002B404F"/>
    <w:rsid w:val="002B4CE8"/>
    <w:rsid w:val="002B6A4B"/>
    <w:rsid w:val="002B72E9"/>
    <w:rsid w:val="002B7AC0"/>
    <w:rsid w:val="002C0002"/>
    <w:rsid w:val="002C06BC"/>
    <w:rsid w:val="002C0779"/>
    <w:rsid w:val="002C1B53"/>
    <w:rsid w:val="002C20B5"/>
    <w:rsid w:val="002C232E"/>
    <w:rsid w:val="002C27CA"/>
    <w:rsid w:val="002C3097"/>
    <w:rsid w:val="002C32FC"/>
    <w:rsid w:val="002C3F4D"/>
    <w:rsid w:val="002C558F"/>
    <w:rsid w:val="002C5B6B"/>
    <w:rsid w:val="002C6448"/>
    <w:rsid w:val="002C6ECB"/>
    <w:rsid w:val="002C74E8"/>
    <w:rsid w:val="002C7998"/>
    <w:rsid w:val="002C7E23"/>
    <w:rsid w:val="002D00A6"/>
    <w:rsid w:val="002D01A3"/>
    <w:rsid w:val="002D2213"/>
    <w:rsid w:val="002D2276"/>
    <w:rsid w:val="002D2419"/>
    <w:rsid w:val="002D2EB3"/>
    <w:rsid w:val="002D42FF"/>
    <w:rsid w:val="002D4CC8"/>
    <w:rsid w:val="002D4EC2"/>
    <w:rsid w:val="002D5841"/>
    <w:rsid w:val="002D5C12"/>
    <w:rsid w:val="002D5DB0"/>
    <w:rsid w:val="002D62C7"/>
    <w:rsid w:val="002D63D6"/>
    <w:rsid w:val="002D6B0C"/>
    <w:rsid w:val="002D6E2D"/>
    <w:rsid w:val="002D7142"/>
    <w:rsid w:val="002D7A49"/>
    <w:rsid w:val="002E01C7"/>
    <w:rsid w:val="002E0863"/>
    <w:rsid w:val="002E1F79"/>
    <w:rsid w:val="002E2577"/>
    <w:rsid w:val="002E2CA4"/>
    <w:rsid w:val="002E37EF"/>
    <w:rsid w:val="002E3BE9"/>
    <w:rsid w:val="002E73EF"/>
    <w:rsid w:val="002E7BC1"/>
    <w:rsid w:val="002F040E"/>
    <w:rsid w:val="002F0AF5"/>
    <w:rsid w:val="002F1E53"/>
    <w:rsid w:val="002F2258"/>
    <w:rsid w:val="002F2CAA"/>
    <w:rsid w:val="002F3107"/>
    <w:rsid w:val="002F43BC"/>
    <w:rsid w:val="002F4B8C"/>
    <w:rsid w:val="002F60CC"/>
    <w:rsid w:val="002F752A"/>
    <w:rsid w:val="002F78B5"/>
    <w:rsid w:val="002F7FBC"/>
    <w:rsid w:val="003000F4"/>
    <w:rsid w:val="0030052C"/>
    <w:rsid w:val="003005C2"/>
    <w:rsid w:val="00303304"/>
    <w:rsid w:val="00303B67"/>
    <w:rsid w:val="0030508A"/>
    <w:rsid w:val="003061D0"/>
    <w:rsid w:val="00306368"/>
    <w:rsid w:val="00306513"/>
    <w:rsid w:val="0030754C"/>
    <w:rsid w:val="00307B86"/>
    <w:rsid w:val="00311E25"/>
    <w:rsid w:val="00313A21"/>
    <w:rsid w:val="0031481A"/>
    <w:rsid w:val="003149E2"/>
    <w:rsid w:val="00314A96"/>
    <w:rsid w:val="0031744D"/>
    <w:rsid w:val="00317B67"/>
    <w:rsid w:val="00320022"/>
    <w:rsid w:val="00321D1B"/>
    <w:rsid w:val="00322B45"/>
    <w:rsid w:val="00322D34"/>
    <w:rsid w:val="00322D64"/>
    <w:rsid w:val="00326D9C"/>
    <w:rsid w:val="003275A6"/>
    <w:rsid w:val="003306E1"/>
    <w:rsid w:val="0033126C"/>
    <w:rsid w:val="00331451"/>
    <w:rsid w:val="003320E4"/>
    <w:rsid w:val="00332797"/>
    <w:rsid w:val="00332AC7"/>
    <w:rsid w:val="0033454B"/>
    <w:rsid w:val="0033525D"/>
    <w:rsid w:val="0033607F"/>
    <w:rsid w:val="00337630"/>
    <w:rsid w:val="00337DD9"/>
    <w:rsid w:val="003414F3"/>
    <w:rsid w:val="00341DDD"/>
    <w:rsid w:val="00343552"/>
    <w:rsid w:val="003443D5"/>
    <w:rsid w:val="00344ED6"/>
    <w:rsid w:val="003450BC"/>
    <w:rsid w:val="0034510E"/>
    <w:rsid w:val="003465B5"/>
    <w:rsid w:val="003471DA"/>
    <w:rsid w:val="003472B1"/>
    <w:rsid w:val="00347D36"/>
    <w:rsid w:val="00347FF6"/>
    <w:rsid w:val="0035025D"/>
    <w:rsid w:val="003509C4"/>
    <w:rsid w:val="003509DD"/>
    <w:rsid w:val="003511BA"/>
    <w:rsid w:val="00351660"/>
    <w:rsid w:val="00351CD0"/>
    <w:rsid w:val="00352532"/>
    <w:rsid w:val="00352E1B"/>
    <w:rsid w:val="003548F1"/>
    <w:rsid w:val="003556BA"/>
    <w:rsid w:val="00355CF5"/>
    <w:rsid w:val="0035613E"/>
    <w:rsid w:val="00356E69"/>
    <w:rsid w:val="00357788"/>
    <w:rsid w:val="00357797"/>
    <w:rsid w:val="00360B67"/>
    <w:rsid w:val="00362937"/>
    <w:rsid w:val="00363EE9"/>
    <w:rsid w:val="0036585E"/>
    <w:rsid w:val="003662B4"/>
    <w:rsid w:val="0036695A"/>
    <w:rsid w:val="00366A70"/>
    <w:rsid w:val="0037061B"/>
    <w:rsid w:val="0037103C"/>
    <w:rsid w:val="00371252"/>
    <w:rsid w:val="00371BF2"/>
    <w:rsid w:val="00371E64"/>
    <w:rsid w:val="00374778"/>
    <w:rsid w:val="00374857"/>
    <w:rsid w:val="003748F7"/>
    <w:rsid w:val="0037601D"/>
    <w:rsid w:val="00376128"/>
    <w:rsid w:val="00376779"/>
    <w:rsid w:val="0037742E"/>
    <w:rsid w:val="00377C57"/>
    <w:rsid w:val="00377D56"/>
    <w:rsid w:val="00377F4F"/>
    <w:rsid w:val="00377F5E"/>
    <w:rsid w:val="00380D49"/>
    <w:rsid w:val="0038245A"/>
    <w:rsid w:val="00382466"/>
    <w:rsid w:val="00384086"/>
    <w:rsid w:val="003840E6"/>
    <w:rsid w:val="00385CFC"/>
    <w:rsid w:val="0038641D"/>
    <w:rsid w:val="00386E5E"/>
    <w:rsid w:val="00387641"/>
    <w:rsid w:val="00387CE0"/>
    <w:rsid w:val="0039337A"/>
    <w:rsid w:val="003949AB"/>
    <w:rsid w:val="003949B4"/>
    <w:rsid w:val="003957A6"/>
    <w:rsid w:val="003960F1"/>
    <w:rsid w:val="0039764E"/>
    <w:rsid w:val="00397668"/>
    <w:rsid w:val="00397A1C"/>
    <w:rsid w:val="003A005D"/>
    <w:rsid w:val="003A05FB"/>
    <w:rsid w:val="003A1C89"/>
    <w:rsid w:val="003A214A"/>
    <w:rsid w:val="003A3189"/>
    <w:rsid w:val="003A34ED"/>
    <w:rsid w:val="003A3856"/>
    <w:rsid w:val="003A3CA7"/>
    <w:rsid w:val="003A53B1"/>
    <w:rsid w:val="003A57FD"/>
    <w:rsid w:val="003A60EF"/>
    <w:rsid w:val="003B009F"/>
    <w:rsid w:val="003B0E18"/>
    <w:rsid w:val="003B1F70"/>
    <w:rsid w:val="003B2683"/>
    <w:rsid w:val="003B33BD"/>
    <w:rsid w:val="003B3957"/>
    <w:rsid w:val="003B4921"/>
    <w:rsid w:val="003B49F9"/>
    <w:rsid w:val="003B569D"/>
    <w:rsid w:val="003B5B1E"/>
    <w:rsid w:val="003B5F15"/>
    <w:rsid w:val="003B61B2"/>
    <w:rsid w:val="003B7326"/>
    <w:rsid w:val="003C0B93"/>
    <w:rsid w:val="003C1C0D"/>
    <w:rsid w:val="003C2555"/>
    <w:rsid w:val="003C28B1"/>
    <w:rsid w:val="003C2AFA"/>
    <w:rsid w:val="003C3C0E"/>
    <w:rsid w:val="003C3E9D"/>
    <w:rsid w:val="003C4075"/>
    <w:rsid w:val="003C414A"/>
    <w:rsid w:val="003C483D"/>
    <w:rsid w:val="003C59AD"/>
    <w:rsid w:val="003C5FDB"/>
    <w:rsid w:val="003C6648"/>
    <w:rsid w:val="003C6A4C"/>
    <w:rsid w:val="003C7400"/>
    <w:rsid w:val="003D0515"/>
    <w:rsid w:val="003D0B71"/>
    <w:rsid w:val="003D3299"/>
    <w:rsid w:val="003D39B6"/>
    <w:rsid w:val="003D42A6"/>
    <w:rsid w:val="003D4F21"/>
    <w:rsid w:val="003D4FAC"/>
    <w:rsid w:val="003D5E20"/>
    <w:rsid w:val="003D63CA"/>
    <w:rsid w:val="003D6A36"/>
    <w:rsid w:val="003D7CF9"/>
    <w:rsid w:val="003E0B0B"/>
    <w:rsid w:val="003E1885"/>
    <w:rsid w:val="003E2319"/>
    <w:rsid w:val="003E307B"/>
    <w:rsid w:val="003E55B8"/>
    <w:rsid w:val="003E62DA"/>
    <w:rsid w:val="003E631B"/>
    <w:rsid w:val="003E7492"/>
    <w:rsid w:val="003E7906"/>
    <w:rsid w:val="003F000F"/>
    <w:rsid w:val="003F23F5"/>
    <w:rsid w:val="003F2DEC"/>
    <w:rsid w:val="003F3C50"/>
    <w:rsid w:val="003F3D73"/>
    <w:rsid w:val="003F3F1F"/>
    <w:rsid w:val="003F412E"/>
    <w:rsid w:val="003F4741"/>
    <w:rsid w:val="003F54BD"/>
    <w:rsid w:val="003F58F5"/>
    <w:rsid w:val="003F6B09"/>
    <w:rsid w:val="00400FD8"/>
    <w:rsid w:val="00401A7E"/>
    <w:rsid w:val="00402600"/>
    <w:rsid w:val="00402E34"/>
    <w:rsid w:val="00404D7F"/>
    <w:rsid w:val="00405D56"/>
    <w:rsid w:val="00406202"/>
    <w:rsid w:val="0040654E"/>
    <w:rsid w:val="00406A6A"/>
    <w:rsid w:val="00406B22"/>
    <w:rsid w:val="00407147"/>
    <w:rsid w:val="004078FA"/>
    <w:rsid w:val="00407BF7"/>
    <w:rsid w:val="00414AF9"/>
    <w:rsid w:val="00414C70"/>
    <w:rsid w:val="004153F4"/>
    <w:rsid w:val="00416E10"/>
    <w:rsid w:val="0041718F"/>
    <w:rsid w:val="00420440"/>
    <w:rsid w:val="00420FDE"/>
    <w:rsid w:val="00421117"/>
    <w:rsid w:val="0042265F"/>
    <w:rsid w:val="00422C6A"/>
    <w:rsid w:val="00423CE8"/>
    <w:rsid w:val="00424A9B"/>
    <w:rsid w:val="004251A0"/>
    <w:rsid w:val="00425868"/>
    <w:rsid w:val="004268DF"/>
    <w:rsid w:val="00427AEE"/>
    <w:rsid w:val="00427B48"/>
    <w:rsid w:val="00430221"/>
    <w:rsid w:val="004305B3"/>
    <w:rsid w:val="00430EA3"/>
    <w:rsid w:val="00431115"/>
    <w:rsid w:val="004313B6"/>
    <w:rsid w:val="0043165B"/>
    <w:rsid w:val="00431E08"/>
    <w:rsid w:val="0043216B"/>
    <w:rsid w:val="004321BA"/>
    <w:rsid w:val="004328A7"/>
    <w:rsid w:val="004330E5"/>
    <w:rsid w:val="00434C74"/>
    <w:rsid w:val="00436735"/>
    <w:rsid w:val="00436B59"/>
    <w:rsid w:val="004374C5"/>
    <w:rsid w:val="00437792"/>
    <w:rsid w:val="0044025A"/>
    <w:rsid w:val="004410AA"/>
    <w:rsid w:val="00442097"/>
    <w:rsid w:val="00442F13"/>
    <w:rsid w:val="00442FEB"/>
    <w:rsid w:val="0044336C"/>
    <w:rsid w:val="0044552F"/>
    <w:rsid w:val="00445676"/>
    <w:rsid w:val="00446897"/>
    <w:rsid w:val="00446C26"/>
    <w:rsid w:val="00447020"/>
    <w:rsid w:val="0045200B"/>
    <w:rsid w:val="00452887"/>
    <w:rsid w:val="0045310A"/>
    <w:rsid w:val="004538E0"/>
    <w:rsid w:val="00453A64"/>
    <w:rsid w:val="0045458E"/>
    <w:rsid w:val="004548E8"/>
    <w:rsid w:val="00456EB4"/>
    <w:rsid w:val="00456F73"/>
    <w:rsid w:val="00457827"/>
    <w:rsid w:val="00457927"/>
    <w:rsid w:val="0046024C"/>
    <w:rsid w:val="00463AC5"/>
    <w:rsid w:val="00465EFE"/>
    <w:rsid w:val="004666A8"/>
    <w:rsid w:val="00466E98"/>
    <w:rsid w:val="004678B0"/>
    <w:rsid w:val="0046798F"/>
    <w:rsid w:val="0047044D"/>
    <w:rsid w:val="0047092D"/>
    <w:rsid w:val="00471802"/>
    <w:rsid w:val="004718F3"/>
    <w:rsid w:val="00472796"/>
    <w:rsid w:val="00473CC3"/>
    <w:rsid w:val="00473CC9"/>
    <w:rsid w:val="00473F40"/>
    <w:rsid w:val="004741B6"/>
    <w:rsid w:val="004744BE"/>
    <w:rsid w:val="00475040"/>
    <w:rsid w:val="004750F2"/>
    <w:rsid w:val="00475C57"/>
    <w:rsid w:val="00476B05"/>
    <w:rsid w:val="0047776E"/>
    <w:rsid w:val="00480D99"/>
    <w:rsid w:val="0048123D"/>
    <w:rsid w:val="00481B88"/>
    <w:rsid w:val="004849EC"/>
    <w:rsid w:val="00485421"/>
    <w:rsid w:val="004858ED"/>
    <w:rsid w:val="00485D5C"/>
    <w:rsid w:val="00485DAA"/>
    <w:rsid w:val="00486132"/>
    <w:rsid w:val="00486464"/>
    <w:rsid w:val="004878AC"/>
    <w:rsid w:val="00490B90"/>
    <w:rsid w:val="00490C06"/>
    <w:rsid w:val="00492850"/>
    <w:rsid w:val="00493D40"/>
    <w:rsid w:val="00493EE3"/>
    <w:rsid w:val="00494F8B"/>
    <w:rsid w:val="00495BE3"/>
    <w:rsid w:val="004965D9"/>
    <w:rsid w:val="004967B6"/>
    <w:rsid w:val="00497368"/>
    <w:rsid w:val="00497601"/>
    <w:rsid w:val="004A02A0"/>
    <w:rsid w:val="004A03A1"/>
    <w:rsid w:val="004A0857"/>
    <w:rsid w:val="004A0BC9"/>
    <w:rsid w:val="004A1E19"/>
    <w:rsid w:val="004A29BD"/>
    <w:rsid w:val="004A33EF"/>
    <w:rsid w:val="004A35B0"/>
    <w:rsid w:val="004A4011"/>
    <w:rsid w:val="004A4283"/>
    <w:rsid w:val="004A504B"/>
    <w:rsid w:val="004A5387"/>
    <w:rsid w:val="004A59B1"/>
    <w:rsid w:val="004A5E02"/>
    <w:rsid w:val="004A6911"/>
    <w:rsid w:val="004A7851"/>
    <w:rsid w:val="004B03E4"/>
    <w:rsid w:val="004B1E46"/>
    <w:rsid w:val="004B305D"/>
    <w:rsid w:val="004B3652"/>
    <w:rsid w:val="004B3B8A"/>
    <w:rsid w:val="004B402C"/>
    <w:rsid w:val="004B447B"/>
    <w:rsid w:val="004B4C88"/>
    <w:rsid w:val="004B54E0"/>
    <w:rsid w:val="004B57A1"/>
    <w:rsid w:val="004B5F86"/>
    <w:rsid w:val="004B649B"/>
    <w:rsid w:val="004B7384"/>
    <w:rsid w:val="004C01AE"/>
    <w:rsid w:val="004C0410"/>
    <w:rsid w:val="004C160D"/>
    <w:rsid w:val="004C191A"/>
    <w:rsid w:val="004C1A2E"/>
    <w:rsid w:val="004C4269"/>
    <w:rsid w:val="004C4A63"/>
    <w:rsid w:val="004C4AF2"/>
    <w:rsid w:val="004C6026"/>
    <w:rsid w:val="004C6DB0"/>
    <w:rsid w:val="004C7B52"/>
    <w:rsid w:val="004D0847"/>
    <w:rsid w:val="004D0918"/>
    <w:rsid w:val="004D14FF"/>
    <w:rsid w:val="004D1AA3"/>
    <w:rsid w:val="004D259A"/>
    <w:rsid w:val="004D2999"/>
    <w:rsid w:val="004D3579"/>
    <w:rsid w:val="004D4EBF"/>
    <w:rsid w:val="004D5E44"/>
    <w:rsid w:val="004D6236"/>
    <w:rsid w:val="004D6894"/>
    <w:rsid w:val="004D7F90"/>
    <w:rsid w:val="004E01CF"/>
    <w:rsid w:val="004E050C"/>
    <w:rsid w:val="004E0A85"/>
    <w:rsid w:val="004E3451"/>
    <w:rsid w:val="004E352A"/>
    <w:rsid w:val="004E4DBB"/>
    <w:rsid w:val="004E4E41"/>
    <w:rsid w:val="004E5369"/>
    <w:rsid w:val="004E57B5"/>
    <w:rsid w:val="004E6017"/>
    <w:rsid w:val="004E727A"/>
    <w:rsid w:val="004E73DB"/>
    <w:rsid w:val="004E7F9C"/>
    <w:rsid w:val="004F15B6"/>
    <w:rsid w:val="004F1F89"/>
    <w:rsid w:val="004F2A19"/>
    <w:rsid w:val="004F2D55"/>
    <w:rsid w:val="004F3493"/>
    <w:rsid w:val="004F371D"/>
    <w:rsid w:val="004F39CC"/>
    <w:rsid w:val="004F4D27"/>
    <w:rsid w:val="004F5143"/>
    <w:rsid w:val="004F77EC"/>
    <w:rsid w:val="00501FAD"/>
    <w:rsid w:val="005022D2"/>
    <w:rsid w:val="005028F3"/>
    <w:rsid w:val="005030E7"/>
    <w:rsid w:val="0050353F"/>
    <w:rsid w:val="005036D8"/>
    <w:rsid w:val="005078F9"/>
    <w:rsid w:val="00507948"/>
    <w:rsid w:val="00510833"/>
    <w:rsid w:val="00511BE1"/>
    <w:rsid w:val="005129F3"/>
    <w:rsid w:val="00512B09"/>
    <w:rsid w:val="00512C2B"/>
    <w:rsid w:val="00513091"/>
    <w:rsid w:val="00513749"/>
    <w:rsid w:val="00517604"/>
    <w:rsid w:val="00520619"/>
    <w:rsid w:val="00520741"/>
    <w:rsid w:val="00520E93"/>
    <w:rsid w:val="00521E21"/>
    <w:rsid w:val="005220ED"/>
    <w:rsid w:val="00523853"/>
    <w:rsid w:val="0052387B"/>
    <w:rsid w:val="00524E38"/>
    <w:rsid w:val="005253FD"/>
    <w:rsid w:val="00525BB0"/>
    <w:rsid w:val="00525E46"/>
    <w:rsid w:val="005266E5"/>
    <w:rsid w:val="00526F42"/>
    <w:rsid w:val="00527997"/>
    <w:rsid w:val="00527E57"/>
    <w:rsid w:val="00530D29"/>
    <w:rsid w:val="00531369"/>
    <w:rsid w:val="0053173D"/>
    <w:rsid w:val="0053175C"/>
    <w:rsid w:val="00532655"/>
    <w:rsid w:val="0053298E"/>
    <w:rsid w:val="00533796"/>
    <w:rsid w:val="00533822"/>
    <w:rsid w:val="00533EC2"/>
    <w:rsid w:val="005346C5"/>
    <w:rsid w:val="00535748"/>
    <w:rsid w:val="0053599F"/>
    <w:rsid w:val="00536F01"/>
    <w:rsid w:val="0053714B"/>
    <w:rsid w:val="00537343"/>
    <w:rsid w:val="005374A9"/>
    <w:rsid w:val="00537682"/>
    <w:rsid w:val="00537B1F"/>
    <w:rsid w:val="00540A19"/>
    <w:rsid w:val="00540BB7"/>
    <w:rsid w:val="0054231A"/>
    <w:rsid w:val="0054347D"/>
    <w:rsid w:val="00543C0B"/>
    <w:rsid w:val="00543C7B"/>
    <w:rsid w:val="00544A5F"/>
    <w:rsid w:val="00545017"/>
    <w:rsid w:val="005472C9"/>
    <w:rsid w:val="00547F36"/>
    <w:rsid w:val="005516F3"/>
    <w:rsid w:val="005531E4"/>
    <w:rsid w:val="00554077"/>
    <w:rsid w:val="00555035"/>
    <w:rsid w:val="005552B7"/>
    <w:rsid w:val="0055544B"/>
    <w:rsid w:val="00555C01"/>
    <w:rsid w:val="00555D75"/>
    <w:rsid w:val="00556AA9"/>
    <w:rsid w:val="005572D2"/>
    <w:rsid w:val="005609E7"/>
    <w:rsid w:val="00560CF3"/>
    <w:rsid w:val="00560DF0"/>
    <w:rsid w:val="00563A9B"/>
    <w:rsid w:val="00563EE0"/>
    <w:rsid w:val="005644B8"/>
    <w:rsid w:val="005645D3"/>
    <w:rsid w:val="005645FE"/>
    <w:rsid w:val="005649CF"/>
    <w:rsid w:val="00565099"/>
    <w:rsid w:val="00565CF7"/>
    <w:rsid w:val="005670FE"/>
    <w:rsid w:val="0056759C"/>
    <w:rsid w:val="00567817"/>
    <w:rsid w:val="00571BEB"/>
    <w:rsid w:val="0057456A"/>
    <w:rsid w:val="005751B0"/>
    <w:rsid w:val="005767A2"/>
    <w:rsid w:val="00577902"/>
    <w:rsid w:val="00580803"/>
    <w:rsid w:val="00580E3C"/>
    <w:rsid w:val="005816CD"/>
    <w:rsid w:val="005819BC"/>
    <w:rsid w:val="00581F74"/>
    <w:rsid w:val="00581FBA"/>
    <w:rsid w:val="00582597"/>
    <w:rsid w:val="00586593"/>
    <w:rsid w:val="00586CFD"/>
    <w:rsid w:val="00587AA9"/>
    <w:rsid w:val="0059030E"/>
    <w:rsid w:val="00590807"/>
    <w:rsid w:val="00590C19"/>
    <w:rsid w:val="0059111B"/>
    <w:rsid w:val="00592913"/>
    <w:rsid w:val="005934D5"/>
    <w:rsid w:val="00593CF3"/>
    <w:rsid w:val="0059513E"/>
    <w:rsid w:val="005962D9"/>
    <w:rsid w:val="00596301"/>
    <w:rsid w:val="0059678B"/>
    <w:rsid w:val="005A0D2A"/>
    <w:rsid w:val="005A19AD"/>
    <w:rsid w:val="005A355C"/>
    <w:rsid w:val="005A4165"/>
    <w:rsid w:val="005A5D9A"/>
    <w:rsid w:val="005A62AE"/>
    <w:rsid w:val="005A6AA4"/>
    <w:rsid w:val="005A6AC0"/>
    <w:rsid w:val="005A6D9F"/>
    <w:rsid w:val="005A738A"/>
    <w:rsid w:val="005B001A"/>
    <w:rsid w:val="005B0E34"/>
    <w:rsid w:val="005B1936"/>
    <w:rsid w:val="005B2DB1"/>
    <w:rsid w:val="005B2E14"/>
    <w:rsid w:val="005B2EC5"/>
    <w:rsid w:val="005B4457"/>
    <w:rsid w:val="005B48FF"/>
    <w:rsid w:val="005B502E"/>
    <w:rsid w:val="005B546C"/>
    <w:rsid w:val="005B7BB5"/>
    <w:rsid w:val="005C1A11"/>
    <w:rsid w:val="005C1A1D"/>
    <w:rsid w:val="005C1D61"/>
    <w:rsid w:val="005C1E32"/>
    <w:rsid w:val="005C2274"/>
    <w:rsid w:val="005C2632"/>
    <w:rsid w:val="005C286B"/>
    <w:rsid w:val="005C626D"/>
    <w:rsid w:val="005C670D"/>
    <w:rsid w:val="005C6966"/>
    <w:rsid w:val="005C6D22"/>
    <w:rsid w:val="005D20F7"/>
    <w:rsid w:val="005D24B9"/>
    <w:rsid w:val="005D34B2"/>
    <w:rsid w:val="005D363F"/>
    <w:rsid w:val="005D40BD"/>
    <w:rsid w:val="005D4C98"/>
    <w:rsid w:val="005D4E6D"/>
    <w:rsid w:val="005D5166"/>
    <w:rsid w:val="005D64BA"/>
    <w:rsid w:val="005E1012"/>
    <w:rsid w:val="005E10BF"/>
    <w:rsid w:val="005E12B4"/>
    <w:rsid w:val="005E17FA"/>
    <w:rsid w:val="005E2152"/>
    <w:rsid w:val="005E303D"/>
    <w:rsid w:val="005E6512"/>
    <w:rsid w:val="005E66C0"/>
    <w:rsid w:val="005F01D3"/>
    <w:rsid w:val="005F129D"/>
    <w:rsid w:val="005F1D55"/>
    <w:rsid w:val="005F22B2"/>
    <w:rsid w:val="005F23D5"/>
    <w:rsid w:val="005F2513"/>
    <w:rsid w:val="005F285B"/>
    <w:rsid w:val="005F2CE0"/>
    <w:rsid w:val="005F30F5"/>
    <w:rsid w:val="005F3346"/>
    <w:rsid w:val="005F4CE5"/>
    <w:rsid w:val="005F69AF"/>
    <w:rsid w:val="005F709C"/>
    <w:rsid w:val="005F7CD4"/>
    <w:rsid w:val="00600334"/>
    <w:rsid w:val="006004AF"/>
    <w:rsid w:val="006010D7"/>
    <w:rsid w:val="006036F4"/>
    <w:rsid w:val="00604C15"/>
    <w:rsid w:val="0060586A"/>
    <w:rsid w:val="00606B21"/>
    <w:rsid w:val="00607173"/>
    <w:rsid w:val="00607C11"/>
    <w:rsid w:val="00607CFB"/>
    <w:rsid w:val="00610316"/>
    <w:rsid w:val="006122BE"/>
    <w:rsid w:val="00612980"/>
    <w:rsid w:val="00612E71"/>
    <w:rsid w:val="0061457D"/>
    <w:rsid w:val="0061494C"/>
    <w:rsid w:val="00614D98"/>
    <w:rsid w:val="00614E2F"/>
    <w:rsid w:val="006158D5"/>
    <w:rsid w:val="00615CE4"/>
    <w:rsid w:val="006167AE"/>
    <w:rsid w:val="00617F1A"/>
    <w:rsid w:val="00617F8E"/>
    <w:rsid w:val="0062017A"/>
    <w:rsid w:val="006208C0"/>
    <w:rsid w:val="006209B6"/>
    <w:rsid w:val="00620B71"/>
    <w:rsid w:val="00620CAC"/>
    <w:rsid w:val="00621316"/>
    <w:rsid w:val="00621D84"/>
    <w:rsid w:val="00622BE6"/>
    <w:rsid w:val="00623E9D"/>
    <w:rsid w:val="0062466E"/>
    <w:rsid w:val="00624A5B"/>
    <w:rsid w:val="00624F47"/>
    <w:rsid w:val="006251AD"/>
    <w:rsid w:val="00625D83"/>
    <w:rsid w:val="00625E44"/>
    <w:rsid w:val="00626B62"/>
    <w:rsid w:val="0062731B"/>
    <w:rsid w:val="006274D8"/>
    <w:rsid w:val="00627B06"/>
    <w:rsid w:val="00632425"/>
    <w:rsid w:val="006326FB"/>
    <w:rsid w:val="006327F3"/>
    <w:rsid w:val="00632AFC"/>
    <w:rsid w:val="00632FF6"/>
    <w:rsid w:val="00633DBA"/>
    <w:rsid w:val="00633E37"/>
    <w:rsid w:val="006342C3"/>
    <w:rsid w:val="00634C7E"/>
    <w:rsid w:val="00635F59"/>
    <w:rsid w:val="006365DA"/>
    <w:rsid w:val="00636688"/>
    <w:rsid w:val="00637F80"/>
    <w:rsid w:val="0064041F"/>
    <w:rsid w:val="00640BAB"/>
    <w:rsid w:val="00643AD6"/>
    <w:rsid w:val="006444FF"/>
    <w:rsid w:val="006445C3"/>
    <w:rsid w:val="0064472A"/>
    <w:rsid w:val="006448CB"/>
    <w:rsid w:val="00644E5D"/>
    <w:rsid w:val="00644F87"/>
    <w:rsid w:val="00645669"/>
    <w:rsid w:val="00645CD8"/>
    <w:rsid w:val="006475A9"/>
    <w:rsid w:val="00647AC4"/>
    <w:rsid w:val="00651984"/>
    <w:rsid w:val="00652410"/>
    <w:rsid w:val="00653343"/>
    <w:rsid w:val="006537E0"/>
    <w:rsid w:val="006537FD"/>
    <w:rsid w:val="006541F1"/>
    <w:rsid w:val="0065534E"/>
    <w:rsid w:val="0065543B"/>
    <w:rsid w:val="00655B56"/>
    <w:rsid w:val="00656E47"/>
    <w:rsid w:val="00657C9B"/>
    <w:rsid w:val="00661E8E"/>
    <w:rsid w:val="006623E7"/>
    <w:rsid w:val="006625BC"/>
    <w:rsid w:val="00662885"/>
    <w:rsid w:val="00662B80"/>
    <w:rsid w:val="0066421B"/>
    <w:rsid w:val="00665263"/>
    <w:rsid w:val="0066554B"/>
    <w:rsid w:val="00666693"/>
    <w:rsid w:val="0066768F"/>
    <w:rsid w:val="00667968"/>
    <w:rsid w:val="0067054C"/>
    <w:rsid w:val="00670636"/>
    <w:rsid w:val="00670DED"/>
    <w:rsid w:val="00670F6C"/>
    <w:rsid w:val="006722FC"/>
    <w:rsid w:val="00672916"/>
    <w:rsid w:val="00672A7F"/>
    <w:rsid w:val="006730F4"/>
    <w:rsid w:val="00673B93"/>
    <w:rsid w:val="00674590"/>
    <w:rsid w:val="00674815"/>
    <w:rsid w:val="00674FE9"/>
    <w:rsid w:val="00676E58"/>
    <w:rsid w:val="00677875"/>
    <w:rsid w:val="00677A2B"/>
    <w:rsid w:val="00677B7E"/>
    <w:rsid w:val="006812A3"/>
    <w:rsid w:val="00681569"/>
    <w:rsid w:val="00681873"/>
    <w:rsid w:val="006822CB"/>
    <w:rsid w:val="00683517"/>
    <w:rsid w:val="00683DCE"/>
    <w:rsid w:val="00683EA0"/>
    <w:rsid w:val="006852C7"/>
    <w:rsid w:val="006852CE"/>
    <w:rsid w:val="0068547A"/>
    <w:rsid w:val="006857B8"/>
    <w:rsid w:val="00690614"/>
    <w:rsid w:val="0069103D"/>
    <w:rsid w:val="00692D14"/>
    <w:rsid w:val="00692E8E"/>
    <w:rsid w:val="00692FA4"/>
    <w:rsid w:val="0069324D"/>
    <w:rsid w:val="00696012"/>
    <w:rsid w:val="006960F7"/>
    <w:rsid w:val="00696303"/>
    <w:rsid w:val="0069635F"/>
    <w:rsid w:val="0069688A"/>
    <w:rsid w:val="0069736D"/>
    <w:rsid w:val="00697FAE"/>
    <w:rsid w:val="006A1405"/>
    <w:rsid w:val="006A1656"/>
    <w:rsid w:val="006A1C5B"/>
    <w:rsid w:val="006A31D7"/>
    <w:rsid w:val="006A3780"/>
    <w:rsid w:val="006A3B19"/>
    <w:rsid w:val="006A42CE"/>
    <w:rsid w:val="006A4F07"/>
    <w:rsid w:val="006A64E5"/>
    <w:rsid w:val="006A7A3B"/>
    <w:rsid w:val="006A7DD7"/>
    <w:rsid w:val="006B1271"/>
    <w:rsid w:val="006B14F5"/>
    <w:rsid w:val="006B1A0E"/>
    <w:rsid w:val="006B1E1F"/>
    <w:rsid w:val="006B231B"/>
    <w:rsid w:val="006B235F"/>
    <w:rsid w:val="006B26B7"/>
    <w:rsid w:val="006B3A24"/>
    <w:rsid w:val="006B3DDF"/>
    <w:rsid w:val="006B4306"/>
    <w:rsid w:val="006B4D6F"/>
    <w:rsid w:val="006B5003"/>
    <w:rsid w:val="006B57FF"/>
    <w:rsid w:val="006B65C7"/>
    <w:rsid w:val="006B6774"/>
    <w:rsid w:val="006B73E4"/>
    <w:rsid w:val="006B7941"/>
    <w:rsid w:val="006C0FBA"/>
    <w:rsid w:val="006C103F"/>
    <w:rsid w:val="006C1727"/>
    <w:rsid w:val="006C32FD"/>
    <w:rsid w:val="006C39CE"/>
    <w:rsid w:val="006C3EAC"/>
    <w:rsid w:val="006C4727"/>
    <w:rsid w:val="006C66FC"/>
    <w:rsid w:val="006C67FE"/>
    <w:rsid w:val="006C6ED1"/>
    <w:rsid w:val="006C72F9"/>
    <w:rsid w:val="006C7505"/>
    <w:rsid w:val="006C7B73"/>
    <w:rsid w:val="006D0FCC"/>
    <w:rsid w:val="006D21F5"/>
    <w:rsid w:val="006D2C8A"/>
    <w:rsid w:val="006D3089"/>
    <w:rsid w:val="006D45D8"/>
    <w:rsid w:val="006D4FF5"/>
    <w:rsid w:val="006D5047"/>
    <w:rsid w:val="006D5049"/>
    <w:rsid w:val="006D7A94"/>
    <w:rsid w:val="006E0C87"/>
    <w:rsid w:val="006E126D"/>
    <w:rsid w:val="006E1FC3"/>
    <w:rsid w:val="006E248B"/>
    <w:rsid w:val="006E3858"/>
    <w:rsid w:val="006E39C5"/>
    <w:rsid w:val="006E40E8"/>
    <w:rsid w:val="006E4B86"/>
    <w:rsid w:val="006E58DF"/>
    <w:rsid w:val="006E635B"/>
    <w:rsid w:val="006E666E"/>
    <w:rsid w:val="006E7F2C"/>
    <w:rsid w:val="006F026C"/>
    <w:rsid w:val="006F0455"/>
    <w:rsid w:val="006F1870"/>
    <w:rsid w:val="006F2705"/>
    <w:rsid w:val="006F3771"/>
    <w:rsid w:val="006F5A7F"/>
    <w:rsid w:val="006F6257"/>
    <w:rsid w:val="006F6EF8"/>
    <w:rsid w:val="006F7DFF"/>
    <w:rsid w:val="00700B77"/>
    <w:rsid w:val="00700BC0"/>
    <w:rsid w:val="00701353"/>
    <w:rsid w:val="007019DE"/>
    <w:rsid w:val="00702230"/>
    <w:rsid w:val="007023C2"/>
    <w:rsid w:val="00704CE9"/>
    <w:rsid w:val="00704DAC"/>
    <w:rsid w:val="00705B79"/>
    <w:rsid w:val="0070616B"/>
    <w:rsid w:val="00706295"/>
    <w:rsid w:val="00706FDA"/>
    <w:rsid w:val="00707618"/>
    <w:rsid w:val="007078DD"/>
    <w:rsid w:val="00707B4A"/>
    <w:rsid w:val="00710D65"/>
    <w:rsid w:val="00711791"/>
    <w:rsid w:val="00711BEE"/>
    <w:rsid w:val="00711F9A"/>
    <w:rsid w:val="00712D55"/>
    <w:rsid w:val="0071376A"/>
    <w:rsid w:val="00713810"/>
    <w:rsid w:val="00713A7C"/>
    <w:rsid w:val="00713C4E"/>
    <w:rsid w:val="007144D3"/>
    <w:rsid w:val="00714A67"/>
    <w:rsid w:val="00715D75"/>
    <w:rsid w:val="00715DF2"/>
    <w:rsid w:val="00716AF7"/>
    <w:rsid w:val="0072093E"/>
    <w:rsid w:val="00721455"/>
    <w:rsid w:val="0072208D"/>
    <w:rsid w:val="0072228B"/>
    <w:rsid w:val="00723088"/>
    <w:rsid w:val="007238E3"/>
    <w:rsid w:val="00723BF1"/>
    <w:rsid w:val="00723D71"/>
    <w:rsid w:val="00724306"/>
    <w:rsid w:val="00724E1A"/>
    <w:rsid w:val="0072502D"/>
    <w:rsid w:val="007256E4"/>
    <w:rsid w:val="00726309"/>
    <w:rsid w:val="007303A5"/>
    <w:rsid w:val="007308FC"/>
    <w:rsid w:val="00730B3E"/>
    <w:rsid w:val="00730D38"/>
    <w:rsid w:val="00731442"/>
    <w:rsid w:val="00732A96"/>
    <w:rsid w:val="00732DB9"/>
    <w:rsid w:val="0073330B"/>
    <w:rsid w:val="00733676"/>
    <w:rsid w:val="0073420B"/>
    <w:rsid w:val="00735564"/>
    <w:rsid w:val="00735EFA"/>
    <w:rsid w:val="00736367"/>
    <w:rsid w:val="007369B5"/>
    <w:rsid w:val="00737AF9"/>
    <w:rsid w:val="00737C74"/>
    <w:rsid w:val="007427F7"/>
    <w:rsid w:val="00744F28"/>
    <w:rsid w:val="00745317"/>
    <w:rsid w:val="00746280"/>
    <w:rsid w:val="00746A7A"/>
    <w:rsid w:val="0074760E"/>
    <w:rsid w:val="007518F9"/>
    <w:rsid w:val="00751F74"/>
    <w:rsid w:val="00752662"/>
    <w:rsid w:val="007548C4"/>
    <w:rsid w:val="00754ABA"/>
    <w:rsid w:val="007559BB"/>
    <w:rsid w:val="00755E9B"/>
    <w:rsid w:val="00756022"/>
    <w:rsid w:val="007561D3"/>
    <w:rsid w:val="00756EB1"/>
    <w:rsid w:val="00760044"/>
    <w:rsid w:val="007601A2"/>
    <w:rsid w:val="00761956"/>
    <w:rsid w:val="00761D45"/>
    <w:rsid w:val="007624A2"/>
    <w:rsid w:val="007662E5"/>
    <w:rsid w:val="007663AC"/>
    <w:rsid w:val="00766BDD"/>
    <w:rsid w:val="00767209"/>
    <w:rsid w:val="00767578"/>
    <w:rsid w:val="0077279C"/>
    <w:rsid w:val="007731AD"/>
    <w:rsid w:val="0077379D"/>
    <w:rsid w:val="00775433"/>
    <w:rsid w:val="00776880"/>
    <w:rsid w:val="00777054"/>
    <w:rsid w:val="00780112"/>
    <w:rsid w:val="00782B0D"/>
    <w:rsid w:val="00784C7F"/>
    <w:rsid w:val="007851C6"/>
    <w:rsid w:val="007857BA"/>
    <w:rsid w:val="00785959"/>
    <w:rsid w:val="00786FDF"/>
    <w:rsid w:val="007876E0"/>
    <w:rsid w:val="007904CB"/>
    <w:rsid w:val="00793D17"/>
    <w:rsid w:val="007943CE"/>
    <w:rsid w:val="007949F4"/>
    <w:rsid w:val="007950D2"/>
    <w:rsid w:val="0079517E"/>
    <w:rsid w:val="00796349"/>
    <w:rsid w:val="00796678"/>
    <w:rsid w:val="00796C09"/>
    <w:rsid w:val="00797553"/>
    <w:rsid w:val="0079781A"/>
    <w:rsid w:val="007A07A4"/>
    <w:rsid w:val="007A1523"/>
    <w:rsid w:val="007A1546"/>
    <w:rsid w:val="007A1B2B"/>
    <w:rsid w:val="007A228C"/>
    <w:rsid w:val="007A2A22"/>
    <w:rsid w:val="007A368E"/>
    <w:rsid w:val="007A36EC"/>
    <w:rsid w:val="007A4D7D"/>
    <w:rsid w:val="007A5868"/>
    <w:rsid w:val="007B030E"/>
    <w:rsid w:val="007B04CE"/>
    <w:rsid w:val="007B09EE"/>
    <w:rsid w:val="007B19EF"/>
    <w:rsid w:val="007B2497"/>
    <w:rsid w:val="007B2727"/>
    <w:rsid w:val="007B301A"/>
    <w:rsid w:val="007B61D8"/>
    <w:rsid w:val="007B6788"/>
    <w:rsid w:val="007B6871"/>
    <w:rsid w:val="007B7A2F"/>
    <w:rsid w:val="007C1C8D"/>
    <w:rsid w:val="007C2680"/>
    <w:rsid w:val="007C2B69"/>
    <w:rsid w:val="007C2BC7"/>
    <w:rsid w:val="007C32EE"/>
    <w:rsid w:val="007C36BF"/>
    <w:rsid w:val="007C3CCA"/>
    <w:rsid w:val="007C3D33"/>
    <w:rsid w:val="007C5894"/>
    <w:rsid w:val="007C60B8"/>
    <w:rsid w:val="007C61DC"/>
    <w:rsid w:val="007C6775"/>
    <w:rsid w:val="007C7476"/>
    <w:rsid w:val="007C7D5B"/>
    <w:rsid w:val="007D1B9A"/>
    <w:rsid w:val="007D1FE8"/>
    <w:rsid w:val="007D2208"/>
    <w:rsid w:val="007D229F"/>
    <w:rsid w:val="007D294A"/>
    <w:rsid w:val="007D33A3"/>
    <w:rsid w:val="007D3BFA"/>
    <w:rsid w:val="007D45D6"/>
    <w:rsid w:val="007D47D2"/>
    <w:rsid w:val="007D4E9C"/>
    <w:rsid w:val="007D5E8E"/>
    <w:rsid w:val="007D6A34"/>
    <w:rsid w:val="007D6C9C"/>
    <w:rsid w:val="007D6EC0"/>
    <w:rsid w:val="007D73C2"/>
    <w:rsid w:val="007D7A8A"/>
    <w:rsid w:val="007D7E1D"/>
    <w:rsid w:val="007D7E4A"/>
    <w:rsid w:val="007E00C9"/>
    <w:rsid w:val="007E069C"/>
    <w:rsid w:val="007E0800"/>
    <w:rsid w:val="007E0A82"/>
    <w:rsid w:val="007E0AA2"/>
    <w:rsid w:val="007E2099"/>
    <w:rsid w:val="007E29F3"/>
    <w:rsid w:val="007E3A1A"/>
    <w:rsid w:val="007E3EE1"/>
    <w:rsid w:val="007E408F"/>
    <w:rsid w:val="007E503C"/>
    <w:rsid w:val="007E52E1"/>
    <w:rsid w:val="007E537E"/>
    <w:rsid w:val="007E60E2"/>
    <w:rsid w:val="007E6D83"/>
    <w:rsid w:val="007E7911"/>
    <w:rsid w:val="007F1396"/>
    <w:rsid w:val="007F14E8"/>
    <w:rsid w:val="007F1B6C"/>
    <w:rsid w:val="007F1E0F"/>
    <w:rsid w:val="007F2F59"/>
    <w:rsid w:val="007F3093"/>
    <w:rsid w:val="007F3CBA"/>
    <w:rsid w:val="007F3CDB"/>
    <w:rsid w:val="007F5385"/>
    <w:rsid w:val="007F543D"/>
    <w:rsid w:val="007F57C2"/>
    <w:rsid w:val="007F5CB9"/>
    <w:rsid w:val="007F600A"/>
    <w:rsid w:val="007F615F"/>
    <w:rsid w:val="007F61EB"/>
    <w:rsid w:val="007F6CB0"/>
    <w:rsid w:val="007F76A6"/>
    <w:rsid w:val="00800460"/>
    <w:rsid w:val="008010AE"/>
    <w:rsid w:val="008010AF"/>
    <w:rsid w:val="00801EE9"/>
    <w:rsid w:val="0080345C"/>
    <w:rsid w:val="00803B68"/>
    <w:rsid w:val="00803BD8"/>
    <w:rsid w:val="00806E16"/>
    <w:rsid w:val="00807012"/>
    <w:rsid w:val="00807D0B"/>
    <w:rsid w:val="0081082B"/>
    <w:rsid w:val="00811448"/>
    <w:rsid w:val="00811805"/>
    <w:rsid w:val="00811CDD"/>
    <w:rsid w:val="00811DCF"/>
    <w:rsid w:val="0081219D"/>
    <w:rsid w:val="00812FEE"/>
    <w:rsid w:val="00813A78"/>
    <w:rsid w:val="00813A85"/>
    <w:rsid w:val="00814024"/>
    <w:rsid w:val="008148D9"/>
    <w:rsid w:val="00817F09"/>
    <w:rsid w:val="00821755"/>
    <w:rsid w:val="00821A85"/>
    <w:rsid w:val="00821AAE"/>
    <w:rsid w:val="00822499"/>
    <w:rsid w:val="00822604"/>
    <w:rsid w:val="00822768"/>
    <w:rsid w:val="008234D8"/>
    <w:rsid w:val="008235C3"/>
    <w:rsid w:val="00823831"/>
    <w:rsid w:val="00823EA0"/>
    <w:rsid w:val="00824EE1"/>
    <w:rsid w:val="0082522F"/>
    <w:rsid w:val="00825420"/>
    <w:rsid w:val="008257AF"/>
    <w:rsid w:val="00825943"/>
    <w:rsid w:val="00826E6D"/>
    <w:rsid w:val="008273F3"/>
    <w:rsid w:val="00827539"/>
    <w:rsid w:val="0083071C"/>
    <w:rsid w:val="008317A8"/>
    <w:rsid w:val="00831979"/>
    <w:rsid w:val="00832392"/>
    <w:rsid w:val="008336C0"/>
    <w:rsid w:val="0083437E"/>
    <w:rsid w:val="00834769"/>
    <w:rsid w:val="00834FF6"/>
    <w:rsid w:val="00835149"/>
    <w:rsid w:val="00835158"/>
    <w:rsid w:val="00835409"/>
    <w:rsid w:val="00835DAC"/>
    <w:rsid w:val="00837256"/>
    <w:rsid w:val="00840BC9"/>
    <w:rsid w:val="008413AD"/>
    <w:rsid w:val="008432EF"/>
    <w:rsid w:val="0084337D"/>
    <w:rsid w:val="00843968"/>
    <w:rsid w:val="00845D77"/>
    <w:rsid w:val="00846E75"/>
    <w:rsid w:val="008478EE"/>
    <w:rsid w:val="00851352"/>
    <w:rsid w:val="008515E4"/>
    <w:rsid w:val="008535AE"/>
    <w:rsid w:val="0085368B"/>
    <w:rsid w:val="008549A2"/>
    <w:rsid w:val="008555C3"/>
    <w:rsid w:val="008556FE"/>
    <w:rsid w:val="008558B4"/>
    <w:rsid w:val="00855EB8"/>
    <w:rsid w:val="00855FFC"/>
    <w:rsid w:val="00856E49"/>
    <w:rsid w:val="00857077"/>
    <w:rsid w:val="0086074B"/>
    <w:rsid w:val="008613DA"/>
    <w:rsid w:val="00861754"/>
    <w:rsid w:val="008623CB"/>
    <w:rsid w:val="00862B71"/>
    <w:rsid w:val="0086317D"/>
    <w:rsid w:val="00863230"/>
    <w:rsid w:val="00865547"/>
    <w:rsid w:val="008657C7"/>
    <w:rsid w:val="00865BD0"/>
    <w:rsid w:val="0086619E"/>
    <w:rsid w:val="00866DDB"/>
    <w:rsid w:val="0086782D"/>
    <w:rsid w:val="0086798E"/>
    <w:rsid w:val="008679CA"/>
    <w:rsid w:val="00870A1C"/>
    <w:rsid w:val="008713D0"/>
    <w:rsid w:val="008717D8"/>
    <w:rsid w:val="00871985"/>
    <w:rsid w:val="0087215C"/>
    <w:rsid w:val="00872CA3"/>
    <w:rsid w:val="0087341D"/>
    <w:rsid w:val="00873EB8"/>
    <w:rsid w:val="00874EFA"/>
    <w:rsid w:val="00875D25"/>
    <w:rsid w:val="00876AEC"/>
    <w:rsid w:val="00876B78"/>
    <w:rsid w:val="008773CB"/>
    <w:rsid w:val="00877CC9"/>
    <w:rsid w:val="00880E35"/>
    <w:rsid w:val="0088131C"/>
    <w:rsid w:val="00884402"/>
    <w:rsid w:val="008847F6"/>
    <w:rsid w:val="00885A82"/>
    <w:rsid w:val="0088662E"/>
    <w:rsid w:val="008875FE"/>
    <w:rsid w:val="00887F8E"/>
    <w:rsid w:val="00890A62"/>
    <w:rsid w:val="00890BBC"/>
    <w:rsid w:val="00891440"/>
    <w:rsid w:val="008921DD"/>
    <w:rsid w:val="00892E26"/>
    <w:rsid w:val="00893405"/>
    <w:rsid w:val="0089366F"/>
    <w:rsid w:val="008940B4"/>
    <w:rsid w:val="00895216"/>
    <w:rsid w:val="008954DD"/>
    <w:rsid w:val="00895731"/>
    <w:rsid w:val="00895C6E"/>
    <w:rsid w:val="00896234"/>
    <w:rsid w:val="00896575"/>
    <w:rsid w:val="00897270"/>
    <w:rsid w:val="00897C5A"/>
    <w:rsid w:val="00897E43"/>
    <w:rsid w:val="008A0279"/>
    <w:rsid w:val="008A0DB1"/>
    <w:rsid w:val="008A173B"/>
    <w:rsid w:val="008A1A8C"/>
    <w:rsid w:val="008A1D31"/>
    <w:rsid w:val="008A3E22"/>
    <w:rsid w:val="008A3ED1"/>
    <w:rsid w:val="008A429D"/>
    <w:rsid w:val="008A45BE"/>
    <w:rsid w:val="008A4A7C"/>
    <w:rsid w:val="008A547E"/>
    <w:rsid w:val="008A5C5A"/>
    <w:rsid w:val="008A73E8"/>
    <w:rsid w:val="008B0673"/>
    <w:rsid w:val="008B1473"/>
    <w:rsid w:val="008B1DF5"/>
    <w:rsid w:val="008B3087"/>
    <w:rsid w:val="008B4460"/>
    <w:rsid w:val="008B4948"/>
    <w:rsid w:val="008B6466"/>
    <w:rsid w:val="008B6EA9"/>
    <w:rsid w:val="008C1422"/>
    <w:rsid w:val="008C222B"/>
    <w:rsid w:val="008C251D"/>
    <w:rsid w:val="008C4E2B"/>
    <w:rsid w:val="008C53C1"/>
    <w:rsid w:val="008C5738"/>
    <w:rsid w:val="008C7CBB"/>
    <w:rsid w:val="008C7EAD"/>
    <w:rsid w:val="008D0212"/>
    <w:rsid w:val="008D0830"/>
    <w:rsid w:val="008D0CFE"/>
    <w:rsid w:val="008D13A9"/>
    <w:rsid w:val="008D2ED3"/>
    <w:rsid w:val="008D46C8"/>
    <w:rsid w:val="008D6152"/>
    <w:rsid w:val="008E308E"/>
    <w:rsid w:val="008E36F0"/>
    <w:rsid w:val="008E4905"/>
    <w:rsid w:val="008E528F"/>
    <w:rsid w:val="008E592E"/>
    <w:rsid w:val="008E606B"/>
    <w:rsid w:val="008E7BA9"/>
    <w:rsid w:val="008E7CDA"/>
    <w:rsid w:val="008F0273"/>
    <w:rsid w:val="008F056A"/>
    <w:rsid w:val="008F0F81"/>
    <w:rsid w:val="008F14D7"/>
    <w:rsid w:val="008F2199"/>
    <w:rsid w:val="008F27BF"/>
    <w:rsid w:val="008F2C87"/>
    <w:rsid w:val="008F2D39"/>
    <w:rsid w:val="008F2DBA"/>
    <w:rsid w:val="008F2E64"/>
    <w:rsid w:val="008F370F"/>
    <w:rsid w:val="008F5716"/>
    <w:rsid w:val="008F5C36"/>
    <w:rsid w:val="008F6FF2"/>
    <w:rsid w:val="008F713D"/>
    <w:rsid w:val="008F72D1"/>
    <w:rsid w:val="008F7F86"/>
    <w:rsid w:val="0090030E"/>
    <w:rsid w:val="00900B3B"/>
    <w:rsid w:val="009013D0"/>
    <w:rsid w:val="00902127"/>
    <w:rsid w:val="00904110"/>
    <w:rsid w:val="0090413F"/>
    <w:rsid w:val="0090524B"/>
    <w:rsid w:val="00905269"/>
    <w:rsid w:val="0091033B"/>
    <w:rsid w:val="009104E7"/>
    <w:rsid w:val="0091056F"/>
    <w:rsid w:val="00910AE3"/>
    <w:rsid w:val="00910B03"/>
    <w:rsid w:val="00910E5A"/>
    <w:rsid w:val="00912268"/>
    <w:rsid w:val="009135C2"/>
    <w:rsid w:val="00913C8E"/>
    <w:rsid w:val="00913F8B"/>
    <w:rsid w:val="00914086"/>
    <w:rsid w:val="009142EC"/>
    <w:rsid w:val="009145E4"/>
    <w:rsid w:val="009150B3"/>
    <w:rsid w:val="009154C3"/>
    <w:rsid w:val="00916660"/>
    <w:rsid w:val="00916E31"/>
    <w:rsid w:val="0091734A"/>
    <w:rsid w:val="00921096"/>
    <w:rsid w:val="00923540"/>
    <w:rsid w:val="009238BB"/>
    <w:rsid w:val="00924857"/>
    <w:rsid w:val="00925059"/>
    <w:rsid w:val="00926767"/>
    <w:rsid w:val="00930510"/>
    <w:rsid w:val="009344A0"/>
    <w:rsid w:val="00934920"/>
    <w:rsid w:val="0093524B"/>
    <w:rsid w:val="00935FFC"/>
    <w:rsid w:val="009361D5"/>
    <w:rsid w:val="00936DFF"/>
    <w:rsid w:val="0094009A"/>
    <w:rsid w:val="00940E41"/>
    <w:rsid w:val="009419C1"/>
    <w:rsid w:val="00941CAB"/>
    <w:rsid w:val="009428A4"/>
    <w:rsid w:val="00942E71"/>
    <w:rsid w:val="0094304E"/>
    <w:rsid w:val="009435B6"/>
    <w:rsid w:val="00943A6C"/>
    <w:rsid w:val="00943AE4"/>
    <w:rsid w:val="00944103"/>
    <w:rsid w:val="00945375"/>
    <w:rsid w:val="00945F5C"/>
    <w:rsid w:val="00946660"/>
    <w:rsid w:val="0094702B"/>
    <w:rsid w:val="00947615"/>
    <w:rsid w:val="0095148B"/>
    <w:rsid w:val="00952D1F"/>
    <w:rsid w:val="009555C3"/>
    <w:rsid w:val="009556F0"/>
    <w:rsid w:val="0095586A"/>
    <w:rsid w:val="0095730F"/>
    <w:rsid w:val="009577D4"/>
    <w:rsid w:val="00960489"/>
    <w:rsid w:val="00961526"/>
    <w:rsid w:val="0096171E"/>
    <w:rsid w:val="00961726"/>
    <w:rsid w:val="00961F62"/>
    <w:rsid w:val="009621CC"/>
    <w:rsid w:val="00962595"/>
    <w:rsid w:val="00962736"/>
    <w:rsid w:val="009642D3"/>
    <w:rsid w:val="00964E40"/>
    <w:rsid w:val="009659F4"/>
    <w:rsid w:val="00966E43"/>
    <w:rsid w:val="00967E7C"/>
    <w:rsid w:val="00970D60"/>
    <w:rsid w:val="009714D0"/>
    <w:rsid w:val="00971AAB"/>
    <w:rsid w:val="00973957"/>
    <w:rsid w:val="00975B34"/>
    <w:rsid w:val="00976288"/>
    <w:rsid w:val="009766E1"/>
    <w:rsid w:val="00976D2A"/>
    <w:rsid w:val="00976D64"/>
    <w:rsid w:val="0097787F"/>
    <w:rsid w:val="00977B72"/>
    <w:rsid w:val="0098029B"/>
    <w:rsid w:val="00981010"/>
    <w:rsid w:val="0098168E"/>
    <w:rsid w:val="00981B8B"/>
    <w:rsid w:val="00981BF7"/>
    <w:rsid w:val="0098232F"/>
    <w:rsid w:val="0098291A"/>
    <w:rsid w:val="00983B6B"/>
    <w:rsid w:val="00983FA3"/>
    <w:rsid w:val="0098625F"/>
    <w:rsid w:val="0098743C"/>
    <w:rsid w:val="009874D0"/>
    <w:rsid w:val="00991189"/>
    <w:rsid w:val="0099390E"/>
    <w:rsid w:val="00993991"/>
    <w:rsid w:val="009951A9"/>
    <w:rsid w:val="00995A28"/>
    <w:rsid w:val="009960E5"/>
    <w:rsid w:val="009A0254"/>
    <w:rsid w:val="009A07D5"/>
    <w:rsid w:val="009A0CBB"/>
    <w:rsid w:val="009A1056"/>
    <w:rsid w:val="009A171A"/>
    <w:rsid w:val="009A1C46"/>
    <w:rsid w:val="009A2018"/>
    <w:rsid w:val="009A20EF"/>
    <w:rsid w:val="009A2637"/>
    <w:rsid w:val="009A3317"/>
    <w:rsid w:val="009A422F"/>
    <w:rsid w:val="009A4EE8"/>
    <w:rsid w:val="009A6280"/>
    <w:rsid w:val="009A71E6"/>
    <w:rsid w:val="009A7ADC"/>
    <w:rsid w:val="009A7D83"/>
    <w:rsid w:val="009B020C"/>
    <w:rsid w:val="009B059F"/>
    <w:rsid w:val="009B0D30"/>
    <w:rsid w:val="009B3339"/>
    <w:rsid w:val="009B3540"/>
    <w:rsid w:val="009B3956"/>
    <w:rsid w:val="009B522F"/>
    <w:rsid w:val="009B53F5"/>
    <w:rsid w:val="009B6408"/>
    <w:rsid w:val="009B654B"/>
    <w:rsid w:val="009B6C5F"/>
    <w:rsid w:val="009B73C0"/>
    <w:rsid w:val="009B7689"/>
    <w:rsid w:val="009B7E14"/>
    <w:rsid w:val="009C0E3E"/>
    <w:rsid w:val="009C1324"/>
    <w:rsid w:val="009C19B7"/>
    <w:rsid w:val="009C1A5E"/>
    <w:rsid w:val="009C1C7F"/>
    <w:rsid w:val="009C219C"/>
    <w:rsid w:val="009C2F7D"/>
    <w:rsid w:val="009C3BA1"/>
    <w:rsid w:val="009C50B7"/>
    <w:rsid w:val="009C54A9"/>
    <w:rsid w:val="009C5ABB"/>
    <w:rsid w:val="009C62D7"/>
    <w:rsid w:val="009C6EA0"/>
    <w:rsid w:val="009C757E"/>
    <w:rsid w:val="009D031E"/>
    <w:rsid w:val="009D0CCA"/>
    <w:rsid w:val="009D3F92"/>
    <w:rsid w:val="009D45A4"/>
    <w:rsid w:val="009D491B"/>
    <w:rsid w:val="009D4B65"/>
    <w:rsid w:val="009D4DAA"/>
    <w:rsid w:val="009D5870"/>
    <w:rsid w:val="009D66A7"/>
    <w:rsid w:val="009D7C51"/>
    <w:rsid w:val="009E01B0"/>
    <w:rsid w:val="009E06AC"/>
    <w:rsid w:val="009E196C"/>
    <w:rsid w:val="009E25D1"/>
    <w:rsid w:val="009E2EB0"/>
    <w:rsid w:val="009E4E55"/>
    <w:rsid w:val="009E5841"/>
    <w:rsid w:val="009E5848"/>
    <w:rsid w:val="009E5D25"/>
    <w:rsid w:val="009E6177"/>
    <w:rsid w:val="009E6A0A"/>
    <w:rsid w:val="009E724C"/>
    <w:rsid w:val="009E7CD7"/>
    <w:rsid w:val="009F1177"/>
    <w:rsid w:val="009F2E7D"/>
    <w:rsid w:val="009F36BF"/>
    <w:rsid w:val="009F48B2"/>
    <w:rsid w:val="009F52D9"/>
    <w:rsid w:val="009F546B"/>
    <w:rsid w:val="009F5B87"/>
    <w:rsid w:val="009F61E8"/>
    <w:rsid w:val="009F6A45"/>
    <w:rsid w:val="009F6AD0"/>
    <w:rsid w:val="009F79DA"/>
    <w:rsid w:val="009F7B27"/>
    <w:rsid w:val="00A00D83"/>
    <w:rsid w:val="00A02B33"/>
    <w:rsid w:val="00A02BC4"/>
    <w:rsid w:val="00A03B53"/>
    <w:rsid w:val="00A04780"/>
    <w:rsid w:val="00A055F4"/>
    <w:rsid w:val="00A06200"/>
    <w:rsid w:val="00A06ADD"/>
    <w:rsid w:val="00A07565"/>
    <w:rsid w:val="00A10E4A"/>
    <w:rsid w:val="00A111B6"/>
    <w:rsid w:val="00A1135C"/>
    <w:rsid w:val="00A1150C"/>
    <w:rsid w:val="00A11F3D"/>
    <w:rsid w:val="00A12072"/>
    <w:rsid w:val="00A13E26"/>
    <w:rsid w:val="00A145C5"/>
    <w:rsid w:val="00A149D5"/>
    <w:rsid w:val="00A168A4"/>
    <w:rsid w:val="00A168D5"/>
    <w:rsid w:val="00A17515"/>
    <w:rsid w:val="00A209F2"/>
    <w:rsid w:val="00A20A1F"/>
    <w:rsid w:val="00A20E94"/>
    <w:rsid w:val="00A21585"/>
    <w:rsid w:val="00A216BF"/>
    <w:rsid w:val="00A21E8D"/>
    <w:rsid w:val="00A221D8"/>
    <w:rsid w:val="00A221F3"/>
    <w:rsid w:val="00A22340"/>
    <w:rsid w:val="00A23E40"/>
    <w:rsid w:val="00A26D27"/>
    <w:rsid w:val="00A26F0A"/>
    <w:rsid w:val="00A2735B"/>
    <w:rsid w:val="00A27772"/>
    <w:rsid w:val="00A334D8"/>
    <w:rsid w:val="00A33973"/>
    <w:rsid w:val="00A35552"/>
    <w:rsid w:val="00A35675"/>
    <w:rsid w:val="00A3567F"/>
    <w:rsid w:val="00A376EE"/>
    <w:rsid w:val="00A40FB3"/>
    <w:rsid w:val="00A40FF2"/>
    <w:rsid w:val="00A41B0B"/>
    <w:rsid w:val="00A42A99"/>
    <w:rsid w:val="00A43D2A"/>
    <w:rsid w:val="00A441B9"/>
    <w:rsid w:val="00A45781"/>
    <w:rsid w:val="00A46050"/>
    <w:rsid w:val="00A462AE"/>
    <w:rsid w:val="00A4651E"/>
    <w:rsid w:val="00A46855"/>
    <w:rsid w:val="00A46A35"/>
    <w:rsid w:val="00A47C53"/>
    <w:rsid w:val="00A50722"/>
    <w:rsid w:val="00A5151A"/>
    <w:rsid w:val="00A51E82"/>
    <w:rsid w:val="00A52044"/>
    <w:rsid w:val="00A5248F"/>
    <w:rsid w:val="00A52508"/>
    <w:rsid w:val="00A535D4"/>
    <w:rsid w:val="00A53EEF"/>
    <w:rsid w:val="00A57573"/>
    <w:rsid w:val="00A57E0A"/>
    <w:rsid w:val="00A60CDE"/>
    <w:rsid w:val="00A61793"/>
    <w:rsid w:val="00A630CD"/>
    <w:rsid w:val="00A63137"/>
    <w:rsid w:val="00A6396F"/>
    <w:rsid w:val="00A63ACB"/>
    <w:rsid w:val="00A64089"/>
    <w:rsid w:val="00A64FB7"/>
    <w:rsid w:val="00A662AD"/>
    <w:rsid w:val="00A67A89"/>
    <w:rsid w:val="00A72CFD"/>
    <w:rsid w:val="00A73C63"/>
    <w:rsid w:val="00A73F74"/>
    <w:rsid w:val="00A73FBC"/>
    <w:rsid w:val="00A748C5"/>
    <w:rsid w:val="00A7520F"/>
    <w:rsid w:val="00A7529F"/>
    <w:rsid w:val="00A75B77"/>
    <w:rsid w:val="00A75E9A"/>
    <w:rsid w:val="00A75EBE"/>
    <w:rsid w:val="00A77919"/>
    <w:rsid w:val="00A80905"/>
    <w:rsid w:val="00A8136A"/>
    <w:rsid w:val="00A81DD1"/>
    <w:rsid w:val="00A823F6"/>
    <w:rsid w:val="00A83C4B"/>
    <w:rsid w:val="00A83E46"/>
    <w:rsid w:val="00A843CC"/>
    <w:rsid w:val="00A848F9"/>
    <w:rsid w:val="00A8491A"/>
    <w:rsid w:val="00A85592"/>
    <w:rsid w:val="00A85D1B"/>
    <w:rsid w:val="00A87140"/>
    <w:rsid w:val="00A8719E"/>
    <w:rsid w:val="00A9018B"/>
    <w:rsid w:val="00A926AF"/>
    <w:rsid w:val="00A92F08"/>
    <w:rsid w:val="00A92FF9"/>
    <w:rsid w:val="00A93ECB"/>
    <w:rsid w:val="00A94774"/>
    <w:rsid w:val="00A94D16"/>
    <w:rsid w:val="00A95C83"/>
    <w:rsid w:val="00A95E8A"/>
    <w:rsid w:val="00A963A6"/>
    <w:rsid w:val="00A970BD"/>
    <w:rsid w:val="00A97917"/>
    <w:rsid w:val="00A97E85"/>
    <w:rsid w:val="00AA03A2"/>
    <w:rsid w:val="00AA0A89"/>
    <w:rsid w:val="00AA1039"/>
    <w:rsid w:val="00AA22E0"/>
    <w:rsid w:val="00AA3461"/>
    <w:rsid w:val="00AA372D"/>
    <w:rsid w:val="00AA3A94"/>
    <w:rsid w:val="00AA4E6A"/>
    <w:rsid w:val="00AA5368"/>
    <w:rsid w:val="00AA6103"/>
    <w:rsid w:val="00AA6429"/>
    <w:rsid w:val="00AA6B2D"/>
    <w:rsid w:val="00AA7226"/>
    <w:rsid w:val="00AA7B76"/>
    <w:rsid w:val="00AB03A6"/>
    <w:rsid w:val="00AB0C45"/>
    <w:rsid w:val="00AB28D4"/>
    <w:rsid w:val="00AB48B8"/>
    <w:rsid w:val="00AB53A6"/>
    <w:rsid w:val="00AB6DD3"/>
    <w:rsid w:val="00AB7AFA"/>
    <w:rsid w:val="00AC01AA"/>
    <w:rsid w:val="00AC046E"/>
    <w:rsid w:val="00AC1762"/>
    <w:rsid w:val="00AC2631"/>
    <w:rsid w:val="00AC3EE9"/>
    <w:rsid w:val="00AC46E2"/>
    <w:rsid w:val="00AC4B12"/>
    <w:rsid w:val="00AC4E69"/>
    <w:rsid w:val="00AC4F0B"/>
    <w:rsid w:val="00AC4F72"/>
    <w:rsid w:val="00AC5041"/>
    <w:rsid w:val="00AC6BA5"/>
    <w:rsid w:val="00AC7032"/>
    <w:rsid w:val="00AC7446"/>
    <w:rsid w:val="00AC7626"/>
    <w:rsid w:val="00AD01D4"/>
    <w:rsid w:val="00AD2A0B"/>
    <w:rsid w:val="00AD3179"/>
    <w:rsid w:val="00AD3653"/>
    <w:rsid w:val="00AD4127"/>
    <w:rsid w:val="00AD4859"/>
    <w:rsid w:val="00AD4936"/>
    <w:rsid w:val="00AD6797"/>
    <w:rsid w:val="00AE0005"/>
    <w:rsid w:val="00AE02F0"/>
    <w:rsid w:val="00AE251A"/>
    <w:rsid w:val="00AE3908"/>
    <w:rsid w:val="00AE482E"/>
    <w:rsid w:val="00AE7417"/>
    <w:rsid w:val="00AE7C67"/>
    <w:rsid w:val="00AF07F2"/>
    <w:rsid w:val="00AF14EC"/>
    <w:rsid w:val="00AF15C7"/>
    <w:rsid w:val="00AF1B39"/>
    <w:rsid w:val="00AF38CF"/>
    <w:rsid w:val="00AF4A9A"/>
    <w:rsid w:val="00AF561D"/>
    <w:rsid w:val="00AF56E7"/>
    <w:rsid w:val="00AF6F59"/>
    <w:rsid w:val="00AF71B8"/>
    <w:rsid w:val="00AF7392"/>
    <w:rsid w:val="00AF741A"/>
    <w:rsid w:val="00B00EAE"/>
    <w:rsid w:val="00B01ADB"/>
    <w:rsid w:val="00B02040"/>
    <w:rsid w:val="00B02A5A"/>
    <w:rsid w:val="00B02DF7"/>
    <w:rsid w:val="00B04161"/>
    <w:rsid w:val="00B05056"/>
    <w:rsid w:val="00B05257"/>
    <w:rsid w:val="00B056B9"/>
    <w:rsid w:val="00B056F9"/>
    <w:rsid w:val="00B06367"/>
    <w:rsid w:val="00B06941"/>
    <w:rsid w:val="00B06EC7"/>
    <w:rsid w:val="00B07BAF"/>
    <w:rsid w:val="00B11ABA"/>
    <w:rsid w:val="00B11B05"/>
    <w:rsid w:val="00B11E3D"/>
    <w:rsid w:val="00B13C20"/>
    <w:rsid w:val="00B14A47"/>
    <w:rsid w:val="00B14D2C"/>
    <w:rsid w:val="00B165D9"/>
    <w:rsid w:val="00B17403"/>
    <w:rsid w:val="00B175D2"/>
    <w:rsid w:val="00B17E82"/>
    <w:rsid w:val="00B17FB2"/>
    <w:rsid w:val="00B201AE"/>
    <w:rsid w:val="00B21EAA"/>
    <w:rsid w:val="00B2309F"/>
    <w:rsid w:val="00B2364B"/>
    <w:rsid w:val="00B2378B"/>
    <w:rsid w:val="00B23AB4"/>
    <w:rsid w:val="00B24310"/>
    <w:rsid w:val="00B263E7"/>
    <w:rsid w:val="00B27788"/>
    <w:rsid w:val="00B31011"/>
    <w:rsid w:val="00B320B7"/>
    <w:rsid w:val="00B354F9"/>
    <w:rsid w:val="00B35FCB"/>
    <w:rsid w:val="00B36F41"/>
    <w:rsid w:val="00B37CD1"/>
    <w:rsid w:val="00B4039A"/>
    <w:rsid w:val="00B404AC"/>
    <w:rsid w:val="00B407A0"/>
    <w:rsid w:val="00B409CB"/>
    <w:rsid w:val="00B41FFF"/>
    <w:rsid w:val="00B42C86"/>
    <w:rsid w:val="00B437C0"/>
    <w:rsid w:val="00B43B94"/>
    <w:rsid w:val="00B44183"/>
    <w:rsid w:val="00B453BC"/>
    <w:rsid w:val="00B4575A"/>
    <w:rsid w:val="00B45E07"/>
    <w:rsid w:val="00B46AA7"/>
    <w:rsid w:val="00B5062F"/>
    <w:rsid w:val="00B50B45"/>
    <w:rsid w:val="00B50EDC"/>
    <w:rsid w:val="00B50F4B"/>
    <w:rsid w:val="00B51D38"/>
    <w:rsid w:val="00B523B0"/>
    <w:rsid w:val="00B526B5"/>
    <w:rsid w:val="00B536F2"/>
    <w:rsid w:val="00B575BA"/>
    <w:rsid w:val="00B57607"/>
    <w:rsid w:val="00B60C28"/>
    <w:rsid w:val="00B61451"/>
    <w:rsid w:val="00B61600"/>
    <w:rsid w:val="00B63504"/>
    <w:rsid w:val="00B6395A"/>
    <w:rsid w:val="00B64E06"/>
    <w:rsid w:val="00B65AC1"/>
    <w:rsid w:val="00B664EC"/>
    <w:rsid w:val="00B7103B"/>
    <w:rsid w:val="00B71608"/>
    <w:rsid w:val="00B74397"/>
    <w:rsid w:val="00B74CC2"/>
    <w:rsid w:val="00B76429"/>
    <w:rsid w:val="00B76789"/>
    <w:rsid w:val="00B770E5"/>
    <w:rsid w:val="00B77601"/>
    <w:rsid w:val="00B80395"/>
    <w:rsid w:val="00B8059A"/>
    <w:rsid w:val="00B80A22"/>
    <w:rsid w:val="00B80E3A"/>
    <w:rsid w:val="00B82F96"/>
    <w:rsid w:val="00B86471"/>
    <w:rsid w:val="00B865DE"/>
    <w:rsid w:val="00B870CB"/>
    <w:rsid w:val="00B87E43"/>
    <w:rsid w:val="00B90D34"/>
    <w:rsid w:val="00B917FD"/>
    <w:rsid w:val="00B9318B"/>
    <w:rsid w:val="00B94839"/>
    <w:rsid w:val="00B956D4"/>
    <w:rsid w:val="00B97446"/>
    <w:rsid w:val="00B974FE"/>
    <w:rsid w:val="00BA27A0"/>
    <w:rsid w:val="00BA2867"/>
    <w:rsid w:val="00BA411F"/>
    <w:rsid w:val="00BA6BFE"/>
    <w:rsid w:val="00BA6D50"/>
    <w:rsid w:val="00BA71B1"/>
    <w:rsid w:val="00BA72C3"/>
    <w:rsid w:val="00BA7432"/>
    <w:rsid w:val="00BA7491"/>
    <w:rsid w:val="00BB0C03"/>
    <w:rsid w:val="00BB11FB"/>
    <w:rsid w:val="00BB1B3F"/>
    <w:rsid w:val="00BB2764"/>
    <w:rsid w:val="00BB3999"/>
    <w:rsid w:val="00BB57E5"/>
    <w:rsid w:val="00BB67EA"/>
    <w:rsid w:val="00BB6A72"/>
    <w:rsid w:val="00BB6F83"/>
    <w:rsid w:val="00BB6FF6"/>
    <w:rsid w:val="00BB7526"/>
    <w:rsid w:val="00BB7956"/>
    <w:rsid w:val="00BB795A"/>
    <w:rsid w:val="00BB7EF3"/>
    <w:rsid w:val="00BC04C1"/>
    <w:rsid w:val="00BC076D"/>
    <w:rsid w:val="00BC0D2A"/>
    <w:rsid w:val="00BC1691"/>
    <w:rsid w:val="00BC1AA0"/>
    <w:rsid w:val="00BC2495"/>
    <w:rsid w:val="00BC24C7"/>
    <w:rsid w:val="00BC314A"/>
    <w:rsid w:val="00BC347C"/>
    <w:rsid w:val="00BC3C42"/>
    <w:rsid w:val="00BC466E"/>
    <w:rsid w:val="00BC4AC3"/>
    <w:rsid w:val="00BC4B53"/>
    <w:rsid w:val="00BC5A3D"/>
    <w:rsid w:val="00BC67EB"/>
    <w:rsid w:val="00BC7BCD"/>
    <w:rsid w:val="00BC7EB9"/>
    <w:rsid w:val="00BD03DD"/>
    <w:rsid w:val="00BD0A0A"/>
    <w:rsid w:val="00BD0F41"/>
    <w:rsid w:val="00BD1AB9"/>
    <w:rsid w:val="00BD2643"/>
    <w:rsid w:val="00BD3E7D"/>
    <w:rsid w:val="00BD40A7"/>
    <w:rsid w:val="00BD4688"/>
    <w:rsid w:val="00BD4B54"/>
    <w:rsid w:val="00BD56B1"/>
    <w:rsid w:val="00BD5C6C"/>
    <w:rsid w:val="00BD6558"/>
    <w:rsid w:val="00BD6E51"/>
    <w:rsid w:val="00BD7A93"/>
    <w:rsid w:val="00BD7F4F"/>
    <w:rsid w:val="00BE01F8"/>
    <w:rsid w:val="00BE1EE2"/>
    <w:rsid w:val="00BE23E7"/>
    <w:rsid w:val="00BE293C"/>
    <w:rsid w:val="00BE2966"/>
    <w:rsid w:val="00BE2B78"/>
    <w:rsid w:val="00BE3221"/>
    <w:rsid w:val="00BE324F"/>
    <w:rsid w:val="00BE3E20"/>
    <w:rsid w:val="00BE409A"/>
    <w:rsid w:val="00BE441D"/>
    <w:rsid w:val="00BE4B75"/>
    <w:rsid w:val="00BE57DC"/>
    <w:rsid w:val="00BE6D09"/>
    <w:rsid w:val="00BE7CD9"/>
    <w:rsid w:val="00BF1104"/>
    <w:rsid w:val="00BF13D2"/>
    <w:rsid w:val="00BF235D"/>
    <w:rsid w:val="00BF2859"/>
    <w:rsid w:val="00BF2AD7"/>
    <w:rsid w:val="00BF2F76"/>
    <w:rsid w:val="00BF3022"/>
    <w:rsid w:val="00BF3214"/>
    <w:rsid w:val="00BF4D17"/>
    <w:rsid w:val="00BF5573"/>
    <w:rsid w:val="00BF5681"/>
    <w:rsid w:val="00BF68E7"/>
    <w:rsid w:val="00BF7456"/>
    <w:rsid w:val="00BF7914"/>
    <w:rsid w:val="00C00366"/>
    <w:rsid w:val="00C008FA"/>
    <w:rsid w:val="00C01942"/>
    <w:rsid w:val="00C02864"/>
    <w:rsid w:val="00C02C3A"/>
    <w:rsid w:val="00C030D2"/>
    <w:rsid w:val="00C036C7"/>
    <w:rsid w:val="00C03F80"/>
    <w:rsid w:val="00C0437F"/>
    <w:rsid w:val="00C0452F"/>
    <w:rsid w:val="00C05080"/>
    <w:rsid w:val="00C0574E"/>
    <w:rsid w:val="00C05A9F"/>
    <w:rsid w:val="00C0660F"/>
    <w:rsid w:val="00C06BE4"/>
    <w:rsid w:val="00C06C48"/>
    <w:rsid w:val="00C074E6"/>
    <w:rsid w:val="00C100E6"/>
    <w:rsid w:val="00C1024D"/>
    <w:rsid w:val="00C10951"/>
    <w:rsid w:val="00C10E45"/>
    <w:rsid w:val="00C12928"/>
    <w:rsid w:val="00C12AB3"/>
    <w:rsid w:val="00C133DD"/>
    <w:rsid w:val="00C13A2C"/>
    <w:rsid w:val="00C14DEE"/>
    <w:rsid w:val="00C15867"/>
    <w:rsid w:val="00C161E7"/>
    <w:rsid w:val="00C16C0A"/>
    <w:rsid w:val="00C17985"/>
    <w:rsid w:val="00C206FC"/>
    <w:rsid w:val="00C22398"/>
    <w:rsid w:val="00C2296D"/>
    <w:rsid w:val="00C22A9A"/>
    <w:rsid w:val="00C22D1D"/>
    <w:rsid w:val="00C23155"/>
    <w:rsid w:val="00C2325D"/>
    <w:rsid w:val="00C23395"/>
    <w:rsid w:val="00C23453"/>
    <w:rsid w:val="00C247A5"/>
    <w:rsid w:val="00C25799"/>
    <w:rsid w:val="00C274E2"/>
    <w:rsid w:val="00C2760A"/>
    <w:rsid w:val="00C31387"/>
    <w:rsid w:val="00C31422"/>
    <w:rsid w:val="00C31AC0"/>
    <w:rsid w:val="00C32FF6"/>
    <w:rsid w:val="00C33211"/>
    <w:rsid w:val="00C33C9A"/>
    <w:rsid w:val="00C33F62"/>
    <w:rsid w:val="00C34983"/>
    <w:rsid w:val="00C34D26"/>
    <w:rsid w:val="00C34F4B"/>
    <w:rsid w:val="00C35545"/>
    <w:rsid w:val="00C361CF"/>
    <w:rsid w:val="00C368DE"/>
    <w:rsid w:val="00C37F83"/>
    <w:rsid w:val="00C40C41"/>
    <w:rsid w:val="00C42EB8"/>
    <w:rsid w:val="00C445A1"/>
    <w:rsid w:val="00C45375"/>
    <w:rsid w:val="00C45842"/>
    <w:rsid w:val="00C45885"/>
    <w:rsid w:val="00C463CB"/>
    <w:rsid w:val="00C46623"/>
    <w:rsid w:val="00C46AB9"/>
    <w:rsid w:val="00C474D0"/>
    <w:rsid w:val="00C50F22"/>
    <w:rsid w:val="00C51CF5"/>
    <w:rsid w:val="00C51DED"/>
    <w:rsid w:val="00C53F3A"/>
    <w:rsid w:val="00C5481F"/>
    <w:rsid w:val="00C54FAD"/>
    <w:rsid w:val="00C553A6"/>
    <w:rsid w:val="00C55FC2"/>
    <w:rsid w:val="00C57971"/>
    <w:rsid w:val="00C60A5A"/>
    <w:rsid w:val="00C620F3"/>
    <w:rsid w:val="00C627BB"/>
    <w:rsid w:val="00C62EB2"/>
    <w:rsid w:val="00C6345F"/>
    <w:rsid w:val="00C63625"/>
    <w:rsid w:val="00C63E4A"/>
    <w:rsid w:val="00C64065"/>
    <w:rsid w:val="00C65BD7"/>
    <w:rsid w:val="00C6630F"/>
    <w:rsid w:val="00C67752"/>
    <w:rsid w:val="00C719D9"/>
    <w:rsid w:val="00C71D4A"/>
    <w:rsid w:val="00C71E68"/>
    <w:rsid w:val="00C72420"/>
    <w:rsid w:val="00C727A2"/>
    <w:rsid w:val="00C72B32"/>
    <w:rsid w:val="00C73A0D"/>
    <w:rsid w:val="00C74F13"/>
    <w:rsid w:val="00C75139"/>
    <w:rsid w:val="00C76BA4"/>
    <w:rsid w:val="00C76C55"/>
    <w:rsid w:val="00C77832"/>
    <w:rsid w:val="00C77FB5"/>
    <w:rsid w:val="00C77FB6"/>
    <w:rsid w:val="00C808C6"/>
    <w:rsid w:val="00C80FAA"/>
    <w:rsid w:val="00C81257"/>
    <w:rsid w:val="00C81B7E"/>
    <w:rsid w:val="00C83A48"/>
    <w:rsid w:val="00C84100"/>
    <w:rsid w:val="00C84E39"/>
    <w:rsid w:val="00C85094"/>
    <w:rsid w:val="00C85865"/>
    <w:rsid w:val="00C85E85"/>
    <w:rsid w:val="00C8610C"/>
    <w:rsid w:val="00C867B7"/>
    <w:rsid w:val="00C8693C"/>
    <w:rsid w:val="00C86A03"/>
    <w:rsid w:val="00C86E7D"/>
    <w:rsid w:val="00C870D8"/>
    <w:rsid w:val="00C906A6"/>
    <w:rsid w:val="00C9077F"/>
    <w:rsid w:val="00C926C8"/>
    <w:rsid w:val="00C93323"/>
    <w:rsid w:val="00C952D2"/>
    <w:rsid w:val="00C95A62"/>
    <w:rsid w:val="00C95FB9"/>
    <w:rsid w:val="00C96478"/>
    <w:rsid w:val="00C97111"/>
    <w:rsid w:val="00CA2204"/>
    <w:rsid w:val="00CA2EAE"/>
    <w:rsid w:val="00CA364A"/>
    <w:rsid w:val="00CA396A"/>
    <w:rsid w:val="00CA4AC1"/>
    <w:rsid w:val="00CA5397"/>
    <w:rsid w:val="00CA5590"/>
    <w:rsid w:val="00CA56BB"/>
    <w:rsid w:val="00CA59FB"/>
    <w:rsid w:val="00CA5AD4"/>
    <w:rsid w:val="00CA5D92"/>
    <w:rsid w:val="00CB002B"/>
    <w:rsid w:val="00CB013F"/>
    <w:rsid w:val="00CB023C"/>
    <w:rsid w:val="00CB0316"/>
    <w:rsid w:val="00CB0B11"/>
    <w:rsid w:val="00CB1DBA"/>
    <w:rsid w:val="00CB2A7C"/>
    <w:rsid w:val="00CB2B7C"/>
    <w:rsid w:val="00CB2E7A"/>
    <w:rsid w:val="00CB34A7"/>
    <w:rsid w:val="00CB34DF"/>
    <w:rsid w:val="00CB426A"/>
    <w:rsid w:val="00CB5354"/>
    <w:rsid w:val="00CB6F3A"/>
    <w:rsid w:val="00CB7098"/>
    <w:rsid w:val="00CC1A6B"/>
    <w:rsid w:val="00CC1EE4"/>
    <w:rsid w:val="00CC23B7"/>
    <w:rsid w:val="00CC27EF"/>
    <w:rsid w:val="00CC3A8E"/>
    <w:rsid w:val="00CC3AEA"/>
    <w:rsid w:val="00CC3C9E"/>
    <w:rsid w:val="00CC4D55"/>
    <w:rsid w:val="00CC66C2"/>
    <w:rsid w:val="00CC6A14"/>
    <w:rsid w:val="00CC6B80"/>
    <w:rsid w:val="00CC70A3"/>
    <w:rsid w:val="00CC7915"/>
    <w:rsid w:val="00CD0791"/>
    <w:rsid w:val="00CD0B4B"/>
    <w:rsid w:val="00CD0F01"/>
    <w:rsid w:val="00CD227A"/>
    <w:rsid w:val="00CD4442"/>
    <w:rsid w:val="00CD4711"/>
    <w:rsid w:val="00CD53C3"/>
    <w:rsid w:val="00CD574E"/>
    <w:rsid w:val="00CD6519"/>
    <w:rsid w:val="00CD695C"/>
    <w:rsid w:val="00CD726F"/>
    <w:rsid w:val="00CD73A5"/>
    <w:rsid w:val="00CD7963"/>
    <w:rsid w:val="00CE00CE"/>
    <w:rsid w:val="00CE1521"/>
    <w:rsid w:val="00CE1B4A"/>
    <w:rsid w:val="00CE2CEA"/>
    <w:rsid w:val="00CE3B71"/>
    <w:rsid w:val="00CE3DE4"/>
    <w:rsid w:val="00CE4554"/>
    <w:rsid w:val="00CE4C22"/>
    <w:rsid w:val="00CE5C37"/>
    <w:rsid w:val="00CE69D0"/>
    <w:rsid w:val="00CE69DA"/>
    <w:rsid w:val="00CE76E5"/>
    <w:rsid w:val="00CF0F6D"/>
    <w:rsid w:val="00CF1F08"/>
    <w:rsid w:val="00CF28C8"/>
    <w:rsid w:val="00CF2CC3"/>
    <w:rsid w:val="00CF3740"/>
    <w:rsid w:val="00CF41EC"/>
    <w:rsid w:val="00CF53D1"/>
    <w:rsid w:val="00CF5811"/>
    <w:rsid w:val="00CF5AC8"/>
    <w:rsid w:val="00CF5D04"/>
    <w:rsid w:val="00CF7FCA"/>
    <w:rsid w:val="00D02501"/>
    <w:rsid w:val="00D029C5"/>
    <w:rsid w:val="00D0329E"/>
    <w:rsid w:val="00D04600"/>
    <w:rsid w:val="00D04DE4"/>
    <w:rsid w:val="00D05F12"/>
    <w:rsid w:val="00D063F1"/>
    <w:rsid w:val="00D1168E"/>
    <w:rsid w:val="00D11735"/>
    <w:rsid w:val="00D13864"/>
    <w:rsid w:val="00D13E6B"/>
    <w:rsid w:val="00D14BF1"/>
    <w:rsid w:val="00D14D34"/>
    <w:rsid w:val="00D14F22"/>
    <w:rsid w:val="00D14FD2"/>
    <w:rsid w:val="00D154D8"/>
    <w:rsid w:val="00D15C58"/>
    <w:rsid w:val="00D2036B"/>
    <w:rsid w:val="00D2043A"/>
    <w:rsid w:val="00D21284"/>
    <w:rsid w:val="00D22A79"/>
    <w:rsid w:val="00D22B40"/>
    <w:rsid w:val="00D23655"/>
    <w:rsid w:val="00D23B02"/>
    <w:rsid w:val="00D25159"/>
    <w:rsid w:val="00D26D68"/>
    <w:rsid w:val="00D2722F"/>
    <w:rsid w:val="00D27569"/>
    <w:rsid w:val="00D27B8B"/>
    <w:rsid w:val="00D3010A"/>
    <w:rsid w:val="00D3037E"/>
    <w:rsid w:val="00D303A4"/>
    <w:rsid w:val="00D304C5"/>
    <w:rsid w:val="00D3241E"/>
    <w:rsid w:val="00D329ED"/>
    <w:rsid w:val="00D34AC1"/>
    <w:rsid w:val="00D34B5F"/>
    <w:rsid w:val="00D35A50"/>
    <w:rsid w:val="00D35A7A"/>
    <w:rsid w:val="00D36D2A"/>
    <w:rsid w:val="00D36D2B"/>
    <w:rsid w:val="00D37341"/>
    <w:rsid w:val="00D374A5"/>
    <w:rsid w:val="00D401CC"/>
    <w:rsid w:val="00D4131F"/>
    <w:rsid w:val="00D417AA"/>
    <w:rsid w:val="00D42337"/>
    <w:rsid w:val="00D427C5"/>
    <w:rsid w:val="00D437AB"/>
    <w:rsid w:val="00D43AE8"/>
    <w:rsid w:val="00D43D3A"/>
    <w:rsid w:val="00D43E80"/>
    <w:rsid w:val="00D441C6"/>
    <w:rsid w:val="00D44200"/>
    <w:rsid w:val="00D44C31"/>
    <w:rsid w:val="00D44F0C"/>
    <w:rsid w:val="00D44F90"/>
    <w:rsid w:val="00D46962"/>
    <w:rsid w:val="00D4741C"/>
    <w:rsid w:val="00D51064"/>
    <w:rsid w:val="00D52688"/>
    <w:rsid w:val="00D5288A"/>
    <w:rsid w:val="00D536C9"/>
    <w:rsid w:val="00D537AD"/>
    <w:rsid w:val="00D5471E"/>
    <w:rsid w:val="00D54995"/>
    <w:rsid w:val="00D54B88"/>
    <w:rsid w:val="00D54D5E"/>
    <w:rsid w:val="00D54D63"/>
    <w:rsid w:val="00D5545C"/>
    <w:rsid w:val="00D56266"/>
    <w:rsid w:val="00D565E8"/>
    <w:rsid w:val="00D56657"/>
    <w:rsid w:val="00D57449"/>
    <w:rsid w:val="00D57918"/>
    <w:rsid w:val="00D6031C"/>
    <w:rsid w:val="00D60B25"/>
    <w:rsid w:val="00D60B3E"/>
    <w:rsid w:val="00D60DF0"/>
    <w:rsid w:val="00D62E53"/>
    <w:rsid w:val="00D63D1C"/>
    <w:rsid w:val="00D63E43"/>
    <w:rsid w:val="00D64595"/>
    <w:rsid w:val="00D64C6F"/>
    <w:rsid w:val="00D66372"/>
    <w:rsid w:val="00D663DE"/>
    <w:rsid w:val="00D6677E"/>
    <w:rsid w:val="00D66C04"/>
    <w:rsid w:val="00D70B96"/>
    <w:rsid w:val="00D71823"/>
    <w:rsid w:val="00D71847"/>
    <w:rsid w:val="00D719B7"/>
    <w:rsid w:val="00D71DA1"/>
    <w:rsid w:val="00D722A1"/>
    <w:rsid w:val="00D727B6"/>
    <w:rsid w:val="00D732A9"/>
    <w:rsid w:val="00D73DC6"/>
    <w:rsid w:val="00D7461C"/>
    <w:rsid w:val="00D74740"/>
    <w:rsid w:val="00D74C1A"/>
    <w:rsid w:val="00D74D42"/>
    <w:rsid w:val="00D754C1"/>
    <w:rsid w:val="00D76C16"/>
    <w:rsid w:val="00D770D6"/>
    <w:rsid w:val="00D77393"/>
    <w:rsid w:val="00D777CD"/>
    <w:rsid w:val="00D77902"/>
    <w:rsid w:val="00D77A35"/>
    <w:rsid w:val="00D8058B"/>
    <w:rsid w:val="00D81B3E"/>
    <w:rsid w:val="00D822BA"/>
    <w:rsid w:val="00D82DB8"/>
    <w:rsid w:val="00D84513"/>
    <w:rsid w:val="00D87EBE"/>
    <w:rsid w:val="00D90767"/>
    <w:rsid w:val="00D90A50"/>
    <w:rsid w:val="00D90C70"/>
    <w:rsid w:val="00D90E49"/>
    <w:rsid w:val="00D919BE"/>
    <w:rsid w:val="00D91A18"/>
    <w:rsid w:val="00D91A48"/>
    <w:rsid w:val="00D92B1B"/>
    <w:rsid w:val="00D92C63"/>
    <w:rsid w:val="00D93E53"/>
    <w:rsid w:val="00D94234"/>
    <w:rsid w:val="00D94316"/>
    <w:rsid w:val="00D94595"/>
    <w:rsid w:val="00D953A0"/>
    <w:rsid w:val="00D9563D"/>
    <w:rsid w:val="00D9581F"/>
    <w:rsid w:val="00D9637E"/>
    <w:rsid w:val="00D96ADE"/>
    <w:rsid w:val="00D97D62"/>
    <w:rsid w:val="00DA0671"/>
    <w:rsid w:val="00DA0CE2"/>
    <w:rsid w:val="00DA2012"/>
    <w:rsid w:val="00DA2387"/>
    <w:rsid w:val="00DA292F"/>
    <w:rsid w:val="00DA2DE9"/>
    <w:rsid w:val="00DA37A6"/>
    <w:rsid w:val="00DA4279"/>
    <w:rsid w:val="00DA462E"/>
    <w:rsid w:val="00DA54D0"/>
    <w:rsid w:val="00DA594D"/>
    <w:rsid w:val="00DA63D6"/>
    <w:rsid w:val="00DA72C9"/>
    <w:rsid w:val="00DA7A7B"/>
    <w:rsid w:val="00DA7AC6"/>
    <w:rsid w:val="00DB09B0"/>
    <w:rsid w:val="00DB1805"/>
    <w:rsid w:val="00DB2593"/>
    <w:rsid w:val="00DB2F4E"/>
    <w:rsid w:val="00DB33C6"/>
    <w:rsid w:val="00DB3A0C"/>
    <w:rsid w:val="00DB448B"/>
    <w:rsid w:val="00DB5310"/>
    <w:rsid w:val="00DB5B21"/>
    <w:rsid w:val="00DB6C10"/>
    <w:rsid w:val="00DB70EB"/>
    <w:rsid w:val="00DB7105"/>
    <w:rsid w:val="00DC03CD"/>
    <w:rsid w:val="00DC0802"/>
    <w:rsid w:val="00DC0C7C"/>
    <w:rsid w:val="00DC33ED"/>
    <w:rsid w:val="00DC48DC"/>
    <w:rsid w:val="00DC6A10"/>
    <w:rsid w:val="00DD0C1A"/>
    <w:rsid w:val="00DD0DE0"/>
    <w:rsid w:val="00DD10A2"/>
    <w:rsid w:val="00DD1B60"/>
    <w:rsid w:val="00DD1D8B"/>
    <w:rsid w:val="00DD4B1B"/>
    <w:rsid w:val="00DD5CBA"/>
    <w:rsid w:val="00DD7427"/>
    <w:rsid w:val="00DE1103"/>
    <w:rsid w:val="00DE126E"/>
    <w:rsid w:val="00DE17F2"/>
    <w:rsid w:val="00DE2980"/>
    <w:rsid w:val="00DE5CAF"/>
    <w:rsid w:val="00DE61F1"/>
    <w:rsid w:val="00DE657E"/>
    <w:rsid w:val="00DE6A87"/>
    <w:rsid w:val="00DF174C"/>
    <w:rsid w:val="00DF27FA"/>
    <w:rsid w:val="00DF3F48"/>
    <w:rsid w:val="00DF4612"/>
    <w:rsid w:val="00DF4704"/>
    <w:rsid w:val="00DF5B0A"/>
    <w:rsid w:val="00DF5D88"/>
    <w:rsid w:val="00DF5FC0"/>
    <w:rsid w:val="00DF6AA6"/>
    <w:rsid w:val="00DF6BC8"/>
    <w:rsid w:val="00E019D9"/>
    <w:rsid w:val="00E02382"/>
    <w:rsid w:val="00E024AA"/>
    <w:rsid w:val="00E02CE3"/>
    <w:rsid w:val="00E03053"/>
    <w:rsid w:val="00E044CA"/>
    <w:rsid w:val="00E04AA6"/>
    <w:rsid w:val="00E04DB0"/>
    <w:rsid w:val="00E062CF"/>
    <w:rsid w:val="00E100D5"/>
    <w:rsid w:val="00E102CA"/>
    <w:rsid w:val="00E1042B"/>
    <w:rsid w:val="00E10626"/>
    <w:rsid w:val="00E11AA9"/>
    <w:rsid w:val="00E12075"/>
    <w:rsid w:val="00E130BB"/>
    <w:rsid w:val="00E13199"/>
    <w:rsid w:val="00E131C8"/>
    <w:rsid w:val="00E1334D"/>
    <w:rsid w:val="00E13443"/>
    <w:rsid w:val="00E138CD"/>
    <w:rsid w:val="00E13974"/>
    <w:rsid w:val="00E13F3E"/>
    <w:rsid w:val="00E1532C"/>
    <w:rsid w:val="00E15C77"/>
    <w:rsid w:val="00E15E87"/>
    <w:rsid w:val="00E161DD"/>
    <w:rsid w:val="00E1639A"/>
    <w:rsid w:val="00E166A1"/>
    <w:rsid w:val="00E1693E"/>
    <w:rsid w:val="00E16A04"/>
    <w:rsid w:val="00E1740B"/>
    <w:rsid w:val="00E201DA"/>
    <w:rsid w:val="00E2082F"/>
    <w:rsid w:val="00E20B0C"/>
    <w:rsid w:val="00E24EA8"/>
    <w:rsid w:val="00E250F1"/>
    <w:rsid w:val="00E262A1"/>
    <w:rsid w:val="00E26EC7"/>
    <w:rsid w:val="00E3092F"/>
    <w:rsid w:val="00E32EA5"/>
    <w:rsid w:val="00E34430"/>
    <w:rsid w:val="00E3479A"/>
    <w:rsid w:val="00E34826"/>
    <w:rsid w:val="00E34BBF"/>
    <w:rsid w:val="00E34D67"/>
    <w:rsid w:val="00E34E87"/>
    <w:rsid w:val="00E35442"/>
    <w:rsid w:val="00E3550D"/>
    <w:rsid w:val="00E3618E"/>
    <w:rsid w:val="00E37325"/>
    <w:rsid w:val="00E404C6"/>
    <w:rsid w:val="00E40B43"/>
    <w:rsid w:val="00E41130"/>
    <w:rsid w:val="00E41B7A"/>
    <w:rsid w:val="00E43973"/>
    <w:rsid w:val="00E44208"/>
    <w:rsid w:val="00E45338"/>
    <w:rsid w:val="00E45450"/>
    <w:rsid w:val="00E46C79"/>
    <w:rsid w:val="00E46F9A"/>
    <w:rsid w:val="00E517BA"/>
    <w:rsid w:val="00E51E55"/>
    <w:rsid w:val="00E52838"/>
    <w:rsid w:val="00E53489"/>
    <w:rsid w:val="00E55512"/>
    <w:rsid w:val="00E55EA7"/>
    <w:rsid w:val="00E5655A"/>
    <w:rsid w:val="00E56FAD"/>
    <w:rsid w:val="00E60201"/>
    <w:rsid w:val="00E614E0"/>
    <w:rsid w:val="00E6153F"/>
    <w:rsid w:val="00E619C6"/>
    <w:rsid w:val="00E62224"/>
    <w:rsid w:val="00E62723"/>
    <w:rsid w:val="00E62951"/>
    <w:rsid w:val="00E634F8"/>
    <w:rsid w:val="00E641E9"/>
    <w:rsid w:val="00E644CD"/>
    <w:rsid w:val="00E6484B"/>
    <w:rsid w:val="00E6546D"/>
    <w:rsid w:val="00E65511"/>
    <w:rsid w:val="00E656E0"/>
    <w:rsid w:val="00E6648B"/>
    <w:rsid w:val="00E66A66"/>
    <w:rsid w:val="00E67180"/>
    <w:rsid w:val="00E6735E"/>
    <w:rsid w:val="00E70DB5"/>
    <w:rsid w:val="00E729A3"/>
    <w:rsid w:val="00E73541"/>
    <w:rsid w:val="00E737D5"/>
    <w:rsid w:val="00E738A0"/>
    <w:rsid w:val="00E73F7F"/>
    <w:rsid w:val="00E7461D"/>
    <w:rsid w:val="00E746E1"/>
    <w:rsid w:val="00E753E8"/>
    <w:rsid w:val="00E758A2"/>
    <w:rsid w:val="00E81A29"/>
    <w:rsid w:val="00E823CF"/>
    <w:rsid w:val="00E841A9"/>
    <w:rsid w:val="00E84627"/>
    <w:rsid w:val="00E84D00"/>
    <w:rsid w:val="00E85409"/>
    <w:rsid w:val="00E855DE"/>
    <w:rsid w:val="00E86587"/>
    <w:rsid w:val="00E86BBF"/>
    <w:rsid w:val="00E877BC"/>
    <w:rsid w:val="00E877FE"/>
    <w:rsid w:val="00E87D40"/>
    <w:rsid w:val="00E90122"/>
    <w:rsid w:val="00E90663"/>
    <w:rsid w:val="00E91F20"/>
    <w:rsid w:val="00E9339B"/>
    <w:rsid w:val="00E93728"/>
    <w:rsid w:val="00E938FB"/>
    <w:rsid w:val="00E94175"/>
    <w:rsid w:val="00E94402"/>
    <w:rsid w:val="00E947A9"/>
    <w:rsid w:val="00E94B94"/>
    <w:rsid w:val="00E95652"/>
    <w:rsid w:val="00E96CEC"/>
    <w:rsid w:val="00EA0825"/>
    <w:rsid w:val="00EA1724"/>
    <w:rsid w:val="00EA34D6"/>
    <w:rsid w:val="00EA429F"/>
    <w:rsid w:val="00EA45F8"/>
    <w:rsid w:val="00EA4703"/>
    <w:rsid w:val="00EA494E"/>
    <w:rsid w:val="00EA4F9E"/>
    <w:rsid w:val="00EA4FC9"/>
    <w:rsid w:val="00EA63CA"/>
    <w:rsid w:val="00EA6D3B"/>
    <w:rsid w:val="00EA7728"/>
    <w:rsid w:val="00EA7ACE"/>
    <w:rsid w:val="00EB00AD"/>
    <w:rsid w:val="00EB0BA6"/>
    <w:rsid w:val="00EB0D99"/>
    <w:rsid w:val="00EB104F"/>
    <w:rsid w:val="00EB111F"/>
    <w:rsid w:val="00EB11B2"/>
    <w:rsid w:val="00EB136C"/>
    <w:rsid w:val="00EB144B"/>
    <w:rsid w:val="00EB23D5"/>
    <w:rsid w:val="00EB2D70"/>
    <w:rsid w:val="00EB31AE"/>
    <w:rsid w:val="00EB3974"/>
    <w:rsid w:val="00EB480E"/>
    <w:rsid w:val="00EB5196"/>
    <w:rsid w:val="00EB5B81"/>
    <w:rsid w:val="00EB5EC6"/>
    <w:rsid w:val="00EB67BA"/>
    <w:rsid w:val="00EB6ACC"/>
    <w:rsid w:val="00EB72F6"/>
    <w:rsid w:val="00EB73ED"/>
    <w:rsid w:val="00EB7FC9"/>
    <w:rsid w:val="00EC106C"/>
    <w:rsid w:val="00EC21BD"/>
    <w:rsid w:val="00EC3263"/>
    <w:rsid w:val="00EC33A0"/>
    <w:rsid w:val="00EC3E7F"/>
    <w:rsid w:val="00EC41C0"/>
    <w:rsid w:val="00EC45C8"/>
    <w:rsid w:val="00EC47DC"/>
    <w:rsid w:val="00EC4FDA"/>
    <w:rsid w:val="00EC5536"/>
    <w:rsid w:val="00EC59D1"/>
    <w:rsid w:val="00EC6067"/>
    <w:rsid w:val="00EC66F2"/>
    <w:rsid w:val="00EC6BA4"/>
    <w:rsid w:val="00EC71A1"/>
    <w:rsid w:val="00EC7367"/>
    <w:rsid w:val="00EC7E3E"/>
    <w:rsid w:val="00ED07A0"/>
    <w:rsid w:val="00ED15E4"/>
    <w:rsid w:val="00ED1928"/>
    <w:rsid w:val="00ED27E8"/>
    <w:rsid w:val="00ED3160"/>
    <w:rsid w:val="00ED399B"/>
    <w:rsid w:val="00ED3EB3"/>
    <w:rsid w:val="00ED4D85"/>
    <w:rsid w:val="00ED5B80"/>
    <w:rsid w:val="00ED672B"/>
    <w:rsid w:val="00ED7137"/>
    <w:rsid w:val="00ED7AD5"/>
    <w:rsid w:val="00EE00D0"/>
    <w:rsid w:val="00EE0808"/>
    <w:rsid w:val="00EE2A1B"/>
    <w:rsid w:val="00EE2FA2"/>
    <w:rsid w:val="00EE3097"/>
    <w:rsid w:val="00EE3382"/>
    <w:rsid w:val="00EE362B"/>
    <w:rsid w:val="00EE39ED"/>
    <w:rsid w:val="00EE5FFE"/>
    <w:rsid w:val="00EE703E"/>
    <w:rsid w:val="00EF06EA"/>
    <w:rsid w:val="00EF1083"/>
    <w:rsid w:val="00EF2503"/>
    <w:rsid w:val="00EF2FA7"/>
    <w:rsid w:val="00EF3BBD"/>
    <w:rsid w:val="00EF41F7"/>
    <w:rsid w:val="00EF4F38"/>
    <w:rsid w:val="00EF5BE9"/>
    <w:rsid w:val="00EF73EC"/>
    <w:rsid w:val="00F0083F"/>
    <w:rsid w:val="00F01749"/>
    <w:rsid w:val="00F02347"/>
    <w:rsid w:val="00F02366"/>
    <w:rsid w:val="00F0242C"/>
    <w:rsid w:val="00F0333E"/>
    <w:rsid w:val="00F065D8"/>
    <w:rsid w:val="00F0704A"/>
    <w:rsid w:val="00F07121"/>
    <w:rsid w:val="00F075DA"/>
    <w:rsid w:val="00F07604"/>
    <w:rsid w:val="00F078F8"/>
    <w:rsid w:val="00F10452"/>
    <w:rsid w:val="00F114D7"/>
    <w:rsid w:val="00F11704"/>
    <w:rsid w:val="00F11B89"/>
    <w:rsid w:val="00F11C0E"/>
    <w:rsid w:val="00F135A5"/>
    <w:rsid w:val="00F148D7"/>
    <w:rsid w:val="00F14BFF"/>
    <w:rsid w:val="00F15426"/>
    <w:rsid w:val="00F1557A"/>
    <w:rsid w:val="00F2083C"/>
    <w:rsid w:val="00F2093F"/>
    <w:rsid w:val="00F21088"/>
    <w:rsid w:val="00F21F8B"/>
    <w:rsid w:val="00F2204E"/>
    <w:rsid w:val="00F239D4"/>
    <w:rsid w:val="00F24034"/>
    <w:rsid w:val="00F2448F"/>
    <w:rsid w:val="00F25526"/>
    <w:rsid w:val="00F25CE0"/>
    <w:rsid w:val="00F26DE2"/>
    <w:rsid w:val="00F2705D"/>
    <w:rsid w:val="00F301EC"/>
    <w:rsid w:val="00F3087D"/>
    <w:rsid w:val="00F30C5F"/>
    <w:rsid w:val="00F31214"/>
    <w:rsid w:val="00F316A0"/>
    <w:rsid w:val="00F326BF"/>
    <w:rsid w:val="00F32746"/>
    <w:rsid w:val="00F327E7"/>
    <w:rsid w:val="00F332FF"/>
    <w:rsid w:val="00F338CB"/>
    <w:rsid w:val="00F34775"/>
    <w:rsid w:val="00F3479B"/>
    <w:rsid w:val="00F34A7B"/>
    <w:rsid w:val="00F34EED"/>
    <w:rsid w:val="00F35746"/>
    <w:rsid w:val="00F35E9F"/>
    <w:rsid w:val="00F36487"/>
    <w:rsid w:val="00F36AEC"/>
    <w:rsid w:val="00F36E8D"/>
    <w:rsid w:val="00F37238"/>
    <w:rsid w:val="00F4089E"/>
    <w:rsid w:val="00F418AC"/>
    <w:rsid w:val="00F423B0"/>
    <w:rsid w:val="00F42EA6"/>
    <w:rsid w:val="00F447C7"/>
    <w:rsid w:val="00F459B4"/>
    <w:rsid w:val="00F469C1"/>
    <w:rsid w:val="00F46CCF"/>
    <w:rsid w:val="00F517B5"/>
    <w:rsid w:val="00F52106"/>
    <w:rsid w:val="00F5211B"/>
    <w:rsid w:val="00F525D1"/>
    <w:rsid w:val="00F53026"/>
    <w:rsid w:val="00F533A1"/>
    <w:rsid w:val="00F5407C"/>
    <w:rsid w:val="00F54979"/>
    <w:rsid w:val="00F5519B"/>
    <w:rsid w:val="00F55463"/>
    <w:rsid w:val="00F554A9"/>
    <w:rsid w:val="00F56459"/>
    <w:rsid w:val="00F56A8B"/>
    <w:rsid w:val="00F5737A"/>
    <w:rsid w:val="00F578D4"/>
    <w:rsid w:val="00F57CB1"/>
    <w:rsid w:val="00F60A56"/>
    <w:rsid w:val="00F60C79"/>
    <w:rsid w:val="00F61A27"/>
    <w:rsid w:val="00F627B9"/>
    <w:rsid w:val="00F632B2"/>
    <w:rsid w:val="00F649F2"/>
    <w:rsid w:val="00F65399"/>
    <w:rsid w:val="00F65461"/>
    <w:rsid w:val="00F65C75"/>
    <w:rsid w:val="00F65F26"/>
    <w:rsid w:val="00F67565"/>
    <w:rsid w:val="00F679F8"/>
    <w:rsid w:val="00F716FD"/>
    <w:rsid w:val="00F727CD"/>
    <w:rsid w:val="00F72B77"/>
    <w:rsid w:val="00F73341"/>
    <w:rsid w:val="00F74B5F"/>
    <w:rsid w:val="00F758C7"/>
    <w:rsid w:val="00F75B79"/>
    <w:rsid w:val="00F75C39"/>
    <w:rsid w:val="00F77142"/>
    <w:rsid w:val="00F77A14"/>
    <w:rsid w:val="00F77F6C"/>
    <w:rsid w:val="00F77F6E"/>
    <w:rsid w:val="00F80355"/>
    <w:rsid w:val="00F80A63"/>
    <w:rsid w:val="00F8160D"/>
    <w:rsid w:val="00F82AAF"/>
    <w:rsid w:val="00F842AA"/>
    <w:rsid w:val="00F8465B"/>
    <w:rsid w:val="00F87C43"/>
    <w:rsid w:val="00F90465"/>
    <w:rsid w:val="00F922FA"/>
    <w:rsid w:val="00F93BB5"/>
    <w:rsid w:val="00F949ED"/>
    <w:rsid w:val="00F96518"/>
    <w:rsid w:val="00F965BB"/>
    <w:rsid w:val="00F966CA"/>
    <w:rsid w:val="00F9681D"/>
    <w:rsid w:val="00F97D71"/>
    <w:rsid w:val="00FA2787"/>
    <w:rsid w:val="00FA2B2F"/>
    <w:rsid w:val="00FA3746"/>
    <w:rsid w:val="00FA3D31"/>
    <w:rsid w:val="00FA5722"/>
    <w:rsid w:val="00FA6536"/>
    <w:rsid w:val="00FA6B4F"/>
    <w:rsid w:val="00FA7FD3"/>
    <w:rsid w:val="00FB002F"/>
    <w:rsid w:val="00FB0C81"/>
    <w:rsid w:val="00FB1184"/>
    <w:rsid w:val="00FB14FC"/>
    <w:rsid w:val="00FB1DCE"/>
    <w:rsid w:val="00FB234E"/>
    <w:rsid w:val="00FB2A99"/>
    <w:rsid w:val="00FB326D"/>
    <w:rsid w:val="00FB3341"/>
    <w:rsid w:val="00FB38B7"/>
    <w:rsid w:val="00FB462D"/>
    <w:rsid w:val="00FB54E3"/>
    <w:rsid w:val="00FB586C"/>
    <w:rsid w:val="00FB6BA5"/>
    <w:rsid w:val="00FC0B18"/>
    <w:rsid w:val="00FC2200"/>
    <w:rsid w:val="00FC2540"/>
    <w:rsid w:val="00FC2F80"/>
    <w:rsid w:val="00FC30AA"/>
    <w:rsid w:val="00FC3665"/>
    <w:rsid w:val="00FC3B85"/>
    <w:rsid w:val="00FC425D"/>
    <w:rsid w:val="00FC4767"/>
    <w:rsid w:val="00FC4D43"/>
    <w:rsid w:val="00FC5522"/>
    <w:rsid w:val="00FC5A10"/>
    <w:rsid w:val="00FC79AB"/>
    <w:rsid w:val="00FC7AA6"/>
    <w:rsid w:val="00FD113B"/>
    <w:rsid w:val="00FD123C"/>
    <w:rsid w:val="00FD227B"/>
    <w:rsid w:val="00FD2D26"/>
    <w:rsid w:val="00FD3A34"/>
    <w:rsid w:val="00FD5128"/>
    <w:rsid w:val="00FD657F"/>
    <w:rsid w:val="00FD768F"/>
    <w:rsid w:val="00FD7C07"/>
    <w:rsid w:val="00FD7D16"/>
    <w:rsid w:val="00FE0420"/>
    <w:rsid w:val="00FE0533"/>
    <w:rsid w:val="00FE0767"/>
    <w:rsid w:val="00FE26C7"/>
    <w:rsid w:val="00FE32F3"/>
    <w:rsid w:val="00FE4609"/>
    <w:rsid w:val="00FF0204"/>
    <w:rsid w:val="00FF1635"/>
    <w:rsid w:val="00FF164E"/>
    <w:rsid w:val="00FF1D78"/>
    <w:rsid w:val="00FF2684"/>
    <w:rsid w:val="00FF3AED"/>
    <w:rsid w:val="00FF42C8"/>
    <w:rsid w:val="00FF4985"/>
    <w:rsid w:val="00FF52EA"/>
    <w:rsid w:val="00FF5A72"/>
    <w:rsid w:val="00FF5FC4"/>
    <w:rsid w:val="00FF75C5"/>
    <w:rsid w:val="00FF7B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74AEB"/>
  <w15:docId w15:val="{B1D573EC-7A80-4C2B-99B8-4AD7C000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s-UY"/>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s-UY"/>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s-UY"/>
    </w:rPr>
  </w:style>
  <w:style w:type="character" w:customStyle="1" w:styleId="Heading5Char">
    <w:name w:val="Heading 5 Char"/>
    <w:basedOn w:val="DefaultParagraphFont"/>
    <w:link w:val="Heading5"/>
    <w:rsid w:val="009A20EF"/>
    <w:rPr>
      <w:sz w:val="22"/>
      <w:szCs w:val="22"/>
      <w:lang w:val="es-UY"/>
    </w:rPr>
  </w:style>
  <w:style w:type="character" w:customStyle="1" w:styleId="Heading6Char">
    <w:name w:val="Heading 6 Char"/>
    <w:basedOn w:val="DefaultParagraphFont"/>
    <w:link w:val="Heading6"/>
    <w:rsid w:val="009A20EF"/>
    <w:rPr>
      <w:rFonts w:ascii="Arial" w:hAnsi="Arial"/>
      <w:i/>
      <w:sz w:val="22"/>
      <w:szCs w:val="22"/>
      <w:lang w:val="es-UY"/>
    </w:rPr>
  </w:style>
  <w:style w:type="character" w:customStyle="1" w:styleId="Heading7Char">
    <w:name w:val="Heading 7 Char"/>
    <w:basedOn w:val="DefaultParagraphFont"/>
    <w:link w:val="Heading7"/>
    <w:rsid w:val="009A20EF"/>
    <w:rPr>
      <w:rFonts w:ascii="Arial" w:hAnsi="Arial"/>
      <w:sz w:val="22"/>
      <w:szCs w:val="22"/>
      <w:lang w:val="es-UY"/>
    </w:rPr>
  </w:style>
  <w:style w:type="character" w:customStyle="1" w:styleId="Heading8Char">
    <w:name w:val="Heading 8 Char"/>
    <w:basedOn w:val="DefaultParagraphFont"/>
    <w:link w:val="Heading8"/>
    <w:rsid w:val="009A20EF"/>
    <w:rPr>
      <w:b/>
      <w:sz w:val="22"/>
      <w:szCs w:val="22"/>
      <w:lang w:val="es-UY"/>
    </w:rPr>
  </w:style>
  <w:style w:type="character" w:customStyle="1" w:styleId="Heading9Char">
    <w:name w:val="Heading 9 Char"/>
    <w:basedOn w:val="DefaultParagraphFont"/>
    <w:link w:val="Heading9"/>
    <w:rsid w:val="009A20EF"/>
    <w:rPr>
      <w:rFonts w:ascii="Arial" w:hAnsi="Arial"/>
      <w:i/>
      <w:sz w:val="18"/>
      <w:szCs w:val="22"/>
      <w:lang w:val="es-UY"/>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s-UY"/>
    </w:rPr>
  </w:style>
  <w:style w:type="character" w:customStyle="1" w:styleId="FooterChar">
    <w:name w:val="Footer Char"/>
    <w:basedOn w:val="DefaultParagraphFont"/>
    <w:link w:val="Footer"/>
    <w:uiPriority w:val="99"/>
    <w:rsid w:val="009A20EF"/>
    <w:rPr>
      <w:sz w:val="22"/>
      <w:szCs w:val="22"/>
      <w:lang w:val="es-UY"/>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s-UY"/>
    </w:rPr>
  </w:style>
  <w:style w:type="character" w:customStyle="1" w:styleId="BodyTextIndent3Char">
    <w:name w:val="Body Text Indent 3 Char"/>
    <w:basedOn w:val="DefaultParagraphFont"/>
    <w:link w:val="BodyTextIndent3"/>
    <w:semiHidden/>
    <w:rsid w:val="009A20EF"/>
    <w:rPr>
      <w:sz w:val="16"/>
      <w:szCs w:val="16"/>
      <w:lang w:val="es-UY"/>
    </w:rPr>
  </w:style>
  <w:style w:type="character" w:customStyle="1" w:styleId="PlainTextChar">
    <w:name w:val="Plain Text Char"/>
    <w:basedOn w:val="DefaultParagraphFont"/>
    <w:link w:val="PlainText"/>
    <w:semiHidden/>
    <w:rsid w:val="009A20EF"/>
    <w:rPr>
      <w:rFonts w:ascii="Courier New" w:hAnsi="Courier New" w:cs="Courier New"/>
      <w:szCs w:val="22"/>
      <w:lang w:val="es-UY"/>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s-UY"/>
    </w:rPr>
  </w:style>
  <w:style w:type="character" w:customStyle="1" w:styleId="TitleChar">
    <w:name w:val="Title Char"/>
    <w:basedOn w:val="DefaultParagraphFont"/>
    <w:link w:val="Title"/>
    <w:rsid w:val="009A20EF"/>
    <w:rPr>
      <w:rFonts w:ascii="Arial" w:hAnsi="Arial" w:cs="Arial"/>
      <w:b/>
      <w:bCs/>
      <w:kern w:val="28"/>
      <w:sz w:val="22"/>
      <w:szCs w:val="22"/>
      <w:lang w:val="es-UY"/>
    </w:rPr>
  </w:style>
  <w:style w:type="character" w:customStyle="1" w:styleId="DateChar">
    <w:name w:val="Date Char"/>
    <w:basedOn w:val="DefaultParagraphFont"/>
    <w:link w:val="Date"/>
    <w:rsid w:val="009A20EF"/>
    <w:rPr>
      <w:sz w:val="22"/>
      <w:szCs w:val="22"/>
      <w:lang w:val="es-UY"/>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TableParagraph">
    <w:name w:val="Table Paragraph"/>
    <w:basedOn w:val="Normal"/>
    <w:uiPriority w:val="1"/>
    <w:qFormat/>
    <w:rsid w:val="00667968"/>
    <w:pPr>
      <w:widowControl w:val="0"/>
      <w:autoSpaceDE w:val="0"/>
      <w:autoSpaceDN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EE882056-0E8D-4CD8-87F2-83BB0CA98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B3ED23-E00C-4C2E-AA2C-770E2842A68C}">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324</TotalTime>
  <Pages>21</Pages>
  <Words>9597</Words>
  <Characters>54705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UNDP Work Programme 98th meeting</vt:lpstr>
    </vt:vector>
  </TitlesOfParts>
  <Company>UNMFS</Company>
  <LinksUpToDate>false</LinksUpToDate>
  <CharactersWithSpaces>64174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98th meeting</dc:title>
  <dc:subject/>
  <dc:creator>Manisha Vipul Sanghani</dc:creator>
  <cp:keywords/>
  <cp:lastModifiedBy>Angela Xue He Yan</cp:lastModifiedBy>
  <cp:revision>108</cp:revision>
  <cp:lastPrinted>2001-05-26T19:40:00Z</cp:lastPrinted>
  <dcterms:created xsi:type="dcterms:W3CDTF">2026-06-04T22:47:00Z</dcterms:created>
  <dcterms:modified xsi:type="dcterms:W3CDTF">2026-06-11T14:54:00Z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 de junio de 2026</vt:lpwstr>
  </property>
</Properties>
</file>