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B3C982E" w14:textId="77777777">
        <w:trPr>
          <w:trHeight w:val="720"/>
        </w:trPr>
        <w:tc>
          <w:tcPr>
            <w:tcW w:w="4410" w:type="dxa"/>
            <w:gridSpan w:val="2"/>
            <w:tcBorders>
              <w:bottom w:val="single" w:sz="18" w:space="0" w:color="auto"/>
            </w:tcBorders>
          </w:tcPr>
          <w:p w14:paraId="22E7A03A"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AFA9BE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4457C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EA708B0"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133F13C3" wp14:editId="75E5DDA7">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0E754A41" wp14:editId="44AE596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904F1AC" w14:textId="77777777" w:rsidR="007E5D09" w:rsidRDefault="00E1360E">
            <w:pPr>
              <w:spacing w:before="120"/>
              <w:jc w:val="left"/>
              <w:rPr>
                <w:lang w:val="en-US"/>
              </w:rPr>
            </w:pPr>
            <w:r>
              <w:rPr>
                <w:lang w:val="en-US"/>
              </w:rPr>
              <w:t>GENERAL</w:t>
            </w:r>
          </w:p>
          <w:p w14:paraId="0DB833FF" w14:textId="77777777" w:rsidR="007E5D09" w:rsidRDefault="007E5D09">
            <w:pPr>
              <w:spacing w:before="120"/>
              <w:jc w:val="left"/>
              <w:rPr>
                <w:lang w:val="en-US"/>
              </w:rPr>
            </w:pPr>
          </w:p>
          <w:p w14:paraId="6EAF6F50" w14:textId="3A284A3D" w:rsidR="007E5D09" w:rsidRDefault="00DF544D">
            <w:pPr>
              <w:rPr>
                <w:rtl/>
              </w:rPr>
            </w:pPr>
            <w:r>
              <w:fldChar w:fldCharType="begin"/>
            </w:r>
            <w:r>
              <w:instrText xml:space="preserve"> DOCPROPERTY "Document number"  \* MERGEFORMAT </w:instrText>
            </w:r>
            <w:r>
              <w:fldChar w:fldCharType="separate"/>
            </w:r>
            <w:r w:rsidR="006C104C">
              <w:t>UNEP/</w:t>
            </w:r>
            <w:proofErr w:type="spellStart"/>
            <w:r w:rsidR="006C104C">
              <w:t>OzL.Pro</w:t>
            </w:r>
            <w:proofErr w:type="spellEnd"/>
            <w:r w:rsidR="006C104C">
              <w:t>/</w:t>
            </w:r>
            <w:proofErr w:type="spellStart"/>
            <w:r w:rsidR="006C104C">
              <w:t>ExCom</w:t>
            </w:r>
            <w:proofErr w:type="spellEnd"/>
            <w:r w:rsidR="006C104C">
              <w:t>/88/2</w:t>
            </w:r>
            <w:r>
              <w:fldChar w:fldCharType="end"/>
            </w:r>
          </w:p>
          <w:p w14:paraId="5B4E3A4F" w14:textId="5CF91ED1"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67738A">
              <w:rPr>
                <w:lang w:val="en-US"/>
              </w:rPr>
              <w:t>12 November 2021</w:t>
            </w:r>
            <w:r>
              <w:fldChar w:fldCharType="end"/>
            </w:r>
          </w:p>
          <w:p w14:paraId="631FD86A" w14:textId="77777777" w:rsidR="00662A73" w:rsidRDefault="00662A73">
            <w:pPr>
              <w:spacing w:before="120"/>
              <w:jc w:val="left"/>
              <w:rPr>
                <w:rtl/>
                <w:lang w:val="en-US" w:bidi="ar-AE"/>
              </w:rPr>
            </w:pPr>
          </w:p>
          <w:p w14:paraId="57BE540A" w14:textId="77777777" w:rsidR="007E5D09" w:rsidRDefault="00E1360E">
            <w:pPr>
              <w:spacing w:before="120"/>
              <w:jc w:val="left"/>
              <w:rPr>
                <w:lang w:val="en-US"/>
              </w:rPr>
            </w:pPr>
            <w:r>
              <w:rPr>
                <w:lang w:val="en-US"/>
              </w:rPr>
              <w:t>ARABIC</w:t>
            </w:r>
          </w:p>
          <w:p w14:paraId="3BAAF54D"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891538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A3D4F1B" w14:textId="77777777" w:rsidR="007E5D09" w:rsidRDefault="00E1360E">
            <w:pPr>
              <w:pStyle w:val="Heading4"/>
              <w:numPr>
                <w:ilvl w:val="0"/>
                <w:numId w:val="0"/>
              </w:numPr>
              <w:spacing w:before="0" w:after="0"/>
              <w:ind w:right="459"/>
              <w:jc w:val="right"/>
              <w:rPr>
                <w:rFonts w:cs="Arabic Transparent"/>
                <w:bCs/>
                <w:sz w:val="52"/>
                <w:szCs w:val="52"/>
                <w:rtl/>
                <w:lang w:bidi="ar-EG"/>
              </w:rPr>
            </w:pPr>
            <w:r>
              <w:rPr>
                <w:rFonts w:cs="Arabic Transparent"/>
                <w:bCs/>
                <w:sz w:val="52"/>
                <w:szCs w:val="52"/>
                <w:rtl/>
              </w:rPr>
              <w:t>الأمم المتحدة</w:t>
            </w:r>
          </w:p>
          <w:p w14:paraId="4D10B77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55A54D4"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574F646" w14:textId="77777777" w:rsidR="007E5D09" w:rsidRDefault="007E5D09">
            <w:pPr>
              <w:rPr>
                <w:caps/>
                <w:lang w:val="en-US"/>
              </w:rPr>
            </w:pPr>
          </w:p>
          <w:p w14:paraId="3318AA2E" w14:textId="77777777" w:rsidR="007E5D09" w:rsidRDefault="007E5D09">
            <w:pPr>
              <w:rPr>
                <w:lang w:val="en-US"/>
              </w:rPr>
            </w:pPr>
          </w:p>
        </w:tc>
      </w:tr>
    </w:tbl>
    <w:p w14:paraId="08D4993C" w14:textId="77777777" w:rsidR="007E5D09" w:rsidRDefault="007E5D09">
      <w:pPr>
        <w:pStyle w:val="Caption"/>
        <w:spacing w:line="200" w:lineRule="exact"/>
        <w:ind w:left="187" w:right="187" w:hanging="187"/>
        <w:jc w:val="both"/>
        <w:rPr>
          <w:rFonts w:cs="Akhbar MT"/>
          <w:b/>
          <w:bCs/>
          <w:sz w:val="28"/>
          <w:szCs w:val="28"/>
          <w:rtl/>
          <w:lang w:bidi="ar-EG"/>
        </w:rPr>
      </w:pPr>
    </w:p>
    <w:p w14:paraId="5F074FF0"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6928C6B"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F21C3BB"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3D5EB520" w14:textId="77777777"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75575E72" w14:textId="77777777" w:rsidR="007E5D09" w:rsidRDefault="007E5D09">
      <w:pPr>
        <w:pStyle w:val="Heading2"/>
        <w:numPr>
          <w:ilvl w:val="0"/>
          <w:numId w:val="0"/>
        </w:numPr>
        <w:ind w:left="4"/>
        <w:rPr>
          <w:rtl/>
          <w:lang w:val="en-CA"/>
        </w:rPr>
      </w:pPr>
    </w:p>
    <w:p w14:paraId="0B889664" w14:textId="77777777" w:rsidR="00A71A74" w:rsidRDefault="00A71A74" w:rsidP="0067738A">
      <w:pPr>
        <w:pStyle w:val="Title1"/>
        <w:bidi/>
        <w:rPr>
          <w:bCs/>
          <w:sz w:val="32"/>
          <w:szCs w:val="32"/>
          <w:rtl/>
        </w:rPr>
      </w:pPr>
    </w:p>
    <w:p w14:paraId="4635E55C" w14:textId="281D6A6D" w:rsidR="0067738A" w:rsidRPr="00F975B9" w:rsidRDefault="0067738A" w:rsidP="00A71A74">
      <w:pPr>
        <w:pStyle w:val="Title1"/>
        <w:bidi/>
        <w:rPr>
          <w:sz w:val="32"/>
          <w:szCs w:val="32"/>
        </w:rPr>
      </w:pPr>
      <w:r w:rsidRPr="00F975B9">
        <w:rPr>
          <w:bCs/>
          <w:sz w:val="32"/>
          <w:szCs w:val="32"/>
          <w:rtl/>
        </w:rPr>
        <w:t>أنشطة الأمانة</w:t>
      </w:r>
    </w:p>
    <w:p w14:paraId="1CACDD08" w14:textId="77777777" w:rsidR="0067738A" w:rsidRPr="0076776A" w:rsidRDefault="0067738A" w:rsidP="0067738A">
      <w:pPr>
        <w:pStyle w:val="Heading1"/>
        <w:numPr>
          <w:ilvl w:val="0"/>
          <w:numId w:val="0"/>
        </w:numPr>
        <w:spacing w:after="0"/>
        <w:rPr>
          <w:color w:val="000000" w:themeColor="text1"/>
        </w:rPr>
      </w:pPr>
    </w:p>
    <w:p w14:paraId="2EA830E2" w14:textId="77777777" w:rsidR="0067738A" w:rsidRPr="00F975B9" w:rsidRDefault="0067738A" w:rsidP="0067738A">
      <w:pPr>
        <w:pStyle w:val="Heading1"/>
        <w:numPr>
          <w:ilvl w:val="0"/>
          <w:numId w:val="0"/>
        </w:numPr>
        <w:bidi/>
        <w:rPr>
          <w:b/>
          <w:color w:val="000000" w:themeColor="text1"/>
          <w:sz w:val="28"/>
          <w:szCs w:val="28"/>
        </w:rPr>
      </w:pPr>
      <w:r w:rsidRPr="00F975B9">
        <w:rPr>
          <w:b/>
          <w:bCs/>
          <w:color w:val="000000" w:themeColor="text1"/>
          <w:sz w:val="28"/>
          <w:szCs w:val="28"/>
          <w:rtl/>
          <w:lang w:bidi="ar-SA"/>
        </w:rPr>
        <w:t>المقدمة</w:t>
      </w:r>
    </w:p>
    <w:p w14:paraId="056811B1" w14:textId="77777777" w:rsidR="0067738A" w:rsidRPr="0067738A" w:rsidRDefault="0067738A" w:rsidP="0067738A">
      <w:pPr>
        <w:pStyle w:val="Heading1"/>
        <w:numPr>
          <w:ilvl w:val="0"/>
          <w:numId w:val="24"/>
        </w:numPr>
        <w:bidi/>
        <w:rPr>
          <w:sz w:val="28"/>
          <w:szCs w:val="28"/>
        </w:rPr>
      </w:pPr>
      <w:r w:rsidRPr="0067738A">
        <w:rPr>
          <w:sz w:val="28"/>
          <w:szCs w:val="28"/>
          <w:rtl/>
          <w:lang w:bidi="ar-SA"/>
        </w:rPr>
        <w:t>تعرض هذه الوثيقة أنشطة الأمانة منذ ختام الاجتماع السابع والثمانين للجنة التنفيذية</w:t>
      </w:r>
      <w:r w:rsidRPr="0067738A">
        <w:rPr>
          <w:sz w:val="28"/>
          <w:szCs w:val="28"/>
          <w:rtl/>
          <w:lang w:bidi="ar"/>
        </w:rPr>
        <w:t xml:space="preserve">. </w:t>
      </w:r>
      <w:r w:rsidRPr="0067738A">
        <w:rPr>
          <w:sz w:val="28"/>
          <w:szCs w:val="28"/>
          <w:rtl/>
          <w:lang w:bidi="ar-SA"/>
        </w:rPr>
        <w:t>كما تتضمن الوثيقة المرفقين التاليين</w:t>
      </w:r>
      <w:r w:rsidRPr="0067738A">
        <w:rPr>
          <w:sz w:val="28"/>
          <w:szCs w:val="28"/>
          <w:rtl/>
          <w:lang w:bidi="ar"/>
        </w:rPr>
        <w:t>:</w:t>
      </w:r>
    </w:p>
    <w:p w14:paraId="047B60A3" w14:textId="77777777" w:rsidR="0067738A" w:rsidRPr="00F975B9" w:rsidRDefault="0067738A" w:rsidP="0067738A">
      <w:pPr>
        <w:bidi/>
        <w:ind w:firstLine="720"/>
        <w:rPr>
          <w:sz w:val="28"/>
          <w:szCs w:val="28"/>
        </w:rPr>
      </w:pPr>
      <w:r w:rsidRPr="00F975B9">
        <w:rPr>
          <w:sz w:val="28"/>
          <w:szCs w:val="28"/>
          <w:rtl/>
          <w:lang w:bidi="ar-SA"/>
        </w:rPr>
        <w:t>أولا</w:t>
      </w:r>
      <w:r w:rsidRPr="00F975B9">
        <w:rPr>
          <w:sz w:val="28"/>
          <w:szCs w:val="28"/>
          <w:rtl/>
          <w:lang w:bidi="ar"/>
        </w:rPr>
        <w:t>:</w:t>
      </w:r>
      <w:r w:rsidRPr="00F975B9">
        <w:rPr>
          <w:sz w:val="28"/>
          <w:szCs w:val="28"/>
          <w:rtl/>
          <w:lang w:bidi="ar"/>
        </w:rPr>
        <w:tab/>
      </w:r>
      <w:r w:rsidRPr="00F975B9">
        <w:rPr>
          <w:sz w:val="28"/>
          <w:szCs w:val="28"/>
          <w:rtl/>
          <w:lang w:bidi="ar-SA"/>
        </w:rPr>
        <w:t>مراجعة حساب الصندوق المتعدد الأطراف التي اضطلع بها مكتب خدمات الرقابة الداخلية</w:t>
      </w:r>
    </w:p>
    <w:p w14:paraId="0C36FC93" w14:textId="77777777" w:rsidR="0067738A" w:rsidRPr="00F975B9" w:rsidRDefault="0067738A" w:rsidP="0067738A">
      <w:pPr>
        <w:ind w:firstLine="720"/>
        <w:rPr>
          <w:sz w:val="28"/>
          <w:szCs w:val="28"/>
        </w:rPr>
      </w:pPr>
    </w:p>
    <w:p w14:paraId="34843F16" w14:textId="6D365313" w:rsidR="0067738A" w:rsidRDefault="0067738A" w:rsidP="0067738A">
      <w:pPr>
        <w:bidi/>
        <w:ind w:left="1440" w:hanging="720"/>
        <w:rPr>
          <w:sz w:val="28"/>
          <w:szCs w:val="28"/>
          <w:rtl/>
          <w:lang w:bidi="ar"/>
        </w:rPr>
      </w:pPr>
      <w:r w:rsidRPr="00F975B9">
        <w:rPr>
          <w:sz w:val="28"/>
          <w:szCs w:val="28"/>
          <w:rtl/>
          <w:lang w:bidi="ar-SA"/>
        </w:rPr>
        <w:t>ثانيا</w:t>
      </w:r>
      <w:r w:rsidRPr="00F975B9">
        <w:rPr>
          <w:sz w:val="28"/>
          <w:szCs w:val="28"/>
          <w:rtl/>
          <w:lang w:bidi="ar"/>
        </w:rPr>
        <w:t>:</w:t>
      </w:r>
      <w:r w:rsidRPr="00F975B9">
        <w:rPr>
          <w:sz w:val="28"/>
          <w:szCs w:val="28"/>
          <w:rtl/>
          <w:lang w:bidi="ar"/>
        </w:rPr>
        <w:tab/>
      </w:r>
      <w:r w:rsidRPr="00F975B9">
        <w:rPr>
          <w:sz w:val="28"/>
          <w:szCs w:val="28"/>
          <w:rtl/>
          <w:lang w:bidi="ar-SA"/>
        </w:rPr>
        <w:t xml:space="preserve">تقرير تقييم الصندوق المتعدد الأطراف من خلال تقييم أداء المنظمات المتعددة الأطراف </w:t>
      </w:r>
      <w:r w:rsidRPr="00F975B9">
        <w:rPr>
          <w:sz w:val="28"/>
          <w:szCs w:val="28"/>
          <w:rtl/>
          <w:lang w:bidi="ar"/>
        </w:rPr>
        <w:t>(</w:t>
      </w:r>
      <w:r w:rsidRPr="00F975B9">
        <w:rPr>
          <w:sz w:val="28"/>
          <w:szCs w:val="28"/>
          <w:rtl/>
          <w:lang w:bidi="ar-SA"/>
        </w:rPr>
        <w:t xml:space="preserve">المقرر </w:t>
      </w:r>
      <w:r w:rsidRPr="00F975B9">
        <w:rPr>
          <w:sz w:val="28"/>
          <w:szCs w:val="28"/>
          <w:rtl/>
          <w:lang w:bidi="ar"/>
        </w:rPr>
        <w:t>86/2 (</w:t>
      </w:r>
      <w:r w:rsidRPr="00F975B9">
        <w:rPr>
          <w:sz w:val="28"/>
          <w:szCs w:val="28"/>
          <w:rtl/>
          <w:lang w:bidi="ar-SA"/>
        </w:rPr>
        <w:t>ب</w:t>
      </w:r>
      <w:r w:rsidRPr="00F975B9">
        <w:rPr>
          <w:sz w:val="28"/>
          <w:szCs w:val="28"/>
          <w:rtl/>
          <w:lang w:bidi="ar"/>
        </w:rPr>
        <w:t xml:space="preserve">) </w:t>
      </w:r>
      <w:r w:rsidRPr="00F975B9">
        <w:rPr>
          <w:sz w:val="28"/>
          <w:szCs w:val="28"/>
          <w:rtl/>
          <w:lang w:bidi="ar-SA"/>
        </w:rPr>
        <w:t>و</w:t>
      </w:r>
      <w:r w:rsidRPr="00F975B9">
        <w:rPr>
          <w:sz w:val="28"/>
          <w:szCs w:val="28"/>
          <w:rtl/>
          <w:lang w:bidi="ar"/>
        </w:rPr>
        <w:t>(</w:t>
      </w:r>
      <w:r w:rsidRPr="00F975B9">
        <w:rPr>
          <w:sz w:val="28"/>
          <w:szCs w:val="28"/>
          <w:rtl/>
          <w:lang w:bidi="ar-SA"/>
        </w:rPr>
        <w:t>ج</w:t>
      </w:r>
      <w:r w:rsidRPr="00F975B9">
        <w:rPr>
          <w:sz w:val="28"/>
          <w:szCs w:val="28"/>
          <w:rtl/>
          <w:lang w:bidi="ar"/>
        </w:rPr>
        <w:t>))</w:t>
      </w:r>
    </w:p>
    <w:p w14:paraId="581DE2CE" w14:textId="0D92F00D" w:rsidR="00345170" w:rsidRDefault="00345170" w:rsidP="00345170">
      <w:pPr>
        <w:bidi/>
        <w:ind w:left="1440" w:hanging="720"/>
        <w:rPr>
          <w:sz w:val="28"/>
          <w:szCs w:val="28"/>
          <w:rtl/>
          <w:lang w:bidi="ar"/>
        </w:rPr>
      </w:pPr>
    </w:p>
    <w:p w14:paraId="590FD5D3" w14:textId="4F8AD4D8" w:rsidR="00345170" w:rsidRDefault="00345170" w:rsidP="00345170">
      <w:pPr>
        <w:bidi/>
        <w:ind w:left="1440" w:hanging="720"/>
        <w:rPr>
          <w:sz w:val="28"/>
          <w:szCs w:val="28"/>
          <w:rtl/>
          <w:lang w:bidi="ar"/>
        </w:rPr>
      </w:pPr>
    </w:p>
    <w:p w14:paraId="1C145077" w14:textId="525FB195" w:rsidR="00345170" w:rsidRDefault="00345170" w:rsidP="00345170">
      <w:pPr>
        <w:bidi/>
        <w:ind w:left="1440" w:hanging="720"/>
        <w:rPr>
          <w:sz w:val="28"/>
          <w:szCs w:val="28"/>
          <w:rtl/>
          <w:lang w:bidi="ar"/>
        </w:rPr>
      </w:pPr>
    </w:p>
    <w:p w14:paraId="3C2C7E7D" w14:textId="11FD67B1" w:rsidR="00345170" w:rsidRDefault="00345170" w:rsidP="00345170">
      <w:pPr>
        <w:bidi/>
        <w:ind w:left="1440" w:hanging="720"/>
        <w:rPr>
          <w:sz w:val="28"/>
          <w:szCs w:val="28"/>
          <w:rtl/>
          <w:lang w:bidi="ar"/>
        </w:rPr>
      </w:pPr>
    </w:p>
    <w:p w14:paraId="417FA274" w14:textId="58881BF9" w:rsidR="00345170" w:rsidRDefault="00345170" w:rsidP="00345170">
      <w:pPr>
        <w:bidi/>
        <w:ind w:left="1440" w:hanging="720"/>
        <w:rPr>
          <w:sz w:val="28"/>
          <w:szCs w:val="28"/>
          <w:rtl/>
          <w:lang w:bidi="ar"/>
        </w:rPr>
      </w:pPr>
    </w:p>
    <w:p w14:paraId="78A60582" w14:textId="142E3534" w:rsidR="00345170" w:rsidRDefault="00345170" w:rsidP="00345170">
      <w:pPr>
        <w:bidi/>
        <w:ind w:left="1440" w:hanging="720"/>
        <w:rPr>
          <w:sz w:val="28"/>
          <w:szCs w:val="28"/>
          <w:rtl/>
          <w:lang w:bidi="ar"/>
        </w:rPr>
      </w:pPr>
    </w:p>
    <w:p w14:paraId="4BBBD1CC" w14:textId="7F6C6B01" w:rsidR="00345170" w:rsidRDefault="00345170" w:rsidP="00345170">
      <w:pPr>
        <w:bidi/>
        <w:ind w:left="1440" w:hanging="720"/>
        <w:rPr>
          <w:sz w:val="28"/>
          <w:szCs w:val="28"/>
          <w:rtl/>
          <w:lang w:bidi="ar"/>
        </w:rPr>
      </w:pPr>
    </w:p>
    <w:p w14:paraId="7D51F4C7" w14:textId="77777777" w:rsidR="00345170" w:rsidRPr="00F975B9" w:rsidRDefault="00345170" w:rsidP="00345170">
      <w:pPr>
        <w:bidi/>
        <w:ind w:left="1440" w:hanging="720"/>
        <w:rPr>
          <w:sz w:val="28"/>
          <w:szCs w:val="28"/>
        </w:rPr>
      </w:pPr>
    </w:p>
    <w:p w14:paraId="507504DC" w14:textId="77777777" w:rsidR="0067738A" w:rsidRPr="00E00632" w:rsidRDefault="0067738A" w:rsidP="0067738A">
      <w:pPr>
        <w:widowControl w:val="0"/>
        <w:rPr>
          <w:color w:val="000000" w:themeColor="text1"/>
          <w:sz w:val="28"/>
          <w:szCs w:val="28"/>
          <w:lang w:val="en-US"/>
        </w:rPr>
      </w:pPr>
    </w:p>
    <w:p w14:paraId="34484BE8" w14:textId="7BCF83F5" w:rsidR="0067738A" w:rsidRPr="00F975B9" w:rsidRDefault="0067738A" w:rsidP="00E00632">
      <w:pPr>
        <w:bidi/>
        <w:spacing w:after="240"/>
        <w:rPr>
          <w:b/>
          <w:color w:val="000000" w:themeColor="text1"/>
          <w:sz w:val="28"/>
          <w:szCs w:val="28"/>
          <w:rtl/>
          <w:lang w:bidi="ar-EG"/>
        </w:rPr>
      </w:pPr>
      <w:r w:rsidRPr="00F975B9">
        <w:rPr>
          <w:b/>
          <w:bCs/>
          <w:color w:val="000000" w:themeColor="text1"/>
          <w:sz w:val="28"/>
          <w:szCs w:val="28"/>
          <w:rtl/>
          <w:lang w:bidi="ar-SA"/>
        </w:rPr>
        <w:t xml:space="preserve">الإجراءات المتخذة بعد الاجتماع السابع والثمانين </w:t>
      </w:r>
    </w:p>
    <w:p w14:paraId="5494D0E8" w14:textId="77777777" w:rsidR="0067738A" w:rsidRPr="00F975B9" w:rsidRDefault="0067738A" w:rsidP="0067738A">
      <w:pPr>
        <w:pStyle w:val="Heading1"/>
        <w:bidi/>
        <w:rPr>
          <w:sz w:val="28"/>
          <w:szCs w:val="28"/>
        </w:rPr>
      </w:pPr>
      <w:r w:rsidRPr="00F975B9">
        <w:rPr>
          <w:sz w:val="28"/>
          <w:szCs w:val="28"/>
          <w:rtl/>
          <w:lang w:bidi="ar-SA"/>
        </w:rPr>
        <w:t>أرسل تقرير عملية الموافقة بين الدورات للاجتماع السابع والثمانين</w:t>
      </w:r>
      <w:r w:rsidRPr="00F975B9">
        <w:rPr>
          <w:rStyle w:val="FootnoteReference"/>
          <w:sz w:val="28"/>
          <w:szCs w:val="28"/>
          <w:rtl/>
          <w:lang w:bidi="ar"/>
        </w:rPr>
        <w:footnoteReference w:id="2"/>
      </w:r>
      <w:r w:rsidRPr="00F975B9">
        <w:rPr>
          <w:sz w:val="28"/>
          <w:szCs w:val="28"/>
          <w:rtl/>
          <w:lang w:bidi="ar-SA"/>
        </w:rPr>
        <w:t xml:space="preserve"> إلى جميع أعضاء اللجنة التنفيذية والوكالات المنفذة وأمانة الأوزون، وتم وضعه على موقع الصندوق المتعدد الأطراف على الإنترنت</w:t>
      </w:r>
      <w:r w:rsidRPr="00F975B9">
        <w:rPr>
          <w:sz w:val="28"/>
          <w:szCs w:val="28"/>
          <w:rtl/>
          <w:lang w:bidi="ar"/>
        </w:rPr>
        <w:t xml:space="preserve">. </w:t>
      </w:r>
      <w:r w:rsidRPr="00F975B9">
        <w:rPr>
          <w:sz w:val="28"/>
          <w:szCs w:val="28"/>
          <w:rtl/>
          <w:lang w:bidi="ar-SA"/>
        </w:rPr>
        <w:t xml:space="preserve">وتم إبلاغ </w:t>
      </w:r>
      <w:r w:rsidRPr="00F975B9">
        <w:rPr>
          <w:sz w:val="28"/>
          <w:szCs w:val="28"/>
          <w:rtl/>
          <w:lang w:bidi="ar"/>
        </w:rPr>
        <w:t xml:space="preserve">107 </w:t>
      </w:r>
      <w:r w:rsidRPr="00F975B9">
        <w:rPr>
          <w:sz w:val="28"/>
          <w:szCs w:val="28"/>
          <w:rtl/>
          <w:lang w:bidi="ar-SA"/>
        </w:rPr>
        <w:t xml:space="preserve">من البلدان العاملة بموجب المادة </w:t>
      </w:r>
      <w:r w:rsidRPr="00F975B9">
        <w:rPr>
          <w:sz w:val="28"/>
          <w:szCs w:val="28"/>
          <w:rtl/>
          <w:lang w:bidi="ar"/>
        </w:rPr>
        <w:t xml:space="preserve">5 </w:t>
      </w:r>
      <w:r w:rsidRPr="00F975B9">
        <w:rPr>
          <w:sz w:val="28"/>
          <w:szCs w:val="28"/>
          <w:rtl/>
          <w:lang w:bidi="ar-SA"/>
        </w:rPr>
        <w:t>والوكالات الثنائية والمنفذة ذات الصلة بنتائج الاجتماع المتعلقة بالموافقات على المشروعات، والتأخيرات في تقديم شرائح خطط إدارة إزا</w:t>
      </w:r>
      <w:r w:rsidRPr="00F975B9">
        <w:rPr>
          <w:sz w:val="28"/>
          <w:szCs w:val="28"/>
          <w:rtl/>
          <w:lang w:bidi="ar"/>
        </w:rPr>
        <w:t xml:space="preserve">ﻟﺔ </w:t>
      </w:r>
      <w:r w:rsidRPr="00F975B9">
        <w:rPr>
          <w:sz w:val="28"/>
          <w:szCs w:val="28"/>
          <w:rtl/>
          <w:lang w:bidi="ar-SA"/>
        </w:rPr>
        <w:t>ا</w:t>
      </w:r>
      <w:r w:rsidRPr="00F975B9">
        <w:rPr>
          <w:sz w:val="28"/>
          <w:szCs w:val="28"/>
          <w:rtl/>
          <w:lang w:bidi="ar"/>
        </w:rPr>
        <w:t>ﻟﻣ</w:t>
      </w:r>
      <w:r w:rsidRPr="00F975B9">
        <w:rPr>
          <w:sz w:val="28"/>
          <w:szCs w:val="28"/>
          <w:rtl/>
          <w:lang w:bidi="ar-SA"/>
        </w:rPr>
        <w:t>واد ا</w:t>
      </w:r>
      <w:r w:rsidRPr="00F975B9">
        <w:rPr>
          <w:sz w:val="28"/>
          <w:szCs w:val="28"/>
          <w:rtl/>
          <w:lang w:bidi="ar"/>
        </w:rPr>
        <w:t>ﻟﮭﯾ</w:t>
      </w:r>
      <w:r w:rsidRPr="00F975B9">
        <w:rPr>
          <w:sz w:val="28"/>
          <w:szCs w:val="28"/>
          <w:rtl/>
          <w:lang w:bidi="ar-SA"/>
        </w:rPr>
        <w:t>درو</w:t>
      </w:r>
      <w:r w:rsidRPr="00F975B9">
        <w:rPr>
          <w:sz w:val="28"/>
          <w:szCs w:val="28"/>
          <w:rtl/>
          <w:lang w:bidi="ar"/>
        </w:rPr>
        <w:t>ﮐﻟ</w:t>
      </w:r>
      <w:r w:rsidRPr="00F975B9">
        <w:rPr>
          <w:sz w:val="28"/>
          <w:szCs w:val="28"/>
          <w:rtl/>
          <w:lang w:bidi="ar-SA"/>
        </w:rPr>
        <w:t>ورو</w:t>
      </w:r>
      <w:r w:rsidRPr="00F975B9">
        <w:rPr>
          <w:sz w:val="28"/>
          <w:szCs w:val="28"/>
          <w:rtl/>
          <w:lang w:bidi="ar"/>
        </w:rPr>
        <w:t>ﻓﻟ</w:t>
      </w:r>
      <w:r w:rsidRPr="00F975B9">
        <w:rPr>
          <w:sz w:val="28"/>
          <w:szCs w:val="28"/>
          <w:rtl/>
          <w:lang w:bidi="ar-SA"/>
        </w:rPr>
        <w:t>ورو</w:t>
      </w:r>
      <w:r w:rsidRPr="00F975B9">
        <w:rPr>
          <w:sz w:val="28"/>
          <w:szCs w:val="28"/>
          <w:rtl/>
          <w:lang w:bidi="ar"/>
        </w:rPr>
        <w:t>ﮐ</w:t>
      </w:r>
      <w:r w:rsidRPr="00F975B9">
        <w:rPr>
          <w:sz w:val="28"/>
          <w:szCs w:val="28"/>
          <w:rtl/>
          <w:lang w:bidi="ar-SA"/>
        </w:rPr>
        <w:t>ر</w:t>
      </w:r>
      <w:r w:rsidRPr="00F975B9">
        <w:rPr>
          <w:sz w:val="28"/>
          <w:szCs w:val="28"/>
          <w:rtl/>
          <w:lang w:bidi="ar"/>
        </w:rPr>
        <w:t>ﺑ</w:t>
      </w:r>
      <w:r w:rsidRPr="00F975B9">
        <w:rPr>
          <w:sz w:val="28"/>
          <w:szCs w:val="28"/>
          <w:rtl/>
          <w:lang w:bidi="ar-SA"/>
        </w:rPr>
        <w:t>و</w:t>
      </w:r>
      <w:r w:rsidRPr="00F975B9">
        <w:rPr>
          <w:sz w:val="28"/>
          <w:szCs w:val="28"/>
          <w:rtl/>
          <w:lang w:bidi="ar"/>
        </w:rPr>
        <w:t xml:space="preserve">ﻧﯾﺔ. </w:t>
      </w:r>
    </w:p>
    <w:p w14:paraId="6C1F3503" w14:textId="77777777" w:rsidR="0067738A" w:rsidRPr="00F975B9" w:rsidRDefault="0067738A" w:rsidP="0067738A">
      <w:pPr>
        <w:pStyle w:val="Heading1"/>
        <w:bidi/>
        <w:rPr>
          <w:color w:val="000000" w:themeColor="text1"/>
          <w:sz w:val="28"/>
          <w:szCs w:val="28"/>
        </w:rPr>
      </w:pPr>
      <w:r w:rsidRPr="00F975B9">
        <w:rPr>
          <w:color w:val="000000" w:themeColor="text1"/>
          <w:sz w:val="28"/>
          <w:szCs w:val="28"/>
          <w:rtl/>
          <w:lang w:bidi="ar-SA"/>
        </w:rPr>
        <w:t xml:space="preserve">وتواصل الأمانة </w:t>
      </w:r>
      <w:r w:rsidRPr="00F975B9">
        <w:rPr>
          <w:kern w:val="36"/>
          <w:sz w:val="28"/>
          <w:szCs w:val="28"/>
          <w:rtl/>
          <w:lang w:bidi="ar-SA"/>
        </w:rPr>
        <w:t>استعراض</w:t>
      </w:r>
      <w:r w:rsidRPr="00F975B9">
        <w:rPr>
          <w:color w:val="000000" w:themeColor="text1"/>
          <w:sz w:val="28"/>
          <w:szCs w:val="28"/>
          <w:rtl/>
          <w:lang w:bidi="ar-SA"/>
        </w:rPr>
        <w:t xml:space="preserve"> وتحديث قواعد البيانات والوثائق الموجزة والمبادئ التوجيهية التشغيلية، في حالة الانطباق</w:t>
      </w:r>
      <w:r w:rsidRPr="00F975B9">
        <w:rPr>
          <w:color w:val="000000" w:themeColor="text1"/>
          <w:sz w:val="28"/>
          <w:szCs w:val="28"/>
          <w:rtl/>
          <w:lang w:bidi="ar"/>
        </w:rPr>
        <w:t>.</w:t>
      </w:r>
    </w:p>
    <w:p w14:paraId="0441A10A" w14:textId="77777777" w:rsidR="0067738A" w:rsidRPr="00F975B9" w:rsidRDefault="0067738A" w:rsidP="0067738A">
      <w:pPr>
        <w:pStyle w:val="Heading1"/>
        <w:bidi/>
        <w:rPr>
          <w:color w:val="000000" w:themeColor="text1"/>
          <w:sz w:val="28"/>
          <w:szCs w:val="28"/>
        </w:rPr>
      </w:pPr>
      <w:r w:rsidRPr="00F975B9">
        <w:rPr>
          <w:color w:val="000000" w:themeColor="text1"/>
          <w:sz w:val="28"/>
          <w:szCs w:val="28"/>
          <w:rtl/>
          <w:lang w:bidi="ar-SA"/>
        </w:rPr>
        <w:t xml:space="preserve">ووجه كبير الموظفين رسالة إلى الجهات المانحة الثنائية والمؤسسات المالية لتسهيل إعداد التقرير الذي يحدد الخيارات المتاحة لتعبئة الموارد المالية للحفاظ على كفاءة استخدام الطاقة و </w:t>
      </w:r>
      <w:r w:rsidRPr="00F975B9">
        <w:rPr>
          <w:color w:val="000000" w:themeColor="text1"/>
          <w:sz w:val="28"/>
          <w:szCs w:val="28"/>
          <w:rtl/>
          <w:lang w:bidi="ar"/>
        </w:rPr>
        <w:t xml:space="preserve">/ </w:t>
      </w:r>
      <w:r w:rsidRPr="00F975B9">
        <w:rPr>
          <w:color w:val="000000" w:themeColor="text1"/>
          <w:sz w:val="28"/>
          <w:szCs w:val="28"/>
          <w:rtl/>
          <w:lang w:bidi="ar-SA"/>
        </w:rPr>
        <w:t>أو تعزيزها عند الاستعاضة عن المواد الهيدروفلوروكربونية ببدائل ذات قدرة منخفضة على إحداث الاحترار العالمي في القطاعات الفرعية لصناعة الرغاوي ذات الصلة وقطاعات التبريد والتكييف والمضخات الحرارية</w:t>
      </w:r>
      <w:r w:rsidRPr="00F975B9">
        <w:rPr>
          <w:color w:val="000000" w:themeColor="text1"/>
          <w:sz w:val="28"/>
          <w:szCs w:val="28"/>
          <w:rtl/>
          <w:lang w:bidi="ar"/>
        </w:rPr>
        <w:t>.</w:t>
      </w:r>
    </w:p>
    <w:p w14:paraId="64CBB44D" w14:textId="77777777" w:rsidR="0067738A" w:rsidRPr="00F975B9" w:rsidRDefault="0067738A" w:rsidP="0067738A">
      <w:pPr>
        <w:widowControl w:val="0"/>
        <w:bidi/>
        <w:spacing w:after="240"/>
        <w:outlineLvl w:val="0"/>
        <w:rPr>
          <w:b/>
          <w:color w:val="000000" w:themeColor="text1"/>
          <w:sz w:val="28"/>
          <w:szCs w:val="28"/>
        </w:rPr>
      </w:pPr>
      <w:r w:rsidRPr="00F975B9">
        <w:rPr>
          <w:b/>
          <w:bCs/>
          <w:color w:val="000000" w:themeColor="text1"/>
          <w:sz w:val="28"/>
          <w:szCs w:val="28"/>
          <w:rtl/>
          <w:lang w:bidi="ar-SA"/>
        </w:rPr>
        <w:t>التحضير للاجتماع الثامن والثمانين</w:t>
      </w:r>
    </w:p>
    <w:p w14:paraId="75D0EC99" w14:textId="77777777" w:rsidR="0067738A" w:rsidRPr="00F975B9" w:rsidRDefault="0067738A" w:rsidP="0067738A">
      <w:pPr>
        <w:pStyle w:val="Heading1"/>
        <w:widowControl w:val="0"/>
        <w:bidi/>
        <w:rPr>
          <w:sz w:val="28"/>
          <w:szCs w:val="28"/>
        </w:rPr>
      </w:pPr>
      <w:r w:rsidRPr="00F975B9">
        <w:rPr>
          <w:sz w:val="28"/>
          <w:szCs w:val="28"/>
          <w:rtl/>
          <w:lang w:bidi="ar-SA"/>
        </w:rPr>
        <w:t>تواصل الأمانة رصد الوضع المتطور لجائحة كوفيد</w:t>
      </w:r>
      <w:r w:rsidRPr="00F975B9">
        <w:rPr>
          <w:sz w:val="28"/>
          <w:szCs w:val="28"/>
          <w:rtl/>
          <w:lang w:bidi="ar"/>
        </w:rPr>
        <w:t xml:space="preserve">-19 </w:t>
      </w:r>
      <w:r w:rsidRPr="00F975B9">
        <w:rPr>
          <w:sz w:val="28"/>
          <w:szCs w:val="28"/>
          <w:rtl/>
          <w:lang w:bidi="ar-SA"/>
        </w:rPr>
        <w:t>لتسهيل عمل اللجنة التنفيذية</w:t>
      </w:r>
      <w:r w:rsidRPr="00F975B9">
        <w:rPr>
          <w:sz w:val="28"/>
          <w:szCs w:val="28"/>
          <w:rtl/>
          <w:lang w:bidi="ar"/>
        </w:rPr>
        <w:t xml:space="preserve">. </w:t>
      </w:r>
      <w:r w:rsidRPr="00F975B9">
        <w:rPr>
          <w:sz w:val="28"/>
          <w:szCs w:val="28"/>
          <w:rtl/>
          <w:lang w:bidi="ar-SA"/>
        </w:rPr>
        <w:t xml:space="preserve">ففي </w:t>
      </w:r>
      <w:r w:rsidRPr="00F975B9">
        <w:rPr>
          <w:sz w:val="28"/>
          <w:szCs w:val="28"/>
          <w:rtl/>
          <w:lang w:bidi="ar"/>
        </w:rPr>
        <w:t xml:space="preserve">23 </w:t>
      </w:r>
      <w:r w:rsidRPr="00F975B9">
        <w:rPr>
          <w:sz w:val="28"/>
          <w:szCs w:val="28"/>
          <w:rtl/>
          <w:lang w:bidi="ar-SA"/>
        </w:rPr>
        <w:t>سبتمبر</w:t>
      </w:r>
      <w:r w:rsidRPr="00F975B9">
        <w:rPr>
          <w:sz w:val="28"/>
          <w:szCs w:val="28"/>
          <w:rtl/>
          <w:lang w:bidi="ar"/>
        </w:rPr>
        <w:t xml:space="preserve">/ </w:t>
      </w:r>
      <w:r w:rsidRPr="00F975B9">
        <w:rPr>
          <w:sz w:val="28"/>
          <w:szCs w:val="28"/>
          <w:rtl/>
          <w:lang w:bidi="ar-SA"/>
        </w:rPr>
        <w:t xml:space="preserve">أيلول </w:t>
      </w:r>
      <w:r w:rsidRPr="00F975B9">
        <w:rPr>
          <w:sz w:val="28"/>
          <w:szCs w:val="28"/>
          <w:rtl/>
          <w:lang w:bidi="ar"/>
        </w:rPr>
        <w:t>2021</w:t>
      </w:r>
      <w:r w:rsidRPr="00F975B9">
        <w:rPr>
          <w:sz w:val="28"/>
          <w:szCs w:val="28"/>
          <w:rtl/>
          <w:lang w:bidi="ar-SA"/>
        </w:rPr>
        <w:t>، تم إبلاغ أعضاء اللجنة التنفيذية بمواعيد وجدول أعمال الاجتماع الثامن والثمانين، ومسودة إجراءات الاجتماع</w:t>
      </w:r>
      <w:r w:rsidRPr="00F975B9">
        <w:rPr>
          <w:sz w:val="28"/>
          <w:szCs w:val="28"/>
          <w:rtl/>
          <w:lang w:bidi="ar"/>
        </w:rPr>
        <w:t xml:space="preserve">. </w:t>
      </w:r>
      <w:r w:rsidRPr="00F975B9">
        <w:rPr>
          <w:sz w:val="28"/>
          <w:szCs w:val="28"/>
          <w:rtl/>
          <w:lang w:bidi="ar-SA"/>
        </w:rPr>
        <w:t xml:space="preserve">ونظرا للقيود المستمرة المفروضة على المسافرين إلى كندا وعدم إمكانية الوصول إلى مكان الاجتماع في مبنى منظمة الطيران المدني الدولي، أُبلغت اللجنة التنفيذية أن الاجتماع لن يُعقد بالحضور الشخصي، بل سيُعقد بدلا من ذلك من خلال مجموعة من الاجتماعات الافتراضية، وكذلك عملية الموافقة فيما بين الدورات </w:t>
      </w:r>
      <w:r w:rsidRPr="00F975B9">
        <w:rPr>
          <w:sz w:val="28"/>
          <w:szCs w:val="28"/>
          <w:rtl/>
          <w:lang w:bidi="ar"/>
        </w:rPr>
        <w:t>(</w:t>
      </w:r>
      <w:r w:rsidRPr="00F975B9">
        <w:rPr>
          <w:sz w:val="28"/>
          <w:szCs w:val="28"/>
          <w:rtl/>
          <w:lang w:bidi="ar-SA"/>
        </w:rPr>
        <w:t>الاجتماع الثامن والثمانون</w:t>
      </w:r>
      <w:r w:rsidRPr="00F975B9">
        <w:rPr>
          <w:sz w:val="28"/>
          <w:szCs w:val="28"/>
          <w:rtl/>
          <w:lang w:bidi="ar"/>
        </w:rPr>
        <w:t xml:space="preserve">). </w:t>
      </w:r>
    </w:p>
    <w:p w14:paraId="6B11A8BC" w14:textId="77777777" w:rsidR="0067738A" w:rsidRPr="00F975B9" w:rsidRDefault="0067738A" w:rsidP="0067738A">
      <w:pPr>
        <w:pStyle w:val="Heading1"/>
        <w:bidi/>
        <w:rPr>
          <w:sz w:val="28"/>
          <w:szCs w:val="28"/>
        </w:rPr>
      </w:pPr>
      <w:r w:rsidRPr="00F975B9">
        <w:rPr>
          <w:sz w:val="28"/>
          <w:szCs w:val="28"/>
          <w:rtl/>
          <w:lang w:bidi="ar-SA"/>
        </w:rPr>
        <w:t>وأعدت الأمانة وثائق الاجتماع الثامن والثمانين؛ وتم إنشاء موقع يحتوي على وثائق الاجتماع هذه باللغات العربية والإنكليزية والصينية والفرنسية والإسبانية على موقع الصندوق المتعدد الأطراف على الإنترنت</w:t>
      </w:r>
      <w:r w:rsidRPr="00F975B9">
        <w:rPr>
          <w:sz w:val="28"/>
          <w:szCs w:val="28"/>
          <w:rtl/>
          <w:lang w:bidi="ar"/>
        </w:rPr>
        <w:t xml:space="preserve">. </w:t>
      </w:r>
      <w:r w:rsidRPr="00F975B9">
        <w:rPr>
          <w:sz w:val="28"/>
          <w:szCs w:val="28"/>
          <w:rtl/>
          <w:lang w:bidi="ar-SA"/>
        </w:rPr>
        <w:t>ولتسهيل الاجتماع الثامن والثمانين، أنشأت الأمانة منتدى محميا بكلمة مرور للاجتماع ومنطقة مخصصة لفترة انعقاد دورة الاجتماع لعقد الجلسات الافتراضية وأعدت مشروع وثيقة بشأن إجراءات عقد الاجتماع الثامن والثمانين</w:t>
      </w:r>
      <w:r w:rsidRPr="00F975B9">
        <w:rPr>
          <w:sz w:val="28"/>
          <w:szCs w:val="28"/>
          <w:rtl/>
          <w:lang w:bidi="ar"/>
        </w:rPr>
        <w:t>.</w:t>
      </w:r>
      <w:r w:rsidRPr="00F975B9">
        <w:rPr>
          <w:rStyle w:val="FootnoteReference"/>
          <w:sz w:val="28"/>
          <w:szCs w:val="28"/>
        </w:rPr>
        <w:footnoteReference w:id="3"/>
      </w:r>
    </w:p>
    <w:p w14:paraId="1F831794" w14:textId="77777777" w:rsidR="0067738A" w:rsidRPr="00F975B9" w:rsidRDefault="0067738A" w:rsidP="0067738A">
      <w:pPr>
        <w:pStyle w:val="StyleHeader4Para4Left0Firstline0"/>
        <w:numPr>
          <w:ilvl w:val="0"/>
          <w:numId w:val="0"/>
        </w:numPr>
        <w:bidi/>
        <w:rPr>
          <w:b/>
          <w:color w:val="000000" w:themeColor="text1"/>
          <w:sz w:val="28"/>
          <w:szCs w:val="28"/>
        </w:rPr>
      </w:pPr>
      <w:r w:rsidRPr="00F975B9">
        <w:rPr>
          <w:b/>
          <w:bCs/>
          <w:color w:val="000000" w:themeColor="text1"/>
          <w:sz w:val="28"/>
          <w:szCs w:val="28"/>
          <w:rtl/>
          <w:lang w:bidi="ar-SA"/>
        </w:rPr>
        <w:t>الجلسات التي عُقدت والبعثات التي أوفدت</w:t>
      </w:r>
    </w:p>
    <w:p w14:paraId="032C562C" w14:textId="77777777" w:rsidR="0067738A" w:rsidRPr="00F975B9" w:rsidRDefault="0067738A" w:rsidP="0067738A">
      <w:pPr>
        <w:pStyle w:val="Heading1"/>
        <w:bidi/>
        <w:rPr>
          <w:sz w:val="28"/>
          <w:szCs w:val="28"/>
        </w:rPr>
      </w:pPr>
      <w:r w:rsidRPr="00F975B9">
        <w:rPr>
          <w:sz w:val="28"/>
          <w:szCs w:val="28"/>
          <w:rtl/>
          <w:lang w:bidi="ar-SA"/>
        </w:rPr>
        <w:t>بسبب استمرار تفشي جائحة كوفيد</w:t>
      </w:r>
      <w:r w:rsidRPr="00F975B9">
        <w:rPr>
          <w:sz w:val="28"/>
          <w:szCs w:val="28"/>
          <w:rtl/>
          <w:lang w:bidi="ar"/>
        </w:rPr>
        <w:t>-19</w:t>
      </w:r>
      <w:r w:rsidRPr="00F975B9">
        <w:rPr>
          <w:sz w:val="28"/>
          <w:szCs w:val="28"/>
          <w:rtl/>
          <w:lang w:bidi="ar-SA"/>
        </w:rPr>
        <w:t>، لم توفد أي بعثات</w:t>
      </w:r>
      <w:r w:rsidRPr="00F975B9">
        <w:rPr>
          <w:sz w:val="28"/>
          <w:szCs w:val="28"/>
          <w:rtl/>
          <w:lang w:bidi="ar"/>
        </w:rPr>
        <w:t xml:space="preserve">. </w:t>
      </w:r>
    </w:p>
    <w:p w14:paraId="56F27B73" w14:textId="77777777" w:rsidR="0067738A" w:rsidRPr="00F975B9" w:rsidRDefault="0067738A" w:rsidP="0067738A">
      <w:pPr>
        <w:bidi/>
        <w:rPr>
          <w:i/>
          <w:sz w:val="28"/>
          <w:szCs w:val="28"/>
        </w:rPr>
      </w:pPr>
      <w:r w:rsidRPr="00F975B9">
        <w:rPr>
          <w:i/>
          <w:iCs/>
          <w:sz w:val="28"/>
          <w:szCs w:val="28"/>
          <w:rtl/>
          <w:lang w:bidi="ar-SA"/>
        </w:rPr>
        <w:t xml:space="preserve">اجتماع افتراضي بتاريخ </w:t>
      </w:r>
      <w:r w:rsidRPr="00F975B9">
        <w:rPr>
          <w:i/>
          <w:iCs/>
          <w:sz w:val="28"/>
          <w:szCs w:val="28"/>
          <w:rtl/>
          <w:lang w:bidi="ar"/>
        </w:rPr>
        <w:t xml:space="preserve">28 </w:t>
      </w:r>
      <w:r w:rsidRPr="00F975B9">
        <w:rPr>
          <w:i/>
          <w:iCs/>
          <w:sz w:val="28"/>
          <w:szCs w:val="28"/>
          <w:rtl/>
          <w:lang w:bidi="ar-SA"/>
        </w:rPr>
        <w:t>يونيه</w:t>
      </w:r>
      <w:r w:rsidRPr="00F975B9">
        <w:rPr>
          <w:i/>
          <w:iCs/>
          <w:sz w:val="28"/>
          <w:szCs w:val="28"/>
          <w:rtl/>
          <w:lang w:bidi="ar"/>
        </w:rPr>
        <w:t xml:space="preserve">/ </w:t>
      </w:r>
      <w:r w:rsidRPr="00F975B9">
        <w:rPr>
          <w:i/>
          <w:iCs/>
          <w:sz w:val="28"/>
          <w:szCs w:val="28"/>
          <w:rtl/>
          <w:lang w:bidi="ar-SA"/>
        </w:rPr>
        <w:t xml:space="preserve">حزيران </w:t>
      </w:r>
      <w:r w:rsidRPr="00F975B9">
        <w:rPr>
          <w:i/>
          <w:iCs/>
          <w:sz w:val="28"/>
          <w:szCs w:val="28"/>
          <w:rtl/>
          <w:lang w:bidi="ar"/>
        </w:rPr>
        <w:t>2021</w:t>
      </w:r>
    </w:p>
    <w:p w14:paraId="2F76BDBA" w14:textId="77777777" w:rsidR="0067738A" w:rsidRPr="00F975B9" w:rsidRDefault="0067738A" w:rsidP="0067738A">
      <w:pPr>
        <w:rPr>
          <w:sz w:val="28"/>
          <w:szCs w:val="28"/>
        </w:rPr>
      </w:pPr>
    </w:p>
    <w:p w14:paraId="795955F8" w14:textId="77777777" w:rsidR="0067738A" w:rsidRPr="00F975B9" w:rsidRDefault="0067738A" w:rsidP="0067738A">
      <w:pPr>
        <w:pStyle w:val="Heading1"/>
        <w:bidi/>
        <w:rPr>
          <w:sz w:val="28"/>
          <w:szCs w:val="28"/>
        </w:rPr>
      </w:pPr>
      <w:r w:rsidRPr="00F975B9">
        <w:rPr>
          <w:sz w:val="28"/>
          <w:szCs w:val="28"/>
          <w:rtl/>
          <w:lang w:bidi="ar-SA"/>
        </w:rPr>
        <w:t xml:space="preserve">شارك كبير الموظفين في اجتماع عبر الإنترنت للاحتفال بإزالة المواد الهيدروكلوروفلوروكربونية في جزر المالديف، بعنوان </w:t>
      </w:r>
      <w:r w:rsidRPr="00F975B9">
        <w:rPr>
          <w:i/>
          <w:iCs/>
          <w:sz w:val="28"/>
          <w:szCs w:val="28"/>
          <w:rtl/>
          <w:lang w:bidi="ar-SA"/>
        </w:rPr>
        <w:t>خطوة رائعة</w:t>
      </w:r>
      <w:r w:rsidRPr="00F975B9">
        <w:rPr>
          <w:i/>
          <w:iCs/>
          <w:sz w:val="28"/>
          <w:szCs w:val="28"/>
          <w:rtl/>
          <w:lang w:bidi="ar"/>
        </w:rPr>
        <w:t xml:space="preserve">: </w:t>
      </w:r>
      <w:r w:rsidRPr="00F975B9">
        <w:rPr>
          <w:i/>
          <w:iCs/>
          <w:sz w:val="28"/>
          <w:szCs w:val="28"/>
          <w:rtl/>
          <w:lang w:bidi="ar-SA"/>
        </w:rPr>
        <w:t>جزر المالديف تتخلص من المواد الهيدروكلوروفلوروكربونية</w:t>
      </w:r>
      <w:r w:rsidRPr="00F975B9">
        <w:rPr>
          <w:i/>
          <w:iCs/>
          <w:sz w:val="28"/>
          <w:szCs w:val="28"/>
          <w:rtl/>
          <w:lang w:bidi="ar"/>
        </w:rPr>
        <w:t>.</w:t>
      </w:r>
    </w:p>
    <w:p w14:paraId="7343FD48" w14:textId="3DCAC4D0" w:rsidR="0067738A" w:rsidRPr="00F975B9" w:rsidRDefault="0067738A" w:rsidP="0067738A">
      <w:pPr>
        <w:bidi/>
        <w:rPr>
          <w:i/>
          <w:sz w:val="28"/>
          <w:szCs w:val="28"/>
        </w:rPr>
      </w:pPr>
      <w:r w:rsidRPr="00F975B9">
        <w:rPr>
          <w:i/>
          <w:iCs/>
          <w:sz w:val="28"/>
          <w:szCs w:val="28"/>
          <w:rtl/>
          <w:lang w:bidi="ar-SA"/>
        </w:rPr>
        <w:t xml:space="preserve">اجتماع افتراضي بتاريخ </w:t>
      </w:r>
      <w:r w:rsidRPr="00F975B9">
        <w:rPr>
          <w:i/>
          <w:iCs/>
          <w:sz w:val="28"/>
          <w:szCs w:val="28"/>
          <w:rtl/>
          <w:lang w:bidi="ar"/>
        </w:rPr>
        <w:t xml:space="preserve">17 </w:t>
      </w:r>
      <w:r w:rsidRPr="00F975B9">
        <w:rPr>
          <w:i/>
          <w:iCs/>
          <w:sz w:val="28"/>
          <w:szCs w:val="28"/>
          <w:rtl/>
          <w:lang w:bidi="ar-SA"/>
        </w:rPr>
        <w:t>و</w:t>
      </w:r>
      <w:r w:rsidRPr="00F975B9">
        <w:rPr>
          <w:i/>
          <w:iCs/>
          <w:sz w:val="28"/>
          <w:szCs w:val="28"/>
          <w:rtl/>
          <w:lang w:bidi="ar"/>
        </w:rPr>
        <w:t xml:space="preserve">19 </w:t>
      </w:r>
      <w:r w:rsidRPr="00F975B9">
        <w:rPr>
          <w:i/>
          <w:iCs/>
          <w:sz w:val="28"/>
          <w:szCs w:val="28"/>
          <w:rtl/>
          <w:lang w:bidi="ar-SA"/>
        </w:rPr>
        <w:t>و</w:t>
      </w:r>
      <w:r w:rsidRPr="00F975B9">
        <w:rPr>
          <w:i/>
          <w:iCs/>
          <w:sz w:val="28"/>
          <w:szCs w:val="28"/>
          <w:rtl/>
          <w:lang w:bidi="ar"/>
        </w:rPr>
        <w:t xml:space="preserve">25 </w:t>
      </w:r>
      <w:r w:rsidRPr="00F975B9">
        <w:rPr>
          <w:i/>
          <w:iCs/>
          <w:sz w:val="28"/>
          <w:szCs w:val="28"/>
          <w:rtl/>
          <w:lang w:bidi="ar-SA"/>
        </w:rPr>
        <w:t>أغسطس</w:t>
      </w:r>
      <w:r w:rsidRPr="00F975B9">
        <w:rPr>
          <w:i/>
          <w:iCs/>
          <w:sz w:val="28"/>
          <w:szCs w:val="28"/>
          <w:rtl/>
          <w:lang w:bidi="ar"/>
        </w:rPr>
        <w:t xml:space="preserve">/ </w:t>
      </w:r>
      <w:r w:rsidRPr="00F975B9">
        <w:rPr>
          <w:i/>
          <w:iCs/>
          <w:sz w:val="28"/>
          <w:szCs w:val="28"/>
          <w:rtl/>
          <w:lang w:bidi="ar-SA"/>
        </w:rPr>
        <w:t xml:space="preserve">آب </w:t>
      </w:r>
      <w:r w:rsidRPr="00F975B9">
        <w:rPr>
          <w:i/>
          <w:iCs/>
          <w:sz w:val="28"/>
          <w:szCs w:val="28"/>
          <w:rtl/>
          <w:lang w:bidi="ar"/>
        </w:rPr>
        <w:t>2021</w:t>
      </w:r>
    </w:p>
    <w:p w14:paraId="1258AC78" w14:textId="77777777" w:rsidR="0067738A" w:rsidRPr="00F975B9" w:rsidRDefault="0067738A" w:rsidP="0067738A">
      <w:pPr>
        <w:rPr>
          <w:sz w:val="28"/>
          <w:szCs w:val="28"/>
        </w:rPr>
      </w:pPr>
    </w:p>
    <w:p w14:paraId="6EDD2E10" w14:textId="77777777" w:rsidR="0067738A" w:rsidRPr="00F975B9" w:rsidRDefault="0067738A" w:rsidP="0067738A">
      <w:pPr>
        <w:pStyle w:val="Heading1"/>
        <w:bidi/>
        <w:rPr>
          <w:sz w:val="28"/>
          <w:szCs w:val="28"/>
        </w:rPr>
      </w:pPr>
      <w:r w:rsidRPr="00F975B9">
        <w:rPr>
          <w:sz w:val="28"/>
          <w:szCs w:val="28"/>
          <w:rtl/>
          <w:lang w:bidi="ar-SA"/>
        </w:rPr>
        <w:t>حضر اثنان من كبار موظفي إدارة البرامج اجتماعات شبكة جنوب آسيا وجنوب شرق آسيا وبلدان جزر المحيط الهادئ، وقدما عرضا عن مقررات اللجنة التنفيذية الأخيرة في كل اجتماع من الاجتماعات</w:t>
      </w:r>
      <w:r w:rsidRPr="00F975B9">
        <w:rPr>
          <w:sz w:val="28"/>
          <w:szCs w:val="28"/>
          <w:rtl/>
          <w:lang w:bidi="ar"/>
        </w:rPr>
        <w:t>.</w:t>
      </w:r>
    </w:p>
    <w:p w14:paraId="363D1E0A" w14:textId="77777777" w:rsidR="0067738A" w:rsidRPr="00F975B9" w:rsidRDefault="0067738A" w:rsidP="0067738A">
      <w:pPr>
        <w:bidi/>
        <w:rPr>
          <w:i/>
          <w:sz w:val="28"/>
          <w:szCs w:val="28"/>
        </w:rPr>
      </w:pPr>
      <w:r w:rsidRPr="00F975B9">
        <w:rPr>
          <w:i/>
          <w:iCs/>
          <w:sz w:val="28"/>
          <w:szCs w:val="28"/>
          <w:rtl/>
          <w:lang w:bidi="ar-SA"/>
        </w:rPr>
        <w:t xml:space="preserve">اجتماع افتراضي بتاريخ </w:t>
      </w:r>
      <w:r w:rsidRPr="00F975B9">
        <w:rPr>
          <w:i/>
          <w:iCs/>
          <w:sz w:val="28"/>
          <w:szCs w:val="28"/>
          <w:rtl/>
          <w:lang w:bidi="ar"/>
        </w:rPr>
        <w:t xml:space="preserve">16 </w:t>
      </w:r>
      <w:r w:rsidRPr="00F975B9">
        <w:rPr>
          <w:i/>
          <w:iCs/>
          <w:sz w:val="28"/>
          <w:szCs w:val="28"/>
          <w:rtl/>
          <w:lang w:bidi="ar-SA"/>
        </w:rPr>
        <w:t>سبتمبر</w:t>
      </w:r>
      <w:r w:rsidRPr="00F975B9">
        <w:rPr>
          <w:i/>
          <w:iCs/>
          <w:sz w:val="28"/>
          <w:szCs w:val="28"/>
          <w:rtl/>
          <w:lang w:bidi="ar"/>
        </w:rPr>
        <w:t xml:space="preserve">/ </w:t>
      </w:r>
      <w:r w:rsidRPr="00F975B9">
        <w:rPr>
          <w:i/>
          <w:iCs/>
          <w:sz w:val="28"/>
          <w:szCs w:val="28"/>
          <w:rtl/>
          <w:lang w:bidi="ar-SA"/>
        </w:rPr>
        <w:t xml:space="preserve">أيلول </w:t>
      </w:r>
      <w:r w:rsidRPr="00F975B9">
        <w:rPr>
          <w:i/>
          <w:iCs/>
          <w:sz w:val="28"/>
          <w:szCs w:val="28"/>
          <w:rtl/>
          <w:lang w:bidi="ar"/>
        </w:rPr>
        <w:t>2021</w:t>
      </w:r>
    </w:p>
    <w:p w14:paraId="61B633C8" w14:textId="77777777" w:rsidR="0067738A" w:rsidRPr="00F975B9" w:rsidRDefault="0067738A" w:rsidP="0067738A">
      <w:pPr>
        <w:rPr>
          <w:sz w:val="28"/>
          <w:szCs w:val="28"/>
        </w:rPr>
      </w:pPr>
    </w:p>
    <w:p w14:paraId="25ED6ACE" w14:textId="77777777" w:rsidR="0067738A" w:rsidRPr="00F975B9" w:rsidRDefault="0067738A" w:rsidP="0067738A">
      <w:pPr>
        <w:pStyle w:val="Heading1"/>
        <w:bidi/>
        <w:rPr>
          <w:sz w:val="28"/>
          <w:szCs w:val="28"/>
        </w:rPr>
      </w:pPr>
      <w:r w:rsidRPr="00F975B9">
        <w:rPr>
          <w:sz w:val="28"/>
          <w:szCs w:val="28"/>
          <w:rtl/>
          <w:lang w:bidi="ar-SA"/>
        </w:rPr>
        <w:t xml:space="preserve">حضر كبير الموظفين الاجتماع الذي نُظم عبر الإنترنت للاحتفال باليوم العالمي للحفاظ على طبقة الأوزون لعام </w:t>
      </w:r>
      <w:r w:rsidRPr="00F975B9">
        <w:rPr>
          <w:sz w:val="28"/>
          <w:szCs w:val="28"/>
          <w:rtl/>
          <w:lang w:bidi="ar"/>
        </w:rPr>
        <w:t>2021</w:t>
      </w:r>
      <w:r w:rsidRPr="00F975B9">
        <w:rPr>
          <w:sz w:val="28"/>
          <w:szCs w:val="28"/>
          <w:rtl/>
          <w:lang w:bidi="ar-SA"/>
        </w:rPr>
        <w:t>، الذي نظمته حكومة الصين، وألقى كلمة حول تنفيذ الصين لبروتوكول مونتريال والإجراءات المقرر اتخاذها في المستقبل</w:t>
      </w:r>
      <w:r w:rsidRPr="00F975B9">
        <w:rPr>
          <w:sz w:val="28"/>
          <w:szCs w:val="28"/>
          <w:rtl/>
          <w:lang w:bidi="ar"/>
        </w:rPr>
        <w:t>.</w:t>
      </w:r>
    </w:p>
    <w:p w14:paraId="202730F0" w14:textId="77777777" w:rsidR="0067738A" w:rsidRPr="00F975B9" w:rsidRDefault="0067738A" w:rsidP="0067738A">
      <w:pPr>
        <w:bidi/>
        <w:rPr>
          <w:i/>
          <w:sz w:val="28"/>
          <w:szCs w:val="28"/>
        </w:rPr>
      </w:pPr>
      <w:r w:rsidRPr="00F975B9">
        <w:rPr>
          <w:i/>
          <w:iCs/>
          <w:sz w:val="28"/>
          <w:szCs w:val="28"/>
          <w:rtl/>
          <w:lang w:bidi="ar-SA"/>
        </w:rPr>
        <w:t xml:space="preserve">اجتماع افتراضي من </w:t>
      </w:r>
      <w:r w:rsidRPr="00F975B9">
        <w:rPr>
          <w:i/>
          <w:iCs/>
          <w:sz w:val="28"/>
          <w:szCs w:val="28"/>
          <w:rtl/>
          <w:lang w:bidi="ar"/>
        </w:rPr>
        <w:t xml:space="preserve">23 </w:t>
      </w:r>
      <w:r w:rsidRPr="00F975B9">
        <w:rPr>
          <w:i/>
          <w:iCs/>
          <w:sz w:val="28"/>
          <w:szCs w:val="28"/>
          <w:rtl/>
          <w:lang w:bidi="ar-SA"/>
        </w:rPr>
        <w:t xml:space="preserve">إلى </w:t>
      </w:r>
      <w:r w:rsidRPr="00F975B9">
        <w:rPr>
          <w:i/>
          <w:iCs/>
          <w:sz w:val="28"/>
          <w:szCs w:val="28"/>
          <w:rtl/>
          <w:lang w:bidi="ar"/>
        </w:rPr>
        <w:t xml:space="preserve">29 </w:t>
      </w:r>
      <w:r w:rsidRPr="00F975B9">
        <w:rPr>
          <w:i/>
          <w:iCs/>
          <w:sz w:val="28"/>
          <w:szCs w:val="28"/>
          <w:rtl/>
          <w:lang w:bidi="ar-SA"/>
        </w:rPr>
        <w:t>أكتوبر</w:t>
      </w:r>
      <w:r w:rsidRPr="00F975B9">
        <w:rPr>
          <w:i/>
          <w:iCs/>
          <w:sz w:val="28"/>
          <w:szCs w:val="28"/>
          <w:rtl/>
          <w:lang w:bidi="ar"/>
        </w:rPr>
        <w:t xml:space="preserve">/ </w:t>
      </w:r>
      <w:r w:rsidRPr="00F975B9">
        <w:rPr>
          <w:i/>
          <w:iCs/>
          <w:sz w:val="28"/>
          <w:szCs w:val="28"/>
          <w:rtl/>
          <w:lang w:bidi="ar-SA"/>
        </w:rPr>
        <w:t xml:space="preserve">تشرين الأول </w:t>
      </w:r>
      <w:r w:rsidRPr="00F975B9">
        <w:rPr>
          <w:i/>
          <w:iCs/>
          <w:sz w:val="28"/>
          <w:szCs w:val="28"/>
          <w:rtl/>
          <w:lang w:bidi="ar"/>
        </w:rPr>
        <w:t>2021</w:t>
      </w:r>
    </w:p>
    <w:p w14:paraId="1A8D2156" w14:textId="77777777" w:rsidR="0067738A" w:rsidRPr="00F975B9" w:rsidRDefault="0067738A" w:rsidP="0067738A">
      <w:pPr>
        <w:rPr>
          <w:sz w:val="28"/>
          <w:szCs w:val="28"/>
        </w:rPr>
      </w:pPr>
    </w:p>
    <w:p w14:paraId="334491EC" w14:textId="77777777" w:rsidR="0067738A" w:rsidRPr="00F975B9" w:rsidRDefault="0067738A" w:rsidP="0067738A">
      <w:pPr>
        <w:pStyle w:val="Heading1"/>
        <w:bidi/>
        <w:rPr>
          <w:sz w:val="28"/>
          <w:szCs w:val="28"/>
        </w:rPr>
      </w:pPr>
      <w:r w:rsidRPr="00F975B9">
        <w:rPr>
          <w:sz w:val="28"/>
          <w:szCs w:val="28"/>
          <w:rtl/>
          <w:lang w:bidi="ar-SA"/>
        </w:rPr>
        <w:t>حضر كبير الموظفين ونائبه، إلى جانب أربعة من كبار موظفي إدارة البرامج وكبير المسؤولين عن إدارة الصندوق والشؤون الإدارية، الجزء الثاني الافتراضي من المؤتمر الثاني عشر للأطراف في اتفاقية فيينا والاجتماع الثالث والثلاثين لبروتوكول مونتريال وما يتصل بذلك من اجتماعات</w:t>
      </w:r>
      <w:r w:rsidRPr="00F975B9">
        <w:rPr>
          <w:sz w:val="28"/>
          <w:szCs w:val="28"/>
          <w:rtl/>
          <w:lang w:bidi="ar"/>
        </w:rPr>
        <w:t xml:space="preserve">. </w:t>
      </w:r>
    </w:p>
    <w:p w14:paraId="689ECE9E" w14:textId="77777777" w:rsidR="0067738A" w:rsidRPr="00F975B9" w:rsidRDefault="0067738A" w:rsidP="0067738A">
      <w:pPr>
        <w:pStyle w:val="StyleHeader4Para4Left0Firstline0"/>
        <w:numPr>
          <w:ilvl w:val="0"/>
          <w:numId w:val="0"/>
        </w:numPr>
        <w:bidi/>
        <w:rPr>
          <w:b/>
          <w:sz w:val="28"/>
          <w:szCs w:val="28"/>
        </w:rPr>
      </w:pPr>
      <w:r w:rsidRPr="00F975B9">
        <w:rPr>
          <w:b/>
          <w:bCs/>
          <w:sz w:val="28"/>
          <w:szCs w:val="28"/>
          <w:rtl/>
          <w:lang w:bidi="ar-SA"/>
        </w:rPr>
        <w:t>اجتماع التنسيق المشترك بين الوكالات</w:t>
      </w:r>
    </w:p>
    <w:p w14:paraId="2F6972F8" w14:textId="77777777" w:rsidR="0067738A" w:rsidRPr="00F975B9" w:rsidRDefault="0067738A" w:rsidP="0067738A">
      <w:pPr>
        <w:pStyle w:val="Heading1"/>
        <w:bidi/>
        <w:rPr>
          <w:sz w:val="28"/>
          <w:szCs w:val="28"/>
        </w:rPr>
      </w:pPr>
      <w:r w:rsidRPr="00F975B9">
        <w:rPr>
          <w:sz w:val="28"/>
          <w:szCs w:val="28"/>
          <w:rtl/>
          <w:lang w:bidi="ar-SA"/>
        </w:rPr>
        <w:t>بسبب جائحة كوفيد</w:t>
      </w:r>
      <w:r w:rsidRPr="00F975B9">
        <w:rPr>
          <w:sz w:val="28"/>
          <w:szCs w:val="28"/>
          <w:rtl/>
          <w:lang w:bidi="ar"/>
        </w:rPr>
        <w:t>-19</w:t>
      </w:r>
      <w:r w:rsidRPr="00F975B9">
        <w:rPr>
          <w:sz w:val="28"/>
          <w:szCs w:val="28"/>
          <w:rtl/>
          <w:lang w:bidi="ar-SA"/>
        </w:rPr>
        <w:t>، لم تتمكن الأمانة من عقد اجتماع تنسيق مشترك بين الوكالات</w:t>
      </w:r>
      <w:r w:rsidRPr="00F975B9">
        <w:rPr>
          <w:sz w:val="28"/>
          <w:szCs w:val="28"/>
          <w:rtl/>
          <w:lang w:bidi="ar"/>
        </w:rPr>
        <w:t xml:space="preserve">. </w:t>
      </w:r>
      <w:r w:rsidRPr="00F975B9">
        <w:rPr>
          <w:sz w:val="28"/>
          <w:szCs w:val="28"/>
          <w:rtl/>
          <w:lang w:bidi="ar-SA"/>
        </w:rPr>
        <w:t>وتلاحظ الأمانة، مع ذلك، أن جميع الوثائق ذات الصلة التي تم إعدادها للاجتماع الثامن والثمانين كانت نتيجة للتعاون المستمر والتعاون بين الوكالات الثنائية والمنفذة خلال عملية الاستعراض، حيث نوقشت فيها جميع القضايا المعقدة بالتفصيل وتم حلها بشكل مرض، وتم التوصل إلى اتفاق متبادل</w:t>
      </w:r>
      <w:r w:rsidRPr="00F975B9">
        <w:rPr>
          <w:sz w:val="28"/>
          <w:szCs w:val="28"/>
          <w:rtl/>
          <w:lang w:bidi="ar"/>
        </w:rPr>
        <w:t>.</w:t>
      </w:r>
    </w:p>
    <w:p w14:paraId="7B6C5953" w14:textId="77777777" w:rsidR="0067738A" w:rsidRPr="00F975B9" w:rsidRDefault="0067738A" w:rsidP="0067738A">
      <w:pPr>
        <w:pStyle w:val="Heading1"/>
        <w:keepNext/>
        <w:numPr>
          <w:ilvl w:val="0"/>
          <w:numId w:val="0"/>
        </w:numPr>
        <w:bidi/>
        <w:rPr>
          <w:sz w:val="28"/>
          <w:szCs w:val="28"/>
        </w:rPr>
      </w:pPr>
      <w:r w:rsidRPr="00F975B9">
        <w:rPr>
          <w:b/>
          <w:bCs/>
          <w:color w:val="000000" w:themeColor="text1"/>
          <w:sz w:val="28"/>
          <w:szCs w:val="28"/>
          <w:rtl/>
          <w:lang w:bidi="ar-SA"/>
        </w:rPr>
        <w:t>التعيين والتوظيف</w:t>
      </w:r>
    </w:p>
    <w:p w14:paraId="06ABBF11" w14:textId="77777777" w:rsidR="0067738A" w:rsidRPr="00F975B9" w:rsidRDefault="0067738A" w:rsidP="0067738A">
      <w:pPr>
        <w:pStyle w:val="Heading1"/>
        <w:bidi/>
        <w:rPr>
          <w:color w:val="000000" w:themeColor="text1"/>
          <w:sz w:val="28"/>
          <w:szCs w:val="28"/>
        </w:rPr>
      </w:pPr>
      <w:r w:rsidRPr="00F975B9">
        <w:rPr>
          <w:sz w:val="28"/>
          <w:szCs w:val="28"/>
          <w:rtl/>
          <w:lang w:bidi="ar-SA"/>
        </w:rPr>
        <w:t>تم الانتهاء من ترتيبات التوظيف والترتيبات التعاقدية للمترجمين للمساعدة في ترجمة وثائق الاجتماع الثامن والثمانين</w:t>
      </w:r>
      <w:r w:rsidRPr="00F975B9">
        <w:rPr>
          <w:sz w:val="28"/>
          <w:szCs w:val="28"/>
          <w:rtl/>
          <w:lang w:bidi="ar"/>
        </w:rPr>
        <w:t xml:space="preserve">. </w:t>
      </w:r>
      <w:r w:rsidRPr="00F975B9">
        <w:rPr>
          <w:sz w:val="28"/>
          <w:szCs w:val="28"/>
          <w:rtl/>
          <w:lang w:bidi="ar-SA"/>
        </w:rPr>
        <w:t>وتم تنسيق الترتيبات التعاقدية الخاصة بالمترجمين الشفويين وكُتَّاب التقارير للاجتماع الثامن والثمانين مع مكتب الأمم المتحدة في نيروبي</w:t>
      </w:r>
      <w:r w:rsidRPr="00F975B9">
        <w:rPr>
          <w:sz w:val="28"/>
          <w:szCs w:val="28"/>
          <w:rtl/>
          <w:lang w:bidi="ar"/>
        </w:rPr>
        <w:t>. </w:t>
      </w:r>
      <w:r w:rsidRPr="00F975B9">
        <w:rPr>
          <w:color w:val="000000" w:themeColor="text1"/>
          <w:sz w:val="28"/>
          <w:szCs w:val="28"/>
          <w:rtl/>
          <w:lang w:bidi="ar-SA"/>
        </w:rPr>
        <w:t>تم الانتهاء من ترتيبات التوظيف والترتيبات التعاقدية لمستشار واحد وثلاثة مستشارين أفراد لاستعراض المشروع وتقديم المساعدة المؤقتة</w:t>
      </w:r>
      <w:r w:rsidRPr="00F975B9">
        <w:rPr>
          <w:color w:val="000000" w:themeColor="text1"/>
          <w:sz w:val="28"/>
          <w:szCs w:val="28"/>
          <w:rtl/>
          <w:lang w:bidi="ar"/>
        </w:rPr>
        <w:t>.</w:t>
      </w:r>
      <w:r w:rsidRPr="00F975B9">
        <w:rPr>
          <w:color w:val="000000" w:themeColor="text1"/>
          <w:sz w:val="28"/>
          <w:szCs w:val="28"/>
        </w:rPr>
        <w:t xml:space="preserve"> </w:t>
      </w:r>
    </w:p>
    <w:p w14:paraId="05CD90AC" w14:textId="77777777" w:rsidR="0067738A" w:rsidRPr="00F975B9" w:rsidRDefault="0067738A" w:rsidP="0067738A">
      <w:pPr>
        <w:pStyle w:val="Heading1"/>
        <w:bidi/>
        <w:rPr>
          <w:sz w:val="28"/>
          <w:szCs w:val="28"/>
        </w:rPr>
      </w:pPr>
      <w:r w:rsidRPr="00F975B9">
        <w:rPr>
          <w:sz w:val="28"/>
          <w:szCs w:val="28"/>
          <w:rtl/>
          <w:lang w:bidi="ar-SA"/>
        </w:rPr>
        <w:t>وتلقي كبير الموظفين من المديرة التنفيذية لليونيب إخطارا بالتفويض المباشر للسلطة</w:t>
      </w:r>
      <w:r w:rsidRPr="00F975B9">
        <w:rPr>
          <w:rStyle w:val="FootnoteReference"/>
          <w:sz w:val="28"/>
          <w:szCs w:val="28"/>
          <w:rtl/>
          <w:lang w:bidi="ar"/>
        </w:rPr>
        <w:footnoteReference w:id="4"/>
      </w:r>
      <w:r w:rsidRPr="00F975B9">
        <w:rPr>
          <w:sz w:val="28"/>
          <w:szCs w:val="28"/>
          <w:rtl/>
          <w:lang w:bidi="ar-SA"/>
        </w:rPr>
        <w:t xml:space="preserve"> نافذ المفعول منذ سبتمبر</w:t>
      </w:r>
      <w:r w:rsidRPr="00F975B9">
        <w:rPr>
          <w:sz w:val="28"/>
          <w:szCs w:val="28"/>
          <w:rtl/>
          <w:lang w:bidi="ar"/>
        </w:rPr>
        <w:t xml:space="preserve">/ </w:t>
      </w:r>
      <w:r w:rsidRPr="00F975B9">
        <w:rPr>
          <w:sz w:val="28"/>
          <w:szCs w:val="28"/>
          <w:rtl/>
          <w:lang w:bidi="ar-SA"/>
        </w:rPr>
        <w:t xml:space="preserve">أيلول </w:t>
      </w:r>
      <w:r w:rsidRPr="00F975B9">
        <w:rPr>
          <w:sz w:val="28"/>
          <w:szCs w:val="28"/>
          <w:rtl/>
          <w:lang w:bidi="ar"/>
        </w:rPr>
        <w:t xml:space="preserve">2021. </w:t>
      </w:r>
    </w:p>
    <w:p w14:paraId="3A33D161" w14:textId="77777777" w:rsidR="0067738A" w:rsidRPr="00F975B9" w:rsidRDefault="0067738A" w:rsidP="0067738A">
      <w:pPr>
        <w:pStyle w:val="Heading1"/>
        <w:keepNext/>
        <w:numPr>
          <w:ilvl w:val="0"/>
          <w:numId w:val="0"/>
        </w:numPr>
        <w:bidi/>
        <w:rPr>
          <w:b/>
          <w:color w:val="000000" w:themeColor="text1"/>
          <w:sz w:val="28"/>
          <w:szCs w:val="28"/>
        </w:rPr>
      </w:pPr>
      <w:r w:rsidRPr="00F975B9">
        <w:rPr>
          <w:b/>
          <w:bCs/>
          <w:color w:val="000000" w:themeColor="text1"/>
          <w:sz w:val="28"/>
          <w:szCs w:val="28"/>
          <w:rtl/>
          <w:lang w:bidi="ar-SA"/>
        </w:rPr>
        <w:t>تطوير قدرات الموظفين والتدريب</w:t>
      </w:r>
    </w:p>
    <w:p w14:paraId="70F4473C" w14:textId="77777777" w:rsidR="0067738A" w:rsidRPr="00F975B9" w:rsidRDefault="0067738A" w:rsidP="0067738A">
      <w:pPr>
        <w:pStyle w:val="Heading1"/>
        <w:tabs>
          <w:tab w:val="clear" w:pos="0"/>
        </w:tabs>
        <w:bidi/>
        <w:rPr>
          <w:color w:val="000000" w:themeColor="text1"/>
          <w:sz w:val="28"/>
          <w:szCs w:val="28"/>
        </w:rPr>
      </w:pPr>
      <w:r w:rsidRPr="00F975B9">
        <w:rPr>
          <w:color w:val="000000" w:themeColor="text1"/>
          <w:sz w:val="28"/>
          <w:szCs w:val="28"/>
          <w:rtl/>
          <w:lang w:bidi="ar-SA"/>
        </w:rPr>
        <w:t>حضر جميع الموظفين عدداً من الدورات التدريبية الإلزامية وجلسات الإحاطة المقدمة من الأمم المتحدة عبر الإنترنت</w:t>
      </w:r>
      <w:r w:rsidRPr="00F975B9">
        <w:rPr>
          <w:color w:val="000000" w:themeColor="text1"/>
          <w:sz w:val="28"/>
          <w:szCs w:val="28"/>
          <w:rtl/>
          <w:lang w:bidi="ar"/>
        </w:rPr>
        <w:t xml:space="preserve">. </w:t>
      </w:r>
    </w:p>
    <w:p w14:paraId="665DB032" w14:textId="77777777" w:rsidR="0067738A" w:rsidRPr="00F975B9" w:rsidRDefault="0067738A" w:rsidP="0067738A">
      <w:pPr>
        <w:pStyle w:val="Heading1"/>
        <w:bidi/>
        <w:rPr>
          <w:sz w:val="28"/>
          <w:szCs w:val="28"/>
        </w:rPr>
      </w:pPr>
      <w:r w:rsidRPr="00F975B9">
        <w:rPr>
          <w:sz w:val="28"/>
          <w:szCs w:val="28"/>
          <w:rtl/>
          <w:lang w:bidi="ar-SA"/>
        </w:rPr>
        <w:t>وحضر العديد من كبار موظفي إدارة البرنامج الاجتماعات الجانبية التالية التي عقدت على هامش المؤتمر الثاني عشر للأطراف في اتفاقية فيينا والاجتماع الثالث والثلاثين للأطراف في بروتوكول مونتريال</w:t>
      </w:r>
      <w:r w:rsidRPr="00F975B9">
        <w:rPr>
          <w:sz w:val="28"/>
          <w:szCs w:val="28"/>
          <w:rtl/>
          <w:lang w:bidi="ar"/>
        </w:rPr>
        <w:t>:</w:t>
      </w:r>
    </w:p>
    <w:p w14:paraId="333D617B" w14:textId="77777777" w:rsidR="0067738A" w:rsidRPr="00F975B9" w:rsidRDefault="0067738A" w:rsidP="0067738A">
      <w:pPr>
        <w:pStyle w:val="ListParagraph"/>
        <w:numPr>
          <w:ilvl w:val="0"/>
          <w:numId w:val="23"/>
        </w:numPr>
        <w:bidi/>
        <w:spacing w:after="240"/>
        <w:ind w:left="1440" w:hanging="720"/>
        <w:contextualSpacing w:val="0"/>
        <w:rPr>
          <w:sz w:val="28"/>
          <w:szCs w:val="28"/>
        </w:rPr>
      </w:pPr>
      <w:r w:rsidRPr="00F975B9">
        <w:rPr>
          <w:sz w:val="28"/>
          <w:szCs w:val="28"/>
          <w:rtl/>
        </w:rPr>
        <w:lastRenderedPageBreak/>
        <w:t xml:space="preserve">كيف يمكن أن يؤدي تسعير الكربون إلى تعزيز الإجراءات المتعلقة بالمواد المستنفدة للأوزون، نظمته </w:t>
      </w:r>
      <w:proofErr w:type="spellStart"/>
      <w:r w:rsidRPr="00F975B9">
        <w:rPr>
          <w:sz w:val="28"/>
          <w:szCs w:val="28"/>
        </w:rPr>
        <w:t>Tradewater</w:t>
      </w:r>
      <w:proofErr w:type="spellEnd"/>
    </w:p>
    <w:p w14:paraId="54D17410" w14:textId="77777777" w:rsidR="0067738A" w:rsidRPr="00F975B9" w:rsidRDefault="0067738A" w:rsidP="0067738A">
      <w:pPr>
        <w:pStyle w:val="ListParagraph"/>
        <w:numPr>
          <w:ilvl w:val="0"/>
          <w:numId w:val="23"/>
        </w:numPr>
        <w:bidi/>
        <w:spacing w:after="240"/>
        <w:ind w:left="1440" w:hanging="720"/>
        <w:contextualSpacing w:val="0"/>
        <w:rPr>
          <w:sz w:val="28"/>
          <w:szCs w:val="28"/>
        </w:rPr>
      </w:pPr>
      <w:r w:rsidRPr="00F975B9">
        <w:rPr>
          <w:sz w:val="28"/>
          <w:szCs w:val="28"/>
          <w:rtl/>
        </w:rPr>
        <w:t xml:space="preserve">نهج </w:t>
      </w:r>
      <w:r w:rsidRPr="00F975B9">
        <w:rPr>
          <w:sz w:val="28"/>
          <w:szCs w:val="28"/>
        </w:rPr>
        <w:t>Cool Up</w:t>
      </w:r>
      <w:r w:rsidRPr="00F975B9">
        <w:rPr>
          <w:sz w:val="28"/>
          <w:szCs w:val="28"/>
          <w:rtl/>
        </w:rPr>
        <w:t xml:space="preserve"> الشامل للانتقال إلى التبريد المستدام، نظمته </w:t>
      </w:r>
      <w:proofErr w:type="spellStart"/>
      <w:r w:rsidRPr="00F975B9">
        <w:rPr>
          <w:sz w:val="28"/>
          <w:szCs w:val="28"/>
        </w:rPr>
        <w:t>Öko</w:t>
      </w:r>
      <w:proofErr w:type="spellEnd"/>
      <w:r w:rsidRPr="00F975B9">
        <w:rPr>
          <w:sz w:val="28"/>
          <w:szCs w:val="28"/>
        </w:rPr>
        <w:t xml:space="preserve"> </w:t>
      </w:r>
      <w:r w:rsidRPr="00F975B9">
        <w:rPr>
          <w:sz w:val="28"/>
          <w:szCs w:val="28"/>
        </w:rPr>
        <w:noBreakHyphen/>
        <w:t xml:space="preserve"> </w:t>
      </w:r>
      <w:proofErr w:type="spellStart"/>
      <w:r w:rsidRPr="00F975B9">
        <w:rPr>
          <w:sz w:val="28"/>
          <w:szCs w:val="28"/>
        </w:rPr>
        <w:t>Recherche</w:t>
      </w:r>
      <w:proofErr w:type="spellEnd"/>
    </w:p>
    <w:p w14:paraId="025E757D" w14:textId="77777777" w:rsidR="0067738A" w:rsidRPr="00F975B9" w:rsidRDefault="0067738A" w:rsidP="0067738A">
      <w:pPr>
        <w:pStyle w:val="ListParagraph"/>
        <w:numPr>
          <w:ilvl w:val="0"/>
          <w:numId w:val="23"/>
        </w:numPr>
        <w:bidi/>
        <w:spacing w:after="240"/>
        <w:ind w:left="1440" w:hanging="720"/>
        <w:contextualSpacing w:val="0"/>
        <w:rPr>
          <w:sz w:val="28"/>
          <w:szCs w:val="28"/>
        </w:rPr>
      </w:pPr>
      <w:r w:rsidRPr="00F975B9">
        <w:rPr>
          <w:sz w:val="28"/>
          <w:szCs w:val="28"/>
          <w:rtl/>
        </w:rPr>
        <w:t xml:space="preserve">كيفية إدماج التبريد وتكييف الهواء في المساهمات المعززة المحددة وطنياً، نظمته الجمعية الألمانية للتعاون الدولي </w:t>
      </w:r>
      <w:r w:rsidRPr="00F975B9">
        <w:rPr>
          <w:sz w:val="28"/>
          <w:szCs w:val="28"/>
          <w:rtl/>
          <w:lang w:bidi="ar"/>
        </w:rPr>
        <w:t>(</w:t>
      </w:r>
      <w:r w:rsidRPr="00F975B9">
        <w:rPr>
          <w:sz w:val="28"/>
          <w:szCs w:val="28"/>
        </w:rPr>
        <w:t>GIZ</w:t>
      </w:r>
      <w:r w:rsidRPr="00F975B9">
        <w:rPr>
          <w:sz w:val="28"/>
          <w:szCs w:val="28"/>
          <w:rtl/>
          <w:lang w:bidi="ar"/>
        </w:rPr>
        <w:t>)</w:t>
      </w:r>
    </w:p>
    <w:p w14:paraId="7CCDF08F" w14:textId="77777777" w:rsidR="0067738A" w:rsidRPr="00F975B9" w:rsidRDefault="0067738A" w:rsidP="0067738A">
      <w:pPr>
        <w:pStyle w:val="ListParagraph"/>
        <w:numPr>
          <w:ilvl w:val="0"/>
          <w:numId w:val="23"/>
        </w:numPr>
        <w:bidi/>
        <w:spacing w:after="240"/>
        <w:ind w:left="1440" w:hanging="720"/>
        <w:contextualSpacing w:val="0"/>
        <w:rPr>
          <w:sz w:val="28"/>
          <w:szCs w:val="28"/>
        </w:rPr>
      </w:pPr>
      <w:r w:rsidRPr="00F975B9">
        <w:rPr>
          <w:sz w:val="28"/>
          <w:szCs w:val="28"/>
          <w:rtl/>
        </w:rPr>
        <w:t>التبريد مع احترار أقل</w:t>
      </w:r>
      <w:r w:rsidRPr="00F975B9">
        <w:rPr>
          <w:sz w:val="28"/>
          <w:szCs w:val="28"/>
          <w:rtl/>
          <w:lang w:bidi="ar"/>
        </w:rPr>
        <w:t xml:space="preserve">: </w:t>
      </w:r>
      <w:r w:rsidRPr="00F975B9">
        <w:rPr>
          <w:sz w:val="28"/>
          <w:szCs w:val="28"/>
          <w:rtl/>
        </w:rPr>
        <w:t>فرص من تطبيق تعديل كيغالي في الهند، نظمه مجلس الدفاع عن الموارد الطبيعية</w:t>
      </w:r>
    </w:p>
    <w:p w14:paraId="039287FB" w14:textId="77777777" w:rsidR="0067738A" w:rsidRPr="00F975B9" w:rsidRDefault="0067738A" w:rsidP="0067738A">
      <w:pPr>
        <w:pStyle w:val="Heading1"/>
        <w:keepNext/>
        <w:numPr>
          <w:ilvl w:val="0"/>
          <w:numId w:val="0"/>
        </w:numPr>
        <w:bidi/>
        <w:rPr>
          <w:b/>
          <w:color w:val="000000" w:themeColor="text1"/>
          <w:sz w:val="28"/>
          <w:szCs w:val="28"/>
        </w:rPr>
      </w:pPr>
      <w:r w:rsidRPr="00F975B9">
        <w:rPr>
          <w:b/>
          <w:bCs/>
          <w:color w:val="000000" w:themeColor="text1"/>
          <w:sz w:val="28"/>
          <w:szCs w:val="28"/>
          <w:rtl/>
          <w:lang w:bidi="ar-SA"/>
        </w:rPr>
        <w:t>التعاون مع الاتفاقات البيئية المتعددة الأطراف والمنظمات الأخرى</w:t>
      </w:r>
    </w:p>
    <w:p w14:paraId="27774D20" w14:textId="77777777" w:rsidR="0067738A" w:rsidRPr="00F975B9" w:rsidRDefault="0067738A" w:rsidP="0067738A">
      <w:pPr>
        <w:pStyle w:val="Heading1"/>
        <w:tabs>
          <w:tab w:val="clear" w:pos="0"/>
        </w:tabs>
        <w:bidi/>
        <w:rPr>
          <w:color w:val="000000" w:themeColor="text1"/>
          <w:sz w:val="28"/>
          <w:szCs w:val="28"/>
        </w:rPr>
      </w:pPr>
      <w:r w:rsidRPr="00F975B9">
        <w:rPr>
          <w:color w:val="000000" w:themeColor="text1"/>
          <w:sz w:val="28"/>
          <w:szCs w:val="28"/>
          <w:rtl/>
          <w:lang w:bidi="ar-SA"/>
        </w:rPr>
        <w:t xml:space="preserve">عملاً بالمقرر </w:t>
      </w:r>
      <w:r w:rsidRPr="00F975B9">
        <w:rPr>
          <w:color w:val="000000" w:themeColor="text1"/>
          <w:sz w:val="28"/>
          <w:szCs w:val="28"/>
          <w:rtl/>
          <w:lang w:bidi="ar"/>
        </w:rPr>
        <w:t>79/1 (</w:t>
      </w:r>
      <w:r w:rsidRPr="00F975B9">
        <w:rPr>
          <w:color w:val="000000" w:themeColor="text1"/>
          <w:sz w:val="28"/>
          <w:szCs w:val="28"/>
          <w:rtl/>
          <w:lang w:bidi="ar-SA"/>
        </w:rPr>
        <w:t>ب</w:t>
      </w:r>
      <w:r w:rsidRPr="00F975B9">
        <w:rPr>
          <w:color w:val="000000" w:themeColor="text1"/>
          <w:sz w:val="28"/>
          <w:szCs w:val="28"/>
          <w:rtl/>
          <w:lang w:bidi="ar"/>
        </w:rPr>
        <w:t>)</w:t>
      </w:r>
      <w:r w:rsidRPr="00F975B9">
        <w:rPr>
          <w:color w:val="000000" w:themeColor="text1"/>
          <w:sz w:val="28"/>
          <w:szCs w:val="28"/>
          <w:rtl/>
          <w:lang w:bidi="ar-SA"/>
        </w:rPr>
        <w:t>، أدرجت الأمانة لمحة عامة كاملة عن حالة جميع المناقشات مع الاتفاقات البيئية المتعددة الأطراف والمنظمات الأخرى المعنية في المرفق الأول بهذه الوثيقة</w:t>
      </w:r>
      <w:r w:rsidRPr="00F975B9">
        <w:rPr>
          <w:color w:val="000000" w:themeColor="text1"/>
          <w:sz w:val="28"/>
          <w:szCs w:val="28"/>
          <w:rtl/>
          <w:lang w:bidi="ar"/>
        </w:rPr>
        <w:t>.</w:t>
      </w:r>
    </w:p>
    <w:p w14:paraId="26D68D28" w14:textId="77777777" w:rsidR="0067738A" w:rsidRPr="00F975B9" w:rsidRDefault="0067738A" w:rsidP="0067738A">
      <w:pPr>
        <w:bidi/>
        <w:rPr>
          <w:sz w:val="28"/>
          <w:szCs w:val="28"/>
          <w:u w:val="single"/>
        </w:rPr>
      </w:pPr>
      <w:r w:rsidRPr="00F975B9">
        <w:rPr>
          <w:sz w:val="28"/>
          <w:szCs w:val="28"/>
          <w:u w:val="single"/>
          <w:rtl/>
          <w:lang w:bidi="ar-SA"/>
        </w:rPr>
        <w:t>الاتفاقات البيئية المتعددة الأطراف</w:t>
      </w:r>
    </w:p>
    <w:p w14:paraId="0FF20AC8" w14:textId="77777777" w:rsidR="0067738A" w:rsidRPr="00F975B9" w:rsidRDefault="0067738A" w:rsidP="0067738A">
      <w:pPr>
        <w:rPr>
          <w:sz w:val="28"/>
          <w:szCs w:val="28"/>
          <w:u w:val="single"/>
        </w:rPr>
      </w:pPr>
    </w:p>
    <w:p w14:paraId="53944690" w14:textId="77777777" w:rsidR="0067738A" w:rsidRPr="00F975B9" w:rsidRDefault="0067738A" w:rsidP="0067738A">
      <w:pPr>
        <w:bidi/>
        <w:rPr>
          <w:rStyle w:val="normalchar"/>
          <w:i/>
          <w:color w:val="000000" w:themeColor="text1"/>
          <w:sz w:val="28"/>
          <w:szCs w:val="28"/>
        </w:rPr>
      </w:pPr>
      <w:r w:rsidRPr="00F975B9">
        <w:rPr>
          <w:rStyle w:val="normalchar"/>
          <w:i/>
          <w:iCs/>
          <w:color w:val="000000" w:themeColor="text1"/>
          <w:sz w:val="28"/>
          <w:szCs w:val="28"/>
          <w:rtl/>
          <w:lang w:bidi="ar-SA"/>
        </w:rPr>
        <w:t>بروتوكول مونتريال</w:t>
      </w:r>
    </w:p>
    <w:p w14:paraId="7A63ED15" w14:textId="77777777" w:rsidR="0067738A" w:rsidRPr="00F975B9" w:rsidRDefault="0067738A" w:rsidP="0067738A">
      <w:pPr>
        <w:rPr>
          <w:rStyle w:val="normalchar"/>
          <w:color w:val="000000" w:themeColor="text1"/>
          <w:sz w:val="28"/>
          <w:szCs w:val="28"/>
        </w:rPr>
      </w:pPr>
    </w:p>
    <w:p w14:paraId="668B389C" w14:textId="77777777" w:rsidR="0067738A" w:rsidRPr="00F975B9" w:rsidRDefault="0067738A" w:rsidP="0067738A">
      <w:pPr>
        <w:pStyle w:val="Heading1"/>
        <w:tabs>
          <w:tab w:val="clear" w:pos="0"/>
        </w:tabs>
        <w:bidi/>
        <w:rPr>
          <w:sz w:val="28"/>
          <w:szCs w:val="28"/>
        </w:rPr>
      </w:pPr>
      <w:r w:rsidRPr="00F975B9">
        <w:rPr>
          <w:sz w:val="28"/>
          <w:szCs w:val="28"/>
          <w:rtl/>
          <w:lang w:bidi="ar-SA"/>
        </w:rPr>
        <w:t xml:space="preserve">بناء على طلب </w:t>
      </w:r>
      <w:r w:rsidRPr="00F975B9">
        <w:rPr>
          <w:color w:val="000000" w:themeColor="text1"/>
          <w:sz w:val="28"/>
          <w:szCs w:val="28"/>
          <w:rtl/>
          <w:lang w:bidi="ar-SA"/>
        </w:rPr>
        <w:t>فرقة العمل التابعة لفريق التكنولوجيا والتقييم الاقتصادي</w:t>
      </w:r>
      <w:r w:rsidRPr="00F975B9">
        <w:rPr>
          <w:sz w:val="28"/>
          <w:szCs w:val="28"/>
          <w:rtl/>
          <w:lang w:bidi="ar-SA"/>
        </w:rPr>
        <w:t xml:space="preserve">، واصلت الأمانة تقديم ردود لفرقة العمل بشأن الأسئلة المتعلقة بتجديد موارد الصندوق المتعدد الأطراف لفترة الثلاث سنوات </w:t>
      </w:r>
      <w:r w:rsidRPr="00F975B9">
        <w:rPr>
          <w:sz w:val="28"/>
          <w:szCs w:val="28"/>
          <w:rtl/>
          <w:lang w:bidi="ar"/>
        </w:rPr>
        <w:t>2021-2023.</w:t>
      </w:r>
    </w:p>
    <w:p w14:paraId="0607ADCA" w14:textId="77777777" w:rsidR="0067738A" w:rsidRPr="00F975B9" w:rsidRDefault="0067738A" w:rsidP="0067738A">
      <w:pPr>
        <w:widowControl w:val="0"/>
        <w:bidi/>
        <w:rPr>
          <w:sz w:val="28"/>
          <w:szCs w:val="28"/>
          <w:u w:val="single"/>
        </w:rPr>
      </w:pPr>
      <w:r w:rsidRPr="00F975B9">
        <w:rPr>
          <w:sz w:val="28"/>
          <w:szCs w:val="28"/>
          <w:u w:val="single"/>
          <w:rtl/>
          <w:lang w:bidi="ar-SA"/>
        </w:rPr>
        <w:t>منظمات الأمم المتحدة</w:t>
      </w:r>
    </w:p>
    <w:p w14:paraId="6FA2CE2F" w14:textId="77777777" w:rsidR="0067738A" w:rsidRPr="00F975B9" w:rsidRDefault="0067738A" w:rsidP="0067738A">
      <w:pPr>
        <w:widowControl w:val="0"/>
        <w:rPr>
          <w:sz w:val="28"/>
          <w:szCs w:val="28"/>
        </w:rPr>
      </w:pPr>
    </w:p>
    <w:p w14:paraId="53CCDCEE" w14:textId="77777777" w:rsidR="0067738A" w:rsidRPr="00F975B9" w:rsidRDefault="0067738A" w:rsidP="0067738A">
      <w:pPr>
        <w:pStyle w:val="StyleHeader4Para4Left0Firstline0"/>
        <w:numPr>
          <w:ilvl w:val="0"/>
          <w:numId w:val="0"/>
        </w:numPr>
        <w:bidi/>
        <w:rPr>
          <w:i/>
          <w:sz w:val="28"/>
          <w:szCs w:val="28"/>
        </w:rPr>
      </w:pPr>
      <w:r w:rsidRPr="00F975B9">
        <w:rPr>
          <w:i/>
          <w:iCs/>
          <w:sz w:val="28"/>
          <w:szCs w:val="28"/>
          <w:rtl/>
          <w:lang w:bidi="ar-SA"/>
        </w:rPr>
        <w:t>مكتب خدمات الرقابة الداخلية</w:t>
      </w:r>
    </w:p>
    <w:p w14:paraId="75447A0A" w14:textId="77777777" w:rsidR="0067738A" w:rsidRPr="00F975B9" w:rsidRDefault="0067738A" w:rsidP="0067738A">
      <w:pPr>
        <w:pStyle w:val="Heading1"/>
        <w:widowControl w:val="0"/>
        <w:bidi/>
        <w:rPr>
          <w:sz w:val="28"/>
          <w:szCs w:val="28"/>
        </w:rPr>
      </w:pPr>
      <w:r w:rsidRPr="00F975B9">
        <w:rPr>
          <w:sz w:val="28"/>
          <w:szCs w:val="28"/>
          <w:rtl/>
          <w:lang w:bidi="ar-SA"/>
        </w:rPr>
        <w:t xml:space="preserve">تقدم الوثيقة </w:t>
      </w:r>
      <w:r w:rsidRPr="00F975B9">
        <w:rPr>
          <w:sz w:val="28"/>
          <w:szCs w:val="28"/>
        </w:rPr>
        <w:t>UNEP/</w:t>
      </w:r>
      <w:proofErr w:type="spellStart"/>
      <w:r w:rsidRPr="00F975B9">
        <w:rPr>
          <w:sz w:val="28"/>
          <w:szCs w:val="28"/>
        </w:rPr>
        <w:t>OzL.Pro</w:t>
      </w:r>
      <w:proofErr w:type="spellEnd"/>
      <w:r w:rsidRPr="00F975B9">
        <w:rPr>
          <w:sz w:val="28"/>
          <w:szCs w:val="28"/>
        </w:rPr>
        <w:t>/</w:t>
      </w:r>
      <w:proofErr w:type="spellStart"/>
      <w:r w:rsidRPr="00F975B9">
        <w:rPr>
          <w:sz w:val="28"/>
          <w:szCs w:val="28"/>
        </w:rPr>
        <w:t>ExCom</w:t>
      </w:r>
      <w:proofErr w:type="spellEnd"/>
      <w:r w:rsidRPr="00F975B9">
        <w:rPr>
          <w:sz w:val="28"/>
          <w:szCs w:val="28"/>
        </w:rPr>
        <w:t>/88/2/Add.1</w:t>
      </w:r>
      <w:r w:rsidRPr="00F975B9">
        <w:rPr>
          <w:sz w:val="28"/>
          <w:szCs w:val="28"/>
          <w:rtl/>
          <w:lang w:bidi="ar-SA"/>
        </w:rPr>
        <w:t xml:space="preserve"> معلومات محدثة عن هذه المسألة</w:t>
      </w:r>
      <w:r w:rsidRPr="00F975B9">
        <w:rPr>
          <w:sz w:val="28"/>
          <w:szCs w:val="28"/>
          <w:rtl/>
          <w:lang w:bidi="ar"/>
        </w:rPr>
        <w:t>.</w:t>
      </w:r>
    </w:p>
    <w:p w14:paraId="5F0ABAD5" w14:textId="77777777" w:rsidR="0067738A" w:rsidRPr="00F975B9" w:rsidRDefault="0067738A" w:rsidP="0067738A">
      <w:pPr>
        <w:bidi/>
        <w:rPr>
          <w:i/>
          <w:iCs/>
          <w:sz w:val="28"/>
          <w:szCs w:val="28"/>
        </w:rPr>
      </w:pPr>
      <w:r w:rsidRPr="00F975B9">
        <w:rPr>
          <w:i/>
          <w:iCs/>
          <w:sz w:val="28"/>
          <w:szCs w:val="28"/>
          <w:rtl/>
          <w:lang w:bidi="ar-SA"/>
        </w:rPr>
        <w:t>التحالف المعني بالمناخ والهواء النقي</w:t>
      </w:r>
    </w:p>
    <w:p w14:paraId="39AE581E" w14:textId="77777777" w:rsidR="0067738A" w:rsidRPr="00F975B9" w:rsidRDefault="0067738A" w:rsidP="0067738A">
      <w:pPr>
        <w:rPr>
          <w:i/>
          <w:iCs/>
          <w:sz w:val="28"/>
          <w:szCs w:val="28"/>
        </w:rPr>
      </w:pPr>
    </w:p>
    <w:p w14:paraId="70774F76" w14:textId="77777777" w:rsidR="0067738A" w:rsidRPr="00F975B9" w:rsidRDefault="0067738A" w:rsidP="0067738A">
      <w:pPr>
        <w:pStyle w:val="Heading1"/>
        <w:bidi/>
        <w:rPr>
          <w:sz w:val="28"/>
          <w:szCs w:val="28"/>
        </w:rPr>
      </w:pPr>
      <w:r w:rsidRPr="00F975B9">
        <w:rPr>
          <w:sz w:val="28"/>
          <w:szCs w:val="28"/>
          <w:rtl/>
          <w:lang w:bidi="ar-SA"/>
        </w:rPr>
        <w:t>بناءً على طلب مقدم إليها، قدمت الأمانة المعلومات ذات الصلة إلى الصندوق المتعدد الأطراف فيما يتعلق بمبادرات وبرامج التبريد</w:t>
      </w:r>
      <w:r w:rsidRPr="00F975B9">
        <w:rPr>
          <w:sz w:val="28"/>
          <w:szCs w:val="28"/>
          <w:rtl/>
          <w:lang w:bidi="ar"/>
        </w:rPr>
        <w:t>.</w:t>
      </w:r>
    </w:p>
    <w:p w14:paraId="2C305688" w14:textId="77777777" w:rsidR="0067738A" w:rsidRPr="00F975B9" w:rsidRDefault="0067738A" w:rsidP="0067738A">
      <w:pPr>
        <w:pStyle w:val="Heading1"/>
        <w:widowControl w:val="0"/>
        <w:numPr>
          <w:ilvl w:val="0"/>
          <w:numId w:val="0"/>
        </w:numPr>
        <w:bidi/>
        <w:rPr>
          <w:color w:val="000000" w:themeColor="text1"/>
          <w:sz w:val="28"/>
          <w:szCs w:val="28"/>
          <w:u w:val="single"/>
        </w:rPr>
      </w:pPr>
      <w:r w:rsidRPr="00F975B9">
        <w:rPr>
          <w:color w:val="000000" w:themeColor="text1"/>
          <w:sz w:val="28"/>
          <w:szCs w:val="28"/>
          <w:u w:val="single"/>
          <w:rtl/>
          <w:lang w:bidi="ar-SA"/>
        </w:rPr>
        <w:t>كيانات أخرى</w:t>
      </w:r>
    </w:p>
    <w:p w14:paraId="55747233" w14:textId="77777777" w:rsidR="0067738A" w:rsidRPr="00F975B9" w:rsidRDefault="0067738A" w:rsidP="0067738A">
      <w:pPr>
        <w:bidi/>
        <w:rPr>
          <w:i/>
          <w:sz w:val="28"/>
          <w:szCs w:val="28"/>
        </w:rPr>
      </w:pPr>
      <w:r w:rsidRPr="00F975B9">
        <w:rPr>
          <w:i/>
          <w:iCs/>
          <w:sz w:val="28"/>
          <w:szCs w:val="28"/>
          <w:rtl/>
          <w:lang w:bidi="ar-SA"/>
        </w:rPr>
        <w:t xml:space="preserve">حكومة فرنسا </w:t>
      </w:r>
    </w:p>
    <w:p w14:paraId="6F4E03B6" w14:textId="77777777" w:rsidR="0067738A" w:rsidRPr="00F975B9" w:rsidRDefault="0067738A" w:rsidP="0067738A">
      <w:pPr>
        <w:rPr>
          <w:i/>
          <w:sz w:val="28"/>
          <w:szCs w:val="28"/>
        </w:rPr>
      </w:pPr>
    </w:p>
    <w:p w14:paraId="1EF1609E" w14:textId="77777777" w:rsidR="0067738A" w:rsidRPr="00F975B9" w:rsidRDefault="0067738A" w:rsidP="0067738A">
      <w:pPr>
        <w:pStyle w:val="Heading1"/>
        <w:widowControl w:val="0"/>
        <w:bidi/>
        <w:rPr>
          <w:sz w:val="28"/>
          <w:szCs w:val="28"/>
        </w:rPr>
      </w:pPr>
      <w:r w:rsidRPr="00F975B9">
        <w:rPr>
          <w:sz w:val="28"/>
          <w:szCs w:val="28"/>
          <w:rtl/>
          <w:lang w:bidi="ar-SA"/>
        </w:rPr>
        <w:t>شارك كبير الموظفين وكبير المسؤولين عن إدارة الصندوق والشؤون الإدارية، بناء على دعوة قدمت إليهما، في العرض شبه العام بشأن التوصيات المتعلقة بالتقييم بأثر رجعي للمساهمة الفرنسية في الصندوق المتعدد الأطراف</w:t>
      </w:r>
      <w:r w:rsidRPr="00F975B9">
        <w:rPr>
          <w:sz w:val="28"/>
          <w:szCs w:val="28"/>
          <w:rtl/>
          <w:lang w:bidi="ar"/>
        </w:rPr>
        <w:t xml:space="preserve">. </w:t>
      </w:r>
    </w:p>
    <w:p w14:paraId="2D145ED9" w14:textId="77777777" w:rsidR="0067738A" w:rsidRPr="00F975B9" w:rsidRDefault="0067738A" w:rsidP="0067738A">
      <w:pPr>
        <w:bidi/>
        <w:rPr>
          <w:i/>
          <w:iCs/>
          <w:sz w:val="28"/>
          <w:szCs w:val="28"/>
        </w:rPr>
      </w:pPr>
      <w:r w:rsidRPr="00F975B9">
        <w:rPr>
          <w:i/>
          <w:iCs/>
          <w:sz w:val="28"/>
          <w:szCs w:val="28"/>
          <w:rtl/>
          <w:lang w:bidi="ar-SA"/>
        </w:rPr>
        <w:t>شبكة تقييم أداء المنظمات المتعددة الأطراف</w:t>
      </w:r>
    </w:p>
    <w:p w14:paraId="01876F52" w14:textId="77777777" w:rsidR="0067738A" w:rsidRPr="00F975B9" w:rsidRDefault="0067738A" w:rsidP="0067738A">
      <w:pPr>
        <w:rPr>
          <w:i/>
          <w:iCs/>
          <w:sz w:val="28"/>
          <w:szCs w:val="28"/>
        </w:rPr>
      </w:pPr>
    </w:p>
    <w:p w14:paraId="26134A4E" w14:textId="6BF1CC44" w:rsidR="00892D09" w:rsidRDefault="0067738A" w:rsidP="006B3B59">
      <w:pPr>
        <w:pStyle w:val="Heading1"/>
        <w:widowControl w:val="0"/>
        <w:bidi/>
        <w:rPr>
          <w:sz w:val="28"/>
          <w:szCs w:val="28"/>
          <w:rtl/>
          <w:lang w:bidi="ar-EG"/>
        </w:rPr>
      </w:pPr>
      <w:r w:rsidRPr="0067738A">
        <w:rPr>
          <w:sz w:val="28"/>
          <w:szCs w:val="28"/>
          <w:rtl/>
          <w:lang w:bidi="ar-SA"/>
        </w:rPr>
        <w:t xml:space="preserve">تقدم الوثيقة </w:t>
      </w:r>
      <w:r w:rsidRPr="0067738A">
        <w:rPr>
          <w:sz w:val="28"/>
          <w:szCs w:val="28"/>
        </w:rPr>
        <w:t>UNEP/</w:t>
      </w:r>
      <w:proofErr w:type="spellStart"/>
      <w:r w:rsidRPr="0067738A">
        <w:rPr>
          <w:sz w:val="28"/>
          <w:szCs w:val="28"/>
        </w:rPr>
        <w:t>OzL.Pro</w:t>
      </w:r>
      <w:proofErr w:type="spellEnd"/>
      <w:r w:rsidRPr="0067738A">
        <w:rPr>
          <w:sz w:val="28"/>
          <w:szCs w:val="28"/>
        </w:rPr>
        <w:t>/</w:t>
      </w:r>
      <w:proofErr w:type="spellStart"/>
      <w:r w:rsidRPr="0067738A">
        <w:rPr>
          <w:sz w:val="28"/>
          <w:szCs w:val="28"/>
        </w:rPr>
        <w:t>ExCom</w:t>
      </w:r>
      <w:proofErr w:type="spellEnd"/>
      <w:r w:rsidRPr="0067738A">
        <w:rPr>
          <w:sz w:val="28"/>
          <w:szCs w:val="28"/>
        </w:rPr>
        <w:t>/88/2/Add.2</w:t>
      </w:r>
      <w:r w:rsidRPr="0067738A">
        <w:rPr>
          <w:sz w:val="28"/>
          <w:szCs w:val="28"/>
          <w:rtl/>
          <w:lang w:bidi="ar-SA"/>
        </w:rPr>
        <w:t xml:space="preserve"> معلومات محدثة عن هذه المسأل</w:t>
      </w:r>
      <w:r>
        <w:rPr>
          <w:rFonts w:hint="cs"/>
          <w:sz w:val="28"/>
          <w:szCs w:val="28"/>
          <w:rtl/>
          <w:lang w:bidi="ar-SA"/>
        </w:rPr>
        <w:t>ة</w:t>
      </w:r>
      <w:r>
        <w:rPr>
          <w:rFonts w:hint="cs"/>
          <w:sz w:val="28"/>
          <w:szCs w:val="28"/>
          <w:rtl/>
          <w:lang w:bidi="ar"/>
        </w:rPr>
        <w:t>.</w:t>
      </w:r>
    </w:p>
    <w:p w14:paraId="4125C798" w14:textId="77777777" w:rsidR="006C104C" w:rsidRDefault="006C104C" w:rsidP="00E00632">
      <w:pPr>
        <w:jc w:val="center"/>
        <w:rPr>
          <w:sz w:val="28"/>
          <w:szCs w:val="28"/>
          <w:lang w:bidi="ar-EG"/>
        </w:rPr>
      </w:pPr>
    </w:p>
    <w:p w14:paraId="41EE4A7A" w14:textId="77777777" w:rsidR="006C104C" w:rsidRDefault="006C104C" w:rsidP="00E00632">
      <w:pPr>
        <w:jc w:val="center"/>
        <w:rPr>
          <w:sz w:val="28"/>
          <w:szCs w:val="28"/>
          <w:lang w:bidi="ar-EG"/>
        </w:rPr>
      </w:pPr>
    </w:p>
    <w:p w14:paraId="67BCF1F1" w14:textId="77777777" w:rsidR="006C104C" w:rsidRDefault="006C104C" w:rsidP="00E00632">
      <w:pPr>
        <w:jc w:val="center"/>
        <w:rPr>
          <w:sz w:val="28"/>
          <w:szCs w:val="28"/>
          <w:lang w:bidi="ar-EG"/>
        </w:rPr>
        <w:sectPr w:rsidR="006C104C" w:rsidSect="006C104C">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326"/>
        </w:sectPr>
      </w:pPr>
    </w:p>
    <w:p w14:paraId="5D165046" w14:textId="039C665A" w:rsidR="00E60622" w:rsidRPr="005F4656" w:rsidRDefault="005F4656" w:rsidP="00E60622">
      <w:pPr>
        <w:jc w:val="center"/>
        <w:rPr>
          <w:bCs/>
          <w:sz w:val="26"/>
          <w:szCs w:val="26"/>
          <w:lang w:bidi="ar-EG"/>
        </w:rPr>
      </w:pPr>
      <w:r w:rsidRPr="005F4656">
        <w:rPr>
          <w:rFonts w:hint="cs"/>
          <w:bCs/>
          <w:sz w:val="26"/>
          <w:szCs w:val="26"/>
          <w:rtl/>
          <w:lang w:bidi="ar-EG"/>
        </w:rPr>
        <w:lastRenderedPageBreak/>
        <w:t>المرفق الأول</w:t>
      </w:r>
    </w:p>
    <w:p w14:paraId="6381DA9B" w14:textId="77777777" w:rsidR="00E60622" w:rsidRDefault="00E60622" w:rsidP="00E60622">
      <w:pPr>
        <w:jc w:val="center"/>
        <w:rPr>
          <w:bCs/>
          <w:lang w:bidi="ar-EG"/>
        </w:rPr>
      </w:pPr>
    </w:p>
    <w:p w14:paraId="59667E93" w14:textId="767ECE57" w:rsidR="005F4656" w:rsidRPr="005F4656" w:rsidRDefault="005F4656" w:rsidP="005F4656">
      <w:pPr>
        <w:bidi/>
        <w:ind w:left="1531" w:right="2070" w:hanging="1"/>
        <w:jc w:val="center"/>
        <w:rPr>
          <w:b/>
          <w:bCs/>
          <w:sz w:val="28"/>
          <w:szCs w:val="28"/>
        </w:rPr>
      </w:pPr>
      <w:r w:rsidRPr="005F4656">
        <w:rPr>
          <w:b/>
          <w:bCs/>
          <w:sz w:val="28"/>
          <w:szCs w:val="28"/>
          <w:rtl/>
        </w:rPr>
        <w:t>المشورة و/أو المعلومات المقدمة من أمانة الصندوق المتعدد الأطراف إلى الهيئات غير الأطراف في بروتوكول مونتريال</w:t>
      </w:r>
    </w:p>
    <w:p w14:paraId="4D9347CA" w14:textId="77777777" w:rsidR="005F4656" w:rsidRDefault="005F4656" w:rsidP="005F4656">
      <w:pPr>
        <w:bidi/>
        <w:ind w:left="1531" w:right="2070" w:hanging="1"/>
        <w:jc w:val="center"/>
        <w:rPr>
          <w:rFonts w:cs="Arabic Transparent"/>
          <w:b/>
          <w:bCs/>
          <w:sz w:val="26"/>
          <w:szCs w:val="26"/>
          <w:rtl/>
          <w:lang w:bidi="ar-EG"/>
        </w:rPr>
      </w:pPr>
    </w:p>
    <w:tbl>
      <w:tblPr>
        <w:bidiVisual/>
        <w:tblW w:w="9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59"/>
        <w:gridCol w:w="1138"/>
      </w:tblGrid>
      <w:tr w:rsidR="005F4656" w:rsidRPr="007C6D21" w14:paraId="3AEC9481" w14:textId="77777777" w:rsidTr="00FD1C86">
        <w:trPr>
          <w:cantSplit/>
          <w:tblHeader/>
          <w:jc w:val="center"/>
        </w:trPr>
        <w:tc>
          <w:tcPr>
            <w:tcW w:w="8559" w:type="dxa"/>
            <w:shd w:val="clear" w:color="auto" w:fill="auto"/>
            <w:vAlign w:val="center"/>
            <w:hideMark/>
          </w:tcPr>
          <w:p w14:paraId="4C12C151" w14:textId="77777777" w:rsidR="005F4656" w:rsidRPr="007C6D21" w:rsidRDefault="005F4656" w:rsidP="00FD1C86">
            <w:pPr>
              <w:bidi/>
              <w:spacing w:before="40" w:after="40"/>
              <w:jc w:val="left"/>
              <w:rPr>
                <w:b/>
                <w:bCs/>
                <w:color w:val="000000" w:themeColor="text1"/>
                <w:sz w:val="20"/>
                <w:szCs w:val="22"/>
              </w:rPr>
            </w:pPr>
            <w:r w:rsidRPr="007C6D21">
              <w:rPr>
                <w:b/>
                <w:bCs/>
                <w:color w:val="000000" w:themeColor="text1"/>
                <w:sz w:val="20"/>
                <w:szCs w:val="22"/>
                <w:rtl/>
              </w:rPr>
              <w:t>مشورة الأمانة/المناقشات التي أجرتها الأمانة/التفاعل</w:t>
            </w:r>
          </w:p>
        </w:tc>
        <w:tc>
          <w:tcPr>
            <w:tcW w:w="1138" w:type="dxa"/>
            <w:shd w:val="clear" w:color="auto" w:fill="auto"/>
            <w:tcMar>
              <w:left w:w="115" w:type="dxa"/>
              <w:right w:w="173" w:type="dxa"/>
            </w:tcMar>
            <w:vAlign w:val="center"/>
            <w:hideMark/>
          </w:tcPr>
          <w:p w14:paraId="068F1A32" w14:textId="77777777" w:rsidR="005F4656" w:rsidRPr="007C6D21" w:rsidRDefault="005F4656" w:rsidP="00FD1C86">
            <w:pPr>
              <w:bidi/>
              <w:spacing w:before="40" w:after="40"/>
              <w:jc w:val="left"/>
              <w:rPr>
                <w:b/>
                <w:bCs/>
                <w:color w:val="000000" w:themeColor="text1"/>
                <w:sz w:val="20"/>
                <w:szCs w:val="22"/>
              </w:rPr>
            </w:pPr>
            <w:r w:rsidRPr="007C6D21">
              <w:rPr>
                <w:b/>
                <w:bCs/>
                <w:color w:val="000000" w:themeColor="text1"/>
                <w:sz w:val="20"/>
                <w:szCs w:val="22"/>
                <w:rtl/>
              </w:rPr>
              <w:t xml:space="preserve">الاجتماع </w:t>
            </w:r>
          </w:p>
        </w:tc>
      </w:tr>
      <w:tr w:rsidR="005F4656" w:rsidRPr="007C6D21" w14:paraId="163D8EBA" w14:textId="77777777" w:rsidTr="00FD1C86">
        <w:trPr>
          <w:cantSplit/>
          <w:jc w:val="center"/>
        </w:trPr>
        <w:tc>
          <w:tcPr>
            <w:tcW w:w="9697" w:type="dxa"/>
            <w:gridSpan w:val="2"/>
            <w:shd w:val="clear" w:color="auto" w:fill="auto"/>
            <w:tcMar>
              <w:left w:w="115" w:type="dxa"/>
              <w:right w:w="173" w:type="dxa"/>
            </w:tcMar>
            <w:vAlign w:val="center"/>
          </w:tcPr>
          <w:p w14:paraId="2109F660" w14:textId="4AF1DD15" w:rsidR="005F4656" w:rsidRPr="007C6D21" w:rsidRDefault="005F4656" w:rsidP="006149DB">
            <w:pPr>
              <w:bidi/>
              <w:spacing w:before="40" w:after="40"/>
              <w:jc w:val="left"/>
              <w:rPr>
                <w:b/>
                <w:color w:val="000000" w:themeColor="text1"/>
                <w:sz w:val="20"/>
                <w:szCs w:val="22"/>
              </w:rPr>
            </w:pPr>
            <w:r w:rsidRPr="007C6D21">
              <w:rPr>
                <w:b/>
                <w:bCs/>
                <w:color w:val="000000" w:themeColor="text1"/>
                <w:sz w:val="20"/>
                <w:szCs w:val="22"/>
                <w:rtl/>
              </w:rPr>
              <w:t>صندوق التكيف</w:t>
            </w:r>
          </w:p>
        </w:tc>
      </w:tr>
      <w:tr w:rsidR="005F4656" w:rsidRPr="007C6D21" w14:paraId="6F6318BB" w14:textId="77777777" w:rsidTr="00FD1C86">
        <w:trPr>
          <w:cantSplit/>
          <w:jc w:val="center"/>
        </w:trPr>
        <w:tc>
          <w:tcPr>
            <w:tcW w:w="8559" w:type="dxa"/>
            <w:shd w:val="clear" w:color="auto" w:fill="auto"/>
            <w:vAlign w:val="center"/>
            <w:hideMark/>
          </w:tcPr>
          <w:p w14:paraId="529944D8"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 xml:space="preserve">شرح سياسات الصندوق المتعدد الأطراف بشأن الفوائد المكتسبة. </w:t>
            </w:r>
            <w:r w:rsidRPr="007C6D21">
              <w:rPr>
                <w:rFonts w:hint="cs"/>
                <w:color w:val="000000" w:themeColor="text1"/>
                <w:sz w:val="20"/>
                <w:szCs w:val="22"/>
                <w:rtl/>
              </w:rPr>
              <w:t>و</w:t>
            </w:r>
            <w:r w:rsidRPr="007C6D21">
              <w:rPr>
                <w:color w:val="000000" w:themeColor="text1"/>
                <w:sz w:val="20"/>
                <w:szCs w:val="22"/>
                <w:rtl/>
              </w:rPr>
              <w:t xml:space="preserve">يمكن الاطلاع على المعلومات التي قدمتها الأمانة في الوثيقة </w:t>
            </w:r>
            <w:r w:rsidRPr="007C6D21">
              <w:rPr>
                <w:color w:val="000000" w:themeColor="text1"/>
                <w:sz w:val="20"/>
                <w:szCs w:val="22"/>
              </w:rPr>
              <w:t>AFB/EFC.18/10</w:t>
            </w:r>
            <w:r w:rsidRPr="007C6D21">
              <w:rPr>
                <w:color w:val="000000" w:themeColor="text1"/>
                <w:sz w:val="20"/>
                <w:szCs w:val="22"/>
                <w:rtl/>
              </w:rPr>
              <w:t xml:space="preserve"> من الاجتماع الثامن عشر للجنة الأخلاقيات والمالية على الموقع ال</w:t>
            </w:r>
            <w:r>
              <w:rPr>
                <w:rFonts w:hint="cs"/>
                <w:color w:val="000000" w:themeColor="text1"/>
                <w:sz w:val="20"/>
                <w:szCs w:val="22"/>
                <w:rtl/>
              </w:rPr>
              <w:t>شبكي</w:t>
            </w:r>
            <w:r w:rsidRPr="007C6D21">
              <w:rPr>
                <w:color w:val="000000" w:themeColor="text1"/>
                <w:sz w:val="20"/>
                <w:szCs w:val="22"/>
                <w:rtl/>
              </w:rPr>
              <w:t xml:space="preserve">: </w:t>
            </w:r>
            <w:r w:rsidRPr="007C6D21">
              <w:rPr>
                <w:color w:val="000000" w:themeColor="text1"/>
                <w:sz w:val="20"/>
                <w:szCs w:val="22"/>
              </w:rPr>
              <w:t>https://www.adaptation-fund.org/wp-content/uploads/2016/03/AFB-EFC-18.10-Investment-income-doc.pdf</w:t>
            </w:r>
            <w:r w:rsidRPr="007C6D21">
              <w:rPr>
                <w:color w:val="000000" w:themeColor="text1"/>
                <w:sz w:val="20"/>
                <w:szCs w:val="22"/>
                <w:rtl/>
              </w:rPr>
              <w:t xml:space="preserve"> </w:t>
            </w:r>
          </w:p>
        </w:tc>
        <w:tc>
          <w:tcPr>
            <w:tcW w:w="1138" w:type="dxa"/>
            <w:shd w:val="clear" w:color="auto" w:fill="auto"/>
            <w:tcMar>
              <w:left w:w="115" w:type="dxa"/>
              <w:right w:w="173" w:type="dxa"/>
            </w:tcMar>
            <w:vAlign w:val="center"/>
            <w:hideMark/>
          </w:tcPr>
          <w:p w14:paraId="5CF2F30D"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76</w:t>
            </w:r>
          </w:p>
        </w:tc>
      </w:tr>
      <w:tr w:rsidR="005F4656" w:rsidRPr="007C6D21" w14:paraId="117AC378" w14:textId="77777777" w:rsidTr="00FD1C86">
        <w:trPr>
          <w:cantSplit/>
          <w:jc w:val="center"/>
        </w:trPr>
        <w:tc>
          <w:tcPr>
            <w:tcW w:w="9697" w:type="dxa"/>
            <w:gridSpan w:val="2"/>
            <w:shd w:val="clear" w:color="auto" w:fill="auto"/>
            <w:tcMar>
              <w:left w:w="115" w:type="dxa"/>
              <w:right w:w="173" w:type="dxa"/>
            </w:tcMar>
            <w:vAlign w:val="center"/>
          </w:tcPr>
          <w:p w14:paraId="47B8A410" w14:textId="362CCD6A" w:rsidR="005F4656" w:rsidRPr="007C6D21" w:rsidRDefault="005F4656" w:rsidP="006149DB">
            <w:pPr>
              <w:bidi/>
              <w:spacing w:before="40" w:after="40"/>
              <w:jc w:val="left"/>
              <w:rPr>
                <w:b/>
                <w:color w:val="000000" w:themeColor="text1"/>
                <w:sz w:val="20"/>
                <w:szCs w:val="22"/>
              </w:rPr>
            </w:pPr>
            <w:r w:rsidRPr="007C6D21">
              <w:rPr>
                <w:b/>
                <w:bCs/>
                <w:color w:val="000000" w:themeColor="text1"/>
                <w:sz w:val="20"/>
                <w:szCs w:val="22"/>
                <w:rtl/>
              </w:rPr>
              <w:t>المنتدى العربي للبيئة والتنمية</w:t>
            </w:r>
          </w:p>
        </w:tc>
      </w:tr>
      <w:tr w:rsidR="005F4656" w:rsidRPr="007C6D21" w14:paraId="212F2A11" w14:textId="77777777" w:rsidTr="00FD1C86">
        <w:trPr>
          <w:cantSplit/>
          <w:jc w:val="center"/>
        </w:trPr>
        <w:tc>
          <w:tcPr>
            <w:tcW w:w="8559" w:type="dxa"/>
            <w:shd w:val="clear" w:color="auto" w:fill="auto"/>
            <w:vAlign w:val="center"/>
          </w:tcPr>
          <w:p w14:paraId="2DA99B47" w14:textId="77777777" w:rsidR="005F4656" w:rsidRPr="007C6D21" w:rsidRDefault="005F4656" w:rsidP="00FD1C86">
            <w:pPr>
              <w:bidi/>
              <w:spacing w:before="40" w:after="40"/>
              <w:jc w:val="left"/>
              <w:rPr>
                <w:color w:val="000000" w:themeColor="text1"/>
                <w:sz w:val="20"/>
                <w:szCs w:val="22"/>
              </w:rPr>
            </w:pPr>
            <w:r w:rsidRPr="007C6D21">
              <w:rPr>
                <w:sz w:val="20"/>
                <w:szCs w:val="22"/>
                <w:rtl/>
              </w:rPr>
              <w:t xml:space="preserve">مقال عن تجربة الصندوق المتعدد الأطراف في المنطقة العربية </w:t>
            </w:r>
            <w:r w:rsidRPr="007C6D21">
              <w:rPr>
                <w:rFonts w:hint="cs"/>
                <w:sz w:val="20"/>
                <w:szCs w:val="22"/>
                <w:rtl/>
              </w:rPr>
              <w:t xml:space="preserve">ضمن </w:t>
            </w:r>
            <w:r w:rsidRPr="007C6D21">
              <w:rPr>
                <w:sz w:val="20"/>
                <w:szCs w:val="22"/>
                <w:rtl/>
              </w:rPr>
              <w:t>تقرير المنتدى العربي للبيئة والتنمية لعام 2018.</w:t>
            </w:r>
          </w:p>
        </w:tc>
        <w:tc>
          <w:tcPr>
            <w:tcW w:w="1138" w:type="dxa"/>
            <w:shd w:val="clear" w:color="auto" w:fill="auto"/>
            <w:tcMar>
              <w:left w:w="115" w:type="dxa"/>
              <w:right w:w="173" w:type="dxa"/>
            </w:tcMar>
            <w:vAlign w:val="center"/>
          </w:tcPr>
          <w:p w14:paraId="5EB6AD9C"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81</w:t>
            </w:r>
          </w:p>
        </w:tc>
      </w:tr>
      <w:tr w:rsidR="005F4656" w:rsidRPr="007C6D21" w14:paraId="6BBA16D1" w14:textId="77777777" w:rsidTr="00FD1C86">
        <w:trPr>
          <w:cantSplit/>
          <w:jc w:val="center"/>
        </w:trPr>
        <w:tc>
          <w:tcPr>
            <w:tcW w:w="9697" w:type="dxa"/>
            <w:gridSpan w:val="2"/>
            <w:shd w:val="clear" w:color="auto" w:fill="auto"/>
            <w:tcMar>
              <w:left w:w="115" w:type="dxa"/>
              <w:right w:w="173" w:type="dxa"/>
            </w:tcMar>
            <w:vAlign w:val="center"/>
          </w:tcPr>
          <w:p w14:paraId="296D9356" w14:textId="77777777" w:rsidR="005F4656" w:rsidRPr="007C6D21" w:rsidRDefault="005F4656" w:rsidP="00FD1C86">
            <w:pPr>
              <w:bidi/>
              <w:spacing w:before="40" w:after="40"/>
              <w:jc w:val="left"/>
              <w:rPr>
                <w:b/>
                <w:color w:val="000000" w:themeColor="text1"/>
                <w:sz w:val="20"/>
                <w:szCs w:val="22"/>
              </w:rPr>
            </w:pPr>
            <w:r w:rsidRPr="007C6D21">
              <w:rPr>
                <w:b/>
                <w:bCs/>
                <w:color w:val="000000" w:themeColor="text1"/>
                <w:sz w:val="20"/>
                <w:szCs w:val="22"/>
                <w:rtl/>
              </w:rPr>
              <w:t>مركز حلول المناخ والطاقة (مركز بيو لتغير المناخ</w:t>
            </w:r>
            <w:r w:rsidRPr="007C6D21">
              <w:rPr>
                <w:rFonts w:hint="cs"/>
                <w:b/>
                <w:bCs/>
                <w:color w:val="000000" w:themeColor="text1"/>
                <w:sz w:val="20"/>
                <w:szCs w:val="22"/>
                <w:rtl/>
              </w:rPr>
              <w:t xml:space="preserve"> </w:t>
            </w:r>
            <w:r w:rsidRPr="007C6D21">
              <w:rPr>
                <w:b/>
                <w:bCs/>
                <w:color w:val="000000" w:themeColor="text1"/>
                <w:sz w:val="20"/>
                <w:szCs w:val="22"/>
                <w:rtl/>
              </w:rPr>
              <w:t>سابقا)</w:t>
            </w:r>
          </w:p>
        </w:tc>
      </w:tr>
      <w:tr w:rsidR="005F4656" w:rsidRPr="007C6D21" w14:paraId="4E8EC3FE" w14:textId="77777777" w:rsidTr="00FD1C86">
        <w:trPr>
          <w:cantSplit/>
          <w:jc w:val="center"/>
        </w:trPr>
        <w:tc>
          <w:tcPr>
            <w:tcW w:w="8559" w:type="dxa"/>
            <w:shd w:val="clear" w:color="auto" w:fill="auto"/>
            <w:vAlign w:val="center"/>
            <w:hideMark/>
          </w:tcPr>
          <w:p w14:paraId="5D0A4231"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الو</w:t>
            </w:r>
            <w:r>
              <w:rPr>
                <w:rFonts w:hint="cs"/>
                <w:color w:val="000000" w:themeColor="text1"/>
                <w:sz w:val="20"/>
                <w:szCs w:val="22"/>
                <w:rtl/>
              </w:rPr>
              <w:t>ثائق</w:t>
            </w:r>
            <w:r w:rsidRPr="007C6D21">
              <w:rPr>
                <w:color w:val="000000" w:themeColor="text1"/>
                <w:sz w:val="20"/>
                <w:szCs w:val="22"/>
                <w:rtl/>
              </w:rPr>
              <w:t xml:space="preserve">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/37/59</w:t>
            </w:r>
            <w:r w:rsidRPr="007C6D21">
              <w:rPr>
                <w:color w:val="000000" w:themeColor="text1"/>
                <w:sz w:val="20"/>
                <w:szCs w:val="22"/>
                <w:rtl/>
              </w:rPr>
              <w:t>، و</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/38/54</w:t>
            </w:r>
            <w:r w:rsidRPr="007C6D21">
              <w:rPr>
                <w:color w:val="000000" w:themeColor="text1"/>
                <w:sz w:val="20"/>
                <w:szCs w:val="22"/>
                <w:rtl/>
              </w:rPr>
              <w:t xml:space="preserve"> والإضافة 1؛ ونص المقررين 37/62 و 38/63؛ والمبادئ التوجيهية بشأن تمويل التكنولوجيا غير الموجودة في المجال العام (المرفق الرابع عشر من الوثيقة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/38/70/rev.1</w:t>
            </w:r>
            <w:r w:rsidRPr="007C6D21">
              <w:rPr>
                <w:color w:val="000000" w:themeColor="text1"/>
                <w:sz w:val="20"/>
                <w:szCs w:val="22"/>
                <w:rtl/>
              </w:rPr>
              <w:t xml:space="preserve">)؛ وملاحظات على رسوم ترخيص نقل التكنولوجيا والعوائد لأنواع مختلفة من المشروعات (ثاني أكسيد الكربون السائل، أجهزة الاستنشاق </w:t>
            </w:r>
            <w:r>
              <w:rPr>
                <w:rFonts w:hint="cs"/>
                <w:color w:val="000000" w:themeColor="text1"/>
                <w:sz w:val="20"/>
                <w:szCs w:val="22"/>
                <w:rtl/>
              </w:rPr>
              <w:t>المزودة بمقياس للجرعات</w:t>
            </w:r>
            <w:r w:rsidRPr="007C6D21">
              <w:rPr>
                <w:color w:val="000000" w:themeColor="text1"/>
                <w:sz w:val="20"/>
                <w:szCs w:val="22"/>
                <w:rtl/>
              </w:rPr>
              <w:t xml:space="preserve">، ونفخ التبغ، والهيدروفلوروكربون-32 لقطاع التبريد، </w:t>
            </w:r>
            <w:r>
              <w:rPr>
                <w:rFonts w:hint="cs"/>
                <w:color w:val="000000" w:themeColor="text1"/>
                <w:sz w:val="20"/>
                <w:szCs w:val="22"/>
                <w:rtl/>
              </w:rPr>
              <w:t>و</w:t>
            </w:r>
            <w:r w:rsidRPr="007C6D21">
              <w:rPr>
                <w:color w:val="000000" w:themeColor="text1"/>
                <w:sz w:val="20"/>
                <w:szCs w:val="22"/>
                <w:rtl/>
              </w:rPr>
              <w:t>ثاني أكسيد الكربون فوق الحرج، وقطاع إنتاج الهيدروكلوروفلوروكربون).</w:t>
            </w:r>
          </w:p>
        </w:tc>
        <w:tc>
          <w:tcPr>
            <w:tcW w:w="1138" w:type="dxa"/>
            <w:shd w:val="clear" w:color="auto" w:fill="auto"/>
            <w:tcMar>
              <w:left w:w="115" w:type="dxa"/>
              <w:right w:w="173" w:type="dxa"/>
            </w:tcMar>
            <w:vAlign w:val="center"/>
            <w:hideMark/>
          </w:tcPr>
          <w:p w14:paraId="6D9A2BCA"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75</w:t>
            </w:r>
          </w:p>
        </w:tc>
      </w:tr>
      <w:tr w:rsidR="005F4656" w:rsidRPr="007C6D21" w14:paraId="1B0CD636" w14:textId="77777777" w:rsidTr="00FD1C86">
        <w:trPr>
          <w:cantSplit/>
          <w:jc w:val="center"/>
        </w:trPr>
        <w:tc>
          <w:tcPr>
            <w:tcW w:w="9697" w:type="dxa"/>
            <w:gridSpan w:val="2"/>
            <w:shd w:val="clear" w:color="auto" w:fill="auto"/>
            <w:tcMar>
              <w:left w:w="115" w:type="dxa"/>
              <w:right w:w="173" w:type="dxa"/>
            </w:tcMar>
            <w:vAlign w:val="center"/>
          </w:tcPr>
          <w:p w14:paraId="5601B86B" w14:textId="77777777" w:rsidR="005F4656" w:rsidRPr="007C6D21" w:rsidRDefault="005F4656" w:rsidP="00FD1C86">
            <w:pPr>
              <w:bidi/>
              <w:spacing w:before="40" w:after="40"/>
              <w:jc w:val="left"/>
              <w:rPr>
                <w:color w:val="000000" w:themeColor="text1"/>
                <w:sz w:val="20"/>
                <w:szCs w:val="22"/>
              </w:rPr>
            </w:pPr>
            <w:r w:rsidRPr="007C6D21">
              <w:rPr>
                <w:b/>
                <w:bCs/>
                <w:color w:val="000000" w:themeColor="text1"/>
                <w:sz w:val="20"/>
                <w:szCs w:val="22"/>
                <w:rtl/>
              </w:rPr>
              <w:t>تحالف المناخ والهواء النظيف للحد من ملوثات المناخ قصيرة الأجل</w:t>
            </w:r>
          </w:p>
        </w:tc>
      </w:tr>
      <w:tr w:rsidR="005F4656" w:rsidRPr="007C6D21" w14:paraId="75B40B91" w14:textId="77777777" w:rsidTr="00FD1C86">
        <w:trPr>
          <w:cantSplit/>
          <w:jc w:val="center"/>
        </w:trPr>
        <w:tc>
          <w:tcPr>
            <w:tcW w:w="8559" w:type="dxa"/>
            <w:shd w:val="clear" w:color="auto" w:fill="auto"/>
            <w:vAlign w:val="center"/>
          </w:tcPr>
          <w:p w14:paraId="56829A53" w14:textId="77777777" w:rsidR="005F4656" w:rsidRPr="00EF14CD" w:rsidRDefault="005F4656" w:rsidP="00FD1C86">
            <w:pPr>
              <w:bidi/>
              <w:spacing w:before="40" w:after="40"/>
              <w:jc w:val="left"/>
              <w:rPr>
                <w:b/>
                <w:bCs/>
                <w:color w:val="000000" w:themeColor="text1"/>
                <w:sz w:val="20"/>
                <w:szCs w:val="22"/>
                <w:rtl/>
              </w:rPr>
            </w:pPr>
            <w:r w:rsidRPr="00EF14CD">
              <w:rPr>
                <w:rFonts w:hint="cs"/>
                <w:b/>
                <w:bCs/>
                <w:color w:val="000000" w:themeColor="text1"/>
                <w:sz w:val="20"/>
                <w:szCs w:val="22"/>
                <w:rtl/>
              </w:rPr>
              <w:t xml:space="preserve">قدمت الأمانة المعلومات ذات الصلة الخاصة بالصندوق المتعدد </w:t>
            </w:r>
            <w:r>
              <w:rPr>
                <w:rFonts w:hint="cs"/>
                <w:b/>
                <w:bCs/>
                <w:color w:val="000000" w:themeColor="text1"/>
                <w:sz w:val="20"/>
                <w:szCs w:val="22"/>
                <w:rtl/>
              </w:rPr>
              <w:t>الأطراف</w:t>
            </w:r>
            <w:r w:rsidRPr="00EF14CD">
              <w:rPr>
                <w:rFonts w:hint="cs"/>
                <w:b/>
                <w:bCs/>
                <w:color w:val="000000" w:themeColor="text1"/>
                <w:sz w:val="20"/>
                <w:szCs w:val="22"/>
                <w:rtl/>
              </w:rPr>
              <w:t xml:space="preserve"> فيما يتعلق بمبادرات التبريد وبرامجه</w:t>
            </w:r>
          </w:p>
        </w:tc>
        <w:tc>
          <w:tcPr>
            <w:tcW w:w="1138" w:type="dxa"/>
            <w:shd w:val="clear" w:color="auto" w:fill="auto"/>
            <w:tcMar>
              <w:left w:w="115" w:type="dxa"/>
              <w:right w:w="173" w:type="dxa"/>
            </w:tcMar>
            <w:vAlign w:val="center"/>
          </w:tcPr>
          <w:p w14:paraId="6B6751A5" w14:textId="77777777" w:rsidR="005F4656" w:rsidRPr="006F0EBB" w:rsidRDefault="005F4656" w:rsidP="00FD1C86">
            <w:pPr>
              <w:bidi/>
              <w:spacing w:before="40" w:after="40"/>
              <w:jc w:val="center"/>
              <w:rPr>
                <w:color w:val="000000" w:themeColor="text1"/>
                <w:sz w:val="20"/>
                <w:szCs w:val="22"/>
                <w:rtl/>
                <w:lang w:bidi="ar-EG"/>
              </w:rPr>
            </w:pPr>
            <w:r>
              <w:rPr>
                <w:rFonts w:hint="cs"/>
                <w:color w:val="000000" w:themeColor="text1"/>
                <w:sz w:val="20"/>
                <w:szCs w:val="22"/>
                <w:rtl/>
              </w:rPr>
              <w:t>88</w:t>
            </w:r>
          </w:p>
        </w:tc>
      </w:tr>
      <w:tr w:rsidR="005F4656" w:rsidRPr="007C6D21" w14:paraId="115BE678" w14:textId="77777777" w:rsidTr="00FD1C86">
        <w:trPr>
          <w:cantSplit/>
          <w:jc w:val="center"/>
        </w:trPr>
        <w:tc>
          <w:tcPr>
            <w:tcW w:w="8559" w:type="dxa"/>
            <w:shd w:val="clear" w:color="auto" w:fill="auto"/>
            <w:vAlign w:val="center"/>
          </w:tcPr>
          <w:p w14:paraId="172CB7C8" w14:textId="77777777" w:rsidR="005F4656" w:rsidRPr="006F0EBB" w:rsidRDefault="005F4656" w:rsidP="00FD1C86">
            <w:pPr>
              <w:bidi/>
              <w:spacing w:before="40" w:after="40"/>
              <w:jc w:val="left"/>
              <w:rPr>
                <w:color w:val="000000" w:themeColor="text1"/>
                <w:sz w:val="20"/>
                <w:szCs w:val="22"/>
                <w:rtl/>
              </w:rPr>
            </w:pPr>
            <w:r w:rsidRPr="006F0EBB">
              <w:rPr>
                <w:rFonts w:hint="cs"/>
                <w:color w:val="000000" w:themeColor="text1"/>
                <w:sz w:val="20"/>
                <w:szCs w:val="22"/>
                <w:rtl/>
              </w:rPr>
              <w:t>عرض بشأن ال</w:t>
            </w:r>
            <w:r w:rsidRPr="006F0EBB">
              <w:rPr>
                <w:color w:val="000000" w:themeColor="text1"/>
                <w:sz w:val="20"/>
                <w:szCs w:val="22"/>
                <w:rtl/>
              </w:rPr>
              <w:t xml:space="preserve">نظرة </w:t>
            </w:r>
            <w:r w:rsidRPr="006F0EBB">
              <w:rPr>
                <w:rFonts w:hint="cs"/>
                <w:color w:val="000000" w:themeColor="text1"/>
                <w:sz w:val="20"/>
                <w:szCs w:val="22"/>
                <w:rtl/>
              </w:rPr>
              <w:t>ال</w:t>
            </w:r>
            <w:r w:rsidRPr="006F0EBB">
              <w:rPr>
                <w:color w:val="000000" w:themeColor="text1"/>
                <w:sz w:val="20"/>
                <w:szCs w:val="22"/>
                <w:rtl/>
              </w:rPr>
              <w:t>عامة على دعم الصندوق متعدد الأطراف لتنفيذ تعديل كيغالي في سياق مناقشة مسار عمل كيغالي</w:t>
            </w:r>
            <w:r w:rsidRPr="006F0EBB">
              <w:rPr>
                <w:rFonts w:hint="cs"/>
                <w:color w:val="000000" w:themeColor="text1"/>
                <w:sz w:val="20"/>
                <w:szCs w:val="22"/>
                <w:rtl/>
              </w:rPr>
              <w:t>.</w:t>
            </w:r>
          </w:p>
        </w:tc>
        <w:tc>
          <w:tcPr>
            <w:tcW w:w="1138" w:type="dxa"/>
            <w:shd w:val="clear" w:color="auto" w:fill="auto"/>
            <w:tcMar>
              <w:left w:w="115" w:type="dxa"/>
              <w:right w:w="173" w:type="dxa"/>
            </w:tcMar>
            <w:vAlign w:val="center"/>
          </w:tcPr>
          <w:p w14:paraId="2993421C" w14:textId="77777777" w:rsidR="005F4656" w:rsidRPr="006F0EBB" w:rsidRDefault="005F4656" w:rsidP="00FD1C86">
            <w:pPr>
              <w:bidi/>
              <w:spacing w:before="40" w:after="40"/>
              <w:jc w:val="center"/>
              <w:rPr>
                <w:color w:val="000000" w:themeColor="text1"/>
                <w:sz w:val="20"/>
                <w:szCs w:val="22"/>
                <w:rtl/>
              </w:rPr>
            </w:pPr>
            <w:r w:rsidRPr="006F0EBB">
              <w:rPr>
                <w:rFonts w:hint="cs"/>
                <w:color w:val="000000" w:themeColor="text1"/>
                <w:sz w:val="20"/>
                <w:szCs w:val="22"/>
                <w:rtl/>
              </w:rPr>
              <w:t>86</w:t>
            </w:r>
          </w:p>
        </w:tc>
      </w:tr>
      <w:tr w:rsidR="005F4656" w:rsidRPr="007C6D21" w14:paraId="3DA4CC4B" w14:textId="77777777" w:rsidTr="00FD1C86">
        <w:trPr>
          <w:cantSplit/>
          <w:jc w:val="center"/>
        </w:trPr>
        <w:tc>
          <w:tcPr>
            <w:tcW w:w="8559" w:type="dxa"/>
            <w:shd w:val="clear" w:color="auto" w:fill="auto"/>
            <w:vAlign w:val="center"/>
          </w:tcPr>
          <w:p w14:paraId="0DA54936" w14:textId="77777777" w:rsidR="005F4656" w:rsidRPr="006F0EBB" w:rsidRDefault="005F4656" w:rsidP="00FD1C86">
            <w:pPr>
              <w:bidi/>
              <w:spacing w:before="40" w:after="40"/>
              <w:jc w:val="left"/>
              <w:rPr>
                <w:color w:val="000000" w:themeColor="text1"/>
                <w:sz w:val="20"/>
                <w:szCs w:val="22"/>
              </w:rPr>
            </w:pPr>
            <w:r w:rsidRPr="006F0EBB">
              <w:rPr>
                <w:color w:val="000000" w:themeColor="text1"/>
                <w:sz w:val="20"/>
                <w:szCs w:val="22"/>
                <w:rtl/>
              </w:rPr>
              <w:t xml:space="preserve">مشاورات غير رسمية مع أمانة تحالف المناخ والهواء النظيف للحد من ملوثات المناخ قصيرة الأجل بشأن مبادرة جديدة معنية بالتبريد الفعال التي تمت الموافقة عليها مؤقتا من فريق العمل التابع لتحالف المناخ والهواء النظيف للحد من ملوثات المناخ قصيرة الأجل من أجل المساعدة في بناء قيادة رفيعة المستوى وتيسير التعاون بين </w:t>
            </w:r>
            <w:r w:rsidRPr="006F0EBB">
              <w:rPr>
                <w:rFonts w:hint="cs"/>
                <w:color w:val="000000" w:themeColor="text1"/>
                <w:sz w:val="20"/>
                <w:szCs w:val="22"/>
                <w:rtl/>
              </w:rPr>
              <w:t>أصحاب المصلحة</w:t>
            </w:r>
            <w:r w:rsidRPr="006F0EBB">
              <w:rPr>
                <w:color w:val="000000" w:themeColor="text1"/>
                <w:sz w:val="20"/>
                <w:szCs w:val="22"/>
                <w:rtl/>
              </w:rPr>
              <w:t xml:space="preserve"> بهدف تعزيز كفاءة استخدام الطاقة المحسنة في قطاع التبريد أثناء تنفيذ البلدان التخفيض التدريجي لمواد التبريد بالهيدروفلوروكربون بموجب بروتوكول مونتريال.</w:t>
            </w:r>
          </w:p>
        </w:tc>
        <w:tc>
          <w:tcPr>
            <w:tcW w:w="1138" w:type="dxa"/>
            <w:shd w:val="clear" w:color="auto" w:fill="auto"/>
            <w:tcMar>
              <w:left w:w="115" w:type="dxa"/>
              <w:right w:w="173" w:type="dxa"/>
            </w:tcMar>
            <w:vAlign w:val="center"/>
          </w:tcPr>
          <w:p w14:paraId="18F65843" w14:textId="77777777" w:rsidR="005F4656" w:rsidRPr="006F0EBB" w:rsidRDefault="005F4656" w:rsidP="00FD1C86">
            <w:pPr>
              <w:bidi/>
              <w:spacing w:before="40" w:after="40"/>
              <w:jc w:val="center"/>
              <w:rPr>
                <w:color w:val="000000" w:themeColor="text1"/>
                <w:sz w:val="20"/>
                <w:szCs w:val="22"/>
              </w:rPr>
            </w:pPr>
            <w:r w:rsidRPr="006F0EBB">
              <w:rPr>
                <w:color w:val="000000" w:themeColor="text1"/>
                <w:sz w:val="20"/>
                <w:szCs w:val="22"/>
                <w:rtl/>
              </w:rPr>
              <w:t>83</w:t>
            </w:r>
          </w:p>
        </w:tc>
      </w:tr>
      <w:tr w:rsidR="005F4656" w:rsidRPr="007C6D21" w14:paraId="3D210D96" w14:textId="77777777" w:rsidTr="00FD1C86">
        <w:trPr>
          <w:cantSplit/>
          <w:jc w:val="center"/>
        </w:trPr>
        <w:tc>
          <w:tcPr>
            <w:tcW w:w="8559" w:type="dxa"/>
            <w:shd w:val="clear" w:color="auto" w:fill="auto"/>
            <w:vAlign w:val="center"/>
            <w:hideMark/>
          </w:tcPr>
          <w:p w14:paraId="763E3DCC"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لمحة عامة عن المشروعات الإيضاحية المعتمدة للمواد الهيدروكلوروفلوروكربونية وخيارات لمشروعات إضافية لتوضيح التكنولوجيات البديلة الصديقة للمناخ وذات الكفاءة في استخدام الطاقة للمواد الهيدروكلوروفلوروكربونية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/72/40</w:t>
            </w:r>
            <w:r w:rsidRPr="007C6D21">
              <w:rPr>
                <w:color w:val="000000" w:themeColor="text1"/>
                <w:sz w:val="20"/>
                <w:szCs w:val="22"/>
                <w:rtl/>
              </w:rPr>
              <w:t xml:space="preserve">). وإحاطة عن الدراسات الاستقصائية لبدائل المواد المستنفدة للأوزون الممولة من الصندوق المتعدد الأطراف؛ والفرص الممكنة لتحالف المناخ والهواء النظيف للحد من ملوثات المناخ قصيرة الأجل في البلدان </w:t>
            </w:r>
            <w:r w:rsidRPr="007C6D21">
              <w:rPr>
                <w:rFonts w:hint="cs"/>
                <w:color w:val="000000" w:themeColor="text1"/>
                <w:sz w:val="20"/>
                <w:szCs w:val="22"/>
                <w:rtl/>
              </w:rPr>
              <w:t>التي</w:t>
            </w:r>
            <w:r w:rsidRPr="007C6D21">
              <w:rPr>
                <w:color w:val="000000" w:themeColor="text1"/>
                <w:sz w:val="20"/>
                <w:szCs w:val="22"/>
                <w:rtl/>
              </w:rPr>
              <w:t xml:space="preserve"> تمر اقتصاداتها بمرحلة انتقالية؛ والدروس المستفادة من الصندوق المتعدد الأطراف الممكن تطبيقه</w:t>
            </w:r>
            <w:r w:rsidRPr="007C6D21">
              <w:rPr>
                <w:rFonts w:hint="cs"/>
                <w:color w:val="000000" w:themeColor="text1"/>
                <w:sz w:val="20"/>
                <w:szCs w:val="22"/>
                <w:rtl/>
              </w:rPr>
              <w:t>ا</w:t>
            </w:r>
            <w:r w:rsidRPr="007C6D21">
              <w:rPr>
                <w:color w:val="000000" w:themeColor="text1"/>
                <w:sz w:val="20"/>
                <w:szCs w:val="22"/>
                <w:rtl/>
              </w:rPr>
              <w:t xml:space="preserve"> على عملية الاستعراض الفني ودورة تمويل مشروعات تحالف المناخ والهواء النظيف للحد من ملوثات المناخ قصيرة الأجل.</w:t>
            </w:r>
          </w:p>
        </w:tc>
        <w:tc>
          <w:tcPr>
            <w:tcW w:w="1138" w:type="dxa"/>
            <w:shd w:val="clear" w:color="auto" w:fill="auto"/>
            <w:tcMar>
              <w:left w:w="115" w:type="dxa"/>
              <w:right w:w="173" w:type="dxa"/>
            </w:tcMar>
            <w:vAlign w:val="center"/>
            <w:hideMark/>
          </w:tcPr>
          <w:p w14:paraId="4CD5B22C"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75</w:t>
            </w:r>
          </w:p>
        </w:tc>
      </w:tr>
      <w:tr w:rsidR="005F4656" w:rsidRPr="007C6D21" w14:paraId="45D51832" w14:textId="77777777" w:rsidTr="00FD1C86">
        <w:trPr>
          <w:cantSplit/>
          <w:trHeight w:val="1187"/>
          <w:jc w:val="center"/>
        </w:trPr>
        <w:tc>
          <w:tcPr>
            <w:tcW w:w="8559" w:type="dxa"/>
            <w:shd w:val="clear" w:color="auto" w:fill="auto"/>
            <w:vAlign w:val="center"/>
            <w:hideMark/>
          </w:tcPr>
          <w:p w14:paraId="381317E6"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 xml:space="preserve">الوثيقة 72/40، لمحة عامة عن المشروعات الإيضاحية المعتمدة للمواد الهيدروكلوروفلوروكربونية وخيارات لمشروعات إضافية لتوضيح التكنولوجيات البديلة الصديقة للمناخ وذات الكفاءة في استخدام الطاقة للمواد الهيدروكلوروفلوروكربونية (المقرر 71/51 (أ))، </w:t>
            </w:r>
            <w:r w:rsidRPr="007C6D21">
              <w:rPr>
                <w:rFonts w:hint="cs"/>
                <w:color w:val="000000" w:themeColor="text1"/>
                <w:sz w:val="20"/>
                <w:szCs w:val="22"/>
                <w:rtl/>
              </w:rPr>
              <w:t>التي  ت</w:t>
            </w:r>
            <w:r w:rsidRPr="007C6D21">
              <w:rPr>
                <w:color w:val="000000" w:themeColor="text1"/>
                <w:sz w:val="20"/>
                <w:szCs w:val="22"/>
                <w:rtl/>
              </w:rPr>
              <w:t>لخص نتائج مشروعات الصندوق المتعدد الأطراف الإيضاحية للمواد الهيدروكلوروفلوروكربونية المعتمدة حتى الآن.</w:t>
            </w:r>
          </w:p>
        </w:tc>
        <w:tc>
          <w:tcPr>
            <w:tcW w:w="1138" w:type="dxa"/>
            <w:shd w:val="clear" w:color="auto" w:fill="auto"/>
            <w:tcMar>
              <w:left w:w="115" w:type="dxa"/>
              <w:right w:w="173" w:type="dxa"/>
            </w:tcMar>
            <w:vAlign w:val="center"/>
            <w:hideMark/>
          </w:tcPr>
          <w:p w14:paraId="4F889551"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74</w:t>
            </w:r>
          </w:p>
        </w:tc>
      </w:tr>
      <w:tr w:rsidR="005F4656" w:rsidRPr="007C6D21" w14:paraId="05F60320" w14:textId="77777777" w:rsidTr="00FD1C86">
        <w:trPr>
          <w:cantSplit/>
          <w:trHeight w:val="440"/>
          <w:jc w:val="center"/>
        </w:trPr>
        <w:tc>
          <w:tcPr>
            <w:tcW w:w="9697" w:type="dxa"/>
            <w:gridSpan w:val="2"/>
            <w:shd w:val="clear" w:color="auto" w:fill="auto"/>
            <w:tcMar>
              <w:left w:w="115" w:type="dxa"/>
              <w:right w:w="173" w:type="dxa"/>
            </w:tcMar>
            <w:vAlign w:val="center"/>
          </w:tcPr>
          <w:p w14:paraId="1B0E12DA" w14:textId="77777777" w:rsidR="005F4656" w:rsidRPr="007C6D21" w:rsidRDefault="005F4656" w:rsidP="00FD1C86">
            <w:pPr>
              <w:bidi/>
              <w:spacing w:before="40" w:after="40"/>
              <w:jc w:val="left"/>
              <w:rPr>
                <w:b/>
                <w:color w:val="000000" w:themeColor="text1"/>
                <w:sz w:val="20"/>
                <w:szCs w:val="22"/>
              </w:rPr>
            </w:pPr>
            <w:r w:rsidRPr="007C6D21">
              <w:rPr>
                <w:b/>
                <w:bCs/>
                <w:color w:val="000000" w:themeColor="text1"/>
                <w:sz w:val="20"/>
                <w:szCs w:val="22"/>
                <w:rtl/>
              </w:rPr>
              <w:t>مركز وشبكة تكنولوجيا المناخ</w:t>
            </w:r>
          </w:p>
        </w:tc>
      </w:tr>
      <w:tr w:rsidR="005F4656" w:rsidRPr="007C6D21" w14:paraId="73BFBE89" w14:textId="77777777" w:rsidTr="00FD1C86">
        <w:trPr>
          <w:cantSplit/>
          <w:trHeight w:val="638"/>
          <w:jc w:val="center"/>
        </w:trPr>
        <w:tc>
          <w:tcPr>
            <w:tcW w:w="8559" w:type="dxa"/>
            <w:shd w:val="clear" w:color="auto" w:fill="auto"/>
            <w:vAlign w:val="center"/>
            <w:hideMark/>
          </w:tcPr>
          <w:p w14:paraId="49E29281" w14:textId="7A26992C" w:rsidR="005F4656" w:rsidRPr="007C6D21" w:rsidRDefault="005F4656" w:rsidP="005F4656">
            <w:pPr>
              <w:bidi/>
              <w:spacing w:before="40" w:after="40"/>
              <w:jc w:val="left"/>
              <w:rPr>
                <w:color w:val="000000" w:themeColor="text1"/>
                <w:sz w:val="20"/>
                <w:szCs w:val="22"/>
              </w:rPr>
            </w:pPr>
            <w:r w:rsidRPr="007C6D21">
              <w:rPr>
                <w:color w:val="000000" w:themeColor="text1"/>
                <w:sz w:val="20"/>
                <w:szCs w:val="22"/>
                <w:rtl/>
              </w:rPr>
              <w:t>عرض لبناء القدرات في إطار الصندوق المتعدد الأطراف كمواد مرجعية للاجتماع السادس للمجلس الاستشاري. ومعلومات عامة عن الصندوق المتعدد الأطراف ووثائق المعلومات الأساسية.</w:t>
            </w:r>
          </w:p>
        </w:tc>
        <w:tc>
          <w:tcPr>
            <w:tcW w:w="1138" w:type="dxa"/>
            <w:shd w:val="clear" w:color="auto" w:fill="auto"/>
            <w:tcMar>
              <w:left w:w="115" w:type="dxa"/>
              <w:right w:w="173" w:type="dxa"/>
            </w:tcMar>
            <w:vAlign w:val="center"/>
          </w:tcPr>
          <w:p w14:paraId="141B3B54"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75</w:t>
            </w:r>
          </w:p>
        </w:tc>
      </w:tr>
      <w:tr w:rsidR="005F4656" w:rsidRPr="007C6D21" w14:paraId="1ECCEE37" w14:textId="77777777" w:rsidTr="00FD1C86">
        <w:trPr>
          <w:cantSplit/>
          <w:jc w:val="center"/>
        </w:trPr>
        <w:tc>
          <w:tcPr>
            <w:tcW w:w="9697" w:type="dxa"/>
            <w:gridSpan w:val="2"/>
            <w:shd w:val="clear" w:color="auto" w:fill="auto"/>
            <w:tcMar>
              <w:left w:w="115" w:type="dxa"/>
              <w:right w:w="173" w:type="dxa"/>
            </w:tcMar>
            <w:vAlign w:val="center"/>
          </w:tcPr>
          <w:p w14:paraId="1DFD7061" w14:textId="77777777" w:rsidR="005F4656" w:rsidRPr="007C6D21" w:rsidRDefault="005F4656" w:rsidP="00FD1C86">
            <w:pPr>
              <w:bidi/>
              <w:spacing w:before="40" w:after="40"/>
              <w:jc w:val="left"/>
              <w:rPr>
                <w:color w:val="000000" w:themeColor="text1"/>
                <w:sz w:val="20"/>
                <w:szCs w:val="22"/>
              </w:rPr>
            </w:pPr>
            <w:r w:rsidRPr="007C6D21">
              <w:rPr>
                <w:b/>
                <w:bCs/>
                <w:color w:val="000000" w:themeColor="text1"/>
                <w:sz w:val="20"/>
                <w:szCs w:val="22"/>
                <w:rtl/>
              </w:rPr>
              <w:t>الاتحاد الأوروبي/البرلمان الأوروبي</w:t>
            </w:r>
          </w:p>
        </w:tc>
      </w:tr>
      <w:tr w:rsidR="005F4656" w:rsidRPr="007C6D21" w14:paraId="79E8173A" w14:textId="77777777" w:rsidTr="00FD1C86">
        <w:trPr>
          <w:cantSplit/>
          <w:trHeight w:val="1232"/>
          <w:jc w:val="center"/>
        </w:trPr>
        <w:tc>
          <w:tcPr>
            <w:tcW w:w="8559" w:type="dxa"/>
            <w:shd w:val="clear" w:color="auto" w:fill="auto"/>
            <w:vAlign w:val="center"/>
            <w:hideMark/>
          </w:tcPr>
          <w:p w14:paraId="36DB7791"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lastRenderedPageBreak/>
              <w:t>خلال اجتماع الأطراف الخامس والعشرين، استلم كبير الموظفين طلبا من البرلمان الأوروبي لإجراء مناقشة ثنائية حول القضايا المتعلقة بالصندوق المتعدد الأطراف بما في ذلك الموارد اللازمة لتجديد موارد الصندوق المتعدد الأطراف ومقترحات لتقديم مساهمات إضافية لتمويل الفوائد المناخية. وبناءً على ذلك، قدم كبير الموظفين لممثلي البرلمان الأوروبي إحاطة موجزة توضح سير عمل الصندوق المتعدد الأطراف.</w:t>
            </w:r>
          </w:p>
        </w:tc>
        <w:tc>
          <w:tcPr>
            <w:tcW w:w="1138" w:type="dxa"/>
            <w:shd w:val="clear" w:color="auto" w:fill="auto"/>
            <w:tcMar>
              <w:left w:w="115" w:type="dxa"/>
              <w:right w:w="173" w:type="dxa"/>
            </w:tcMar>
            <w:vAlign w:val="center"/>
            <w:hideMark/>
          </w:tcPr>
          <w:p w14:paraId="1C86C960"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71</w:t>
            </w:r>
          </w:p>
        </w:tc>
      </w:tr>
      <w:tr w:rsidR="005F4656" w:rsidRPr="007C6D21" w14:paraId="6248B8A0" w14:textId="77777777" w:rsidTr="00FD1C86">
        <w:trPr>
          <w:cantSplit/>
          <w:jc w:val="center"/>
        </w:trPr>
        <w:tc>
          <w:tcPr>
            <w:tcW w:w="9697" w:type="dxa"/>
            <w:gridSpan w:val="2"/>
            <w:shd w:val="clear" w:color="auto" w:fill="auto"/>
            <w:tcMar>
              <w:left w:w="115" w:type="dxa"/>
              <w:right w:w="173" w:type="dxa"/>
            </w:tcMar>
            <w:vAlign w:val="center"/>
          </w:tcPr>
          <w:p w14:paraId="57D0047B" w14:textId="77777777" w:rsidR="005F4656" w:rsidRPr="007C6D21" w:rsidRDefault="005F4656" w:rsidP="00FD1C86">
            <w:pPr>
              <w:keepNext/>
              <w:bidi/>
              <w:spacing w:before="40" w:after="40"/>
              <w:jc w:val="left"/>
              <w:rPr>
                <w:color w:val="000000" w:themeColor="text1"/>
                <w:sz w:val="20"/>
                <w:szCs w:val="22"/>
              </w:rPr>
            </w:pPr>
            <w:r w:rsidRPr="007C6D21">
              <w:rPr>
                <w:b/>
                <w:bCs/>
                <w:color w:val="000000" w:themeColor="text1"/>
                <w:sz w:val="20"/>
                <w:szCs w:val="22"/>
                <w:rtl/>
              </w:rPr>
              <w:t>الوزارة الألمانية للتعاون الاقتصادي والتنمية</w:t>
            </w:r>
          </w:p>
        </w:tc>
      </w:tr>
      <w:tr w:rsidR="005F4656" w:rsidRPr="007C6D21" w14:paraId="13D34FAD" w14:textId="77777777" w:rsidTr="00FD1C86">
        <w:trPr>
          <w:cantSplit/>
          <w:trHeight w:val="458"/>
          <w:jc w:val="center"/>
        </w:trPr>
        <w:tc>
          <w:tcPr>
            <w:tcW w:w="8559" w:type="dxa"/>
            <w:shd w:val="clear" w:color="auto" w:fill="auto"/>
            <w:vAlign w:val="center"/>
            <w:hideMark/>
          </w:tcPr>
          <w:p w14:paraId="1ADFB914"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معلومات عن إنجازات الصندوق المتعدد الأطراف وموجز للمشروعات المعتمدة التي نفذتها ألمانيا بصفتها وكالة ثنائية.</w:t>
            </w:r>
          </w:p>
        </w:tc>
        <w:tc>
          <w:tcPr>
            <w:tcW w:w="1138" w:type="dxa"/>
            <w:shd w:val="clear" w:color="auto" w:fill="auto"/>
            <w:tcMar>
              <w:left w:w="115" w:type="dxa"/>
              <w:right w:w="173" w:type="dxa"/>
            </w:tcMar>
            <w:vAlign w:val="center"/>
            <w:hideMark/>
          </w:tcPr>
          <w:p w14:paraId="13CBFDC6"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77</w:t>
            </w:r>
          </w:p>
        </w:tc>
      </w:tr>
      <w:tr w:rsidR="005F4656" w:rsidRPr="007C6D21" w14:paraId="39734DED" w14:textId="77777777" w:rsidTr="00FD1C86">
        <w:trPr>
          <w:cantSplit/>
          <w:jc w:val="center"/>
        </w:trPr>
        <w:tc>
          <w:tcPr>
            <w:tcW w:w="9697" w:type="dxa"/>
            <w:gridSpan w:val="2"/>
            <w:shd w:val="clear" w:color="auto" w:fill="auto"/>
            <w:tcMar>
              <w:left w:w="115" w:type="dxa"/>
              <w:right w:w="173" w:type="dxa"/>
            </w:tcMar>
            <w:vAlign w:val="center"/>
          </w:tcPr>
          <w:p w14:paraId="2CA462E9" w14:textId="77777777" w:rsidR="005F4656" w:rsidRPr="007C6D21" w:rsidRDefault="005F4656" w:rsidP="00FD1C86">
            <w:pPr>
              <w:bidi/>
              <w:spacing w:before="40" w:after="40"/>
              <w:jc w:val="left"/>
              <w:rPr>
                <w:b/>
                <w:color w:val="000000" w:themeColor="text1"/>
                <w:sz w:val="20"/>
                <w:szCs w:val="22"/>
              </w:rPr>
            </w:pPr>
            <w:r w:rsidRPr="007C6D21">
              <w:rPr>
                <w:b/>
                <w:bCs/>
                <w:color w:val="000000" w:themeColor="text1"/>
                <w:sz w:val="20"/>
                <w:szCs w:val="22"/>
                <w:rtl/>
              </w:rPr>
              <w:t>مرفق البيئة العالمية</w:t>
            </w:r>
          </w:p>
        </w:tc>
      </w:tr>
      <w:tr w:rsidR="005F4656" w:rsidRPr="007C6D21" w14:paraId="6E91B735" w14:textId="77777777" w:rsidTr="00FD1C86">
        <w:trPr>
          <w:cantSplit/>
          <w:jc w:val="center"/>
        </w:trPr>
        <w:tc>
          <w:tcPr>
            <w:tcW w:w="8559" w:type="dxa"/>
            <w:shd w:val="clear" w:color="auto" w:fill="auto"/>
            <w:vAlign w:val="center"/>
          </w:tcPr>
          <w:p w14:paraId="1781494D" w14:textId="77777777" w:rsidR="005F4656" w:rsidRPr="006F0EBB" w:rsidRDefault="005F4656" w:rsidP="00FD1C86">
            <w:pPr>
              <w:bidi/>
              <w:spacing w:before="40" w:after="40"/>
              <w:jc w:val="left"/>
              <w:rPr>
                <w:sz w:val="20"/>
                <w:szCs w:val="22"/>
              </w:rPr>
            </w:pPr>
            <w:r w:rsidRPr="006F0EBB">
              <w:rPr>
                <w:rFonts w:hint="cs"/>
                <w:sz w:val="20"/>
                <w:szCs w:val="22"/>
                <w:rtl/>
              </w:rPr>
              <w:t xml:space="preserve">اشتركت الأمانة في حلقة العمل بشأن </w:t>
            </w:r>
            <w:r w:rsidRPr="006F0EBB">
              <w:rPr>
                <w:rFonts w:hint="cs"/>
                <w:sz w:val="26"/>
                <w:szCs w:val="26"/>
                <w:rtl/>
              </w:rPr>
              <w:t>"</w:t>
            </w:r>
            <w:r w:rsidRPr="006F0EBB">
              <w:rPr>
                <w:rFonts w:hint="cs"/>
                <w:sz w:val="20"/>
                <w:rtl/>
              </w:rPr>
              <w:t>تحقيق المنافع البيئية العالمية المتعددة من خلال الإدارة الرشيدة للمواد الكيميائية والنفايات"، التي نظمها الفريق الاستشاري العلمي والتقني ودعيت الأمانة خلال المناقشة إلى الإدلاء بتعليقات بشأن التسربات المحددة، وخاصة فيما يتعلق باستنفاد الأوزون.</w:t>
            </w:r>
          </w:p>
        </w:tc>
        <w:tc>
          <w:tcPr>
            <w:tcW w:w="1138" w:type="dxa"/>
            <w:shd w:val="clear" w:color="auto" w:fill="auto"/>
            <w:tcMar>
              <w:left w:w="115" w:type="dxa"/>
              <w:right w:w="173" w:type="dxa"/>
            </w:tcMar>
            <w:vAlign w:val="center"/>
          </w:tcPr>
          <w:p w14:paraId="55E5DE65" w14:textId="77777777" w:rsidR="005F4656" w:rsidRPr="006F0EBB" w:rsidRDefault="005F4656" w:rsidP="00FD1C86">
            <w:pPr>
              <w:bidi/>
              <w:spacing w:before="40" w:after="40"/>
              <w:jc w:val="center"/>
              <w:rPr>
                <w:color w:val="000000" w:themeColor="text1"/>
                <w:sz w:val="20"/>
                <w:szCs w:val="22"/>
              </w:rPr>
            </w:pPr>
            <w:r w:rsidRPr="006F0EBB">
              <w:rPr>
                <w:rFonts w:hint="cs"/>
                <w:color w:val="000000" w:themeColor="text1"/>
                <w:sz w:val="20"/>
                <w:szCs w:val="22"/>
                <w:rtl/>
              </w:rPr>
              <w:t>86</w:t>
            </w:r>
          </w:p>
        </w:tc>
      </w:tr>
      <w:tr w:rsidR="005F4656" w:rsidRPr="007C6D21" w14:paraId="2A63DFF7" w14:textId="77777777" w:rsidTr="00FD1C86">
        <w:trPr>
          <w:cantSplit/>
          <w:jc w:val="center"/>
        </w:trPr>
        <w:tc>
          <w:tcPr>
            <w:tcW w:w="8559" w:type="dxa"/>
            <w:shd w:val="clear" w:color="auto" w:fill="auto"/>
            <w:vAlign w:val="center"/>
          </w:tcPr>
          <w:p w14:paraId="672E6962" w14:textId="77777777" w:rsidR="005F4656" w:rsidRPr="006F0EBB" w:rsidRDefault="005F4656" w:rsidP="00FD1C86">
            <w:pPr>
              <w:bidi/>
              <w:spacing w:before="40" w:after="40"/>
              <w:jc w:val="left"/>
              <w:rPr>
                <w:color w:val="000000" w:themeColor="text1"/>
                <w:sz w:val="20"/>
                <w:szCs w:val="22"/>
                <w:rtl/>
              </w:rPr>
            </w:pPr>
            <w:r w:rsidRPr="006F0EBB">
              <w:rPr>
                <w:rFonts w:hint="cs"/>
                <w:color w:val="000000" w:themeColor="text1"/>
                <w:sz w:val="20"/>
                <w:szCs w:val="22"/>
                <w:rtl/>
              </w:rPr>
              <w:t>التعليقات على التداخلات المتعلقة بالأنشطة التمكينية، والتعزيز المؤسسي والدعم للتصديق على تعديل كيغالي في البلدان التي تمر اقتصاداتها بمرحلة انتقالية واستعرض خطة عمل لطاجيكستان.</w:t>
            </w:r>
          </w:p>
        </w:tc>
        <w:tc>
          <w:tcPr>
            <w:tcW w:w="1138" w:type="dxa"/>
            <w:shd w:val="clear" w:color="auto" w:fill="auto"/>
            <w:tcMar>
              <w:left w:w="115" w:type="dxa"/>
              <w:right w:w="173" w:type="dxa"/>
            </w:tcMar>
            <w:vAlign w:val="center"/>
          </w:tcPr>
          <w:p w14:paraId="7A8DBBA0" w14:textId="77777777" w:rsidR="005F4656" w:rsidRPr="006F0EBB" w:rsidRDefault="005F4656" w:rsidP="00FD1C86">
            <w:pPr>
              <w:bidi/>
              <w:spacing w:before="40" w:after="40"/>
              <w:jc w:val="center"/>
              <w:rPr>
                <w:color w:val="000000" w:themeColor="text1"/>
                <w:sz w:val="20"/>
                <w:szCs w:val="22"/>
                <w:rtl/>
              </w:rPr>
            </w:pPr>
            <w:r w:rsidRPr="006F0EBB">
              <w:rPr>
                <w:rFonts w:hint="cs"/>
                <w:color w:val="000000" w:themeColor="text1"/>
                <w:sz w:val="20"/>
                <w:szCs w:val="22"/>
                <w:rtl/>
              </w:rPr>
              <w:t>86</w:t>
            </w:r>
          </w:p>
        </w:tc>
      </w:tr>
      <w:tr w:rsidR="005F4656" w:rsidRPr="007C6D21" w14:paraId="38F014AD" w14:textId="77777777" w:rsidTr="00FD1C86">
        <w:trPr>
          <w:cantSplit/>
          <w:trHeight w:val="629"/>
          <w:jc w:val="center"/>
        </w:trPr>
        <w:tc>
          <w:tcPr>
            <w:tcW w:w="8559" w:type="dxa"/>
            <w:shd w:val="clear" w:color="auto" w:fill="auto"/>
            <w:vAlign w:val="center"/>
          </w:tcPr>
          <w:p w14:paraId="5493BD81" w14:textId="77777777" w:rsidR="005F4656" w:rsidRPr="007C6D21" w:rsidRDefault="005F4656" w:rsidP="00FD1C86">
            <w:pPr>
              <w:bidi/>
              <w:spacing w:before="40" w:after="40"/>
              <w:jc w:val="left"/>
              <w:rPr>
                <w:color w:val="000000" w:themeColor="text1"/>
                <w:sz w:val="20"/>
                <w:szCs w:val="22"/>
                <w:rtl/>
              </w:rPr>
            </w:pPr>
            <w:r>
              <w:rPr>
                <w:rFonts w:hint="cs"/>
                <w:color w:val="000000" w:themeColor="text1"/>
                <w:sz w:val="20"/>
                <w:szCs w:val="22"/>
                <w:rtl/>
              </w:rPr>
              <w:t>مناقشات غير رسمية على الإنترنت بين الأمانة وموظفي مرفق البيئة العالمية بشأن إمكانيات مزيد من التعاون بشأن المسائل المتعلقة بكفاءة استخدام الطاقة.</w:t>
            </w:r>
          </w:p>
        </w:tc>
        <w:tc>
          <w:tcPr>
            <w:tcW w:w="1138" w:type="dxa"/>
            <w:shd w:val="clear" w:color="auto" w:fill="auto"/>
            <w:tcMar>
              <w:left w:w="115" w:type="dxa"/>
              <w:right w:w="173" w:type="dxa"/>
            </w:tcMar>
            <w:vAlign w:val="center"/>
          </w:tcPr>
          <w:p w14:paraId="42D9CF3C" w14:textId="77777777" w:rsidR="005F4656" w:rsidRPr="007C6D21" w:rsidRDefault="005F4656" w:rsidP="00FD1C86">
            <w:pPr>
              <w:bidi/>
              <w:spacing w:before="40" w:after="40"/>
              <w:jc w:val="center"/>
              <w:rPr>
                <w:color w:val="000000" w:themeColor="text1"/>
                <w:sz w:val="20"/>
                <w:szCs w:val="22"/>
                <w:rtl/>
              </w:rPr>
            </w:pPr>
            <w:r>
              <w:rPr>
                <w:rFonts w:hint="cs"/>
                <w:color w:val="000000" w:themeColor="text1"/>
                <w:sz w:val="20"/>
                <w:szCs w:val="22"/>
                <w:rtl/>
              </w:rPr>
              <w:t>85</w:t>
            </w:r>
          </w:p>
        </w:tc>
      </w:tr>
      <w:tr w:rsidR="005F4656" w:rsidRPr="007C6D21" w14:paraId="1D77C408" w14:textId="77777777" w:rsidTr="00FD1C86">
        <w:trPr>
          <w:cantSplit/>
          <w:jc w:val="center"/>
        </w:trPr>
        <w:tc>
          <w:tcPr>
            <w:tcW w:w="8559" w:type="dxa"/>
            <w:shd w:val="clear" w:color="auto" w:fill="auto"/>
            <w:vAlign w:val="center"/>
          </w:tcPr>
          <w:p w14:paraId="6D560F8E"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استعراض مشروع واحد: كفاءة استخدام الطاقة لأجهزة تكييف الهواء في المباني للهند</w:t>
            </w:r>
          </w:p>
        </w:tc>
        <w:tc>
          <w:tcPr>
            <w:tcW w:w="1138" w:type="dxa"/>
            <w:shd w:val="clear" w:color="auto" w:fill="auto"/>
            <w:tcMar>
              <w:left w:w="115" w:type="dxa"/>
              <w:right w:w="173" w:type="dxa"/>
            </w:tcMar>
            <w:vAlign w:val="center"/>
          </w:tcPr>
          <w:p w14:paraId="199FAB35"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84</w:t>
            </w:r>
          </w:p>
        </w:tc>
      </w:tr>
      <w:tr w:rsidR="005F4656" w:rsidRPr="007C6D21" w14:paraId="1EC06711" w14:textId="77777777" w:rsidTr="00FD1C86">
        <w:trPr>
          <w:cantSplit/>
          <w:trHeight w:val="728"/>
          <w:jc w:val="center"/>
        </w:trPr>
        <w:tc>
          <w:tcPr>
            <w:tcW w:w="8559" w:type="dxa"/>
            <w:shd w:val="clear" w:color="auto" w:fill="auto"/>
            <w:vAlign w:val="center"/>
          </w:tcPr>
          <w:p w14:paraId="16A82E17"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استعراض مشروع واحد: تسريع اعتماد الراحة الحرارية المستدامة: الانتقال إلى مدن تتميز بالكفاءة في استخدام الطاقة وقادرة على مواجهة تغير المناخ في الهند</w:t>
            </w:r>
          </w:p>
        </w:tc>
        <w:tc>
          <w:tcPr>
            <w:tcW w:w="1138" w:type="dxa"/>
            <w:shd w:val="clear" w:color="auto" w:fill="auto"/>
            <w:tcMar>
              <w:left w:w="115" w:type="dxa"/>
              <w:right w:w="173" w:type="dxa"/>
            </w:tcMar>
            <w:vAlign w:val="center"/>
          </w:tcPr>
          <w:p w14:paraId="4CFCF143"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82</w:t>
            </w:r>
          </w:p>
        </w:tc>
      </w:tr>
      <w:tr w:rsidR="005F4656" w:rsidRPr="007C6D21" w14:paraId="7C07161F" w14:textId="77777777" w:rsidTr="00FD1C86">
        <w:trPr>
          <w:cantSplit/>
          <w:trHeight w:val="2249"/>
          <w:jc w:val="center"/>
        </w:trPr>
        <w:tc>
          <w:tcPr>
            <w:tcW w:w="8559" w:type="dxa"/>
            <w:shd w:val="clear" w:color="auto" w:fill="auto"/>
            <w:vAlign w:val="center"/>
            <w:hideMark/>
          </w:tcPr>
          <w:p w14:paraId="563EB4D7"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 xml:space="preserve">استعراض أربع مشروعات: إنجاز إزالة استهلاك المواد الهيدروكلوروفلوروكربونية بدعم من تقنيات منخفضة </w:t>
            </w:r>
            <w:r>
              <w:rPr>
                <w:rFonts w:hint="cs"/>
                <w:color w:val="000000" w:themeColor="text1"/>
                <w:sz w:val="20"/>
                <w:szCs w:val="22"/>
                <w:rtl/>
              </w:rPr>
              <w:t>إمكانية</w:t>
            </w:r>
            <w:r w:rsidRPr="007C6D21">
              <w:rPr>
                <w:color w:val="000000" w:themeColor="text1"/>
                <w:sz w:val="20"/>
                <w:szCs w:val="22"/>
                <w:rtl/>
              </w:rPr>
              <w:t xml:space="preserve"> الاحترار العالمي في بيلاروسيا، ومشروع مرفق البيئة العالمية 6046 </w:t>
            </w:r>
            <w:r w:rsidRPr="007C6D21">
              <w:rPr>
                <w:color w:val="000000" w:themeColor="text1"/>
                <w:sz w:val="20"/>
                <w:szCs w:val="22"/>
              </w:rPr>
              <w:t>ID</w:t>
            </w:r>
            <w:r w:rsidRPr="007C6D21">
              <w:rPr>
                <w:color w:val="000000" w:themeColor="text1"/>
                <w:sz w:val="20"/>
                <w:szCs w:val="22"/>
                <w:rtl/>
              </w:rPr>
              <w:t xml:space="preserve"> في كازاخستان، وإزالة المواد الهيدروكلوروفلوروكربونية في كازاخستان من خلال الترويج للتكنولوجيات الموفرة للطاقة الخالية من المواد المستنف</w:t>
            </w:r>
            <w:r>
              <w:rPr>
                <w:rFonts w:hint="cs"/>
                <w:color w:val="000000" w:themeColor="text1"/>
                <w:sz w:val="20"/>
                <w:szCs w:val="22"/>
                <w:rtl/>
              </w:rPr>
              <w:t>د</w:t>
            </w:r>
            <w:r w:rsidRPr="007C6D21">
              <w:rPr>
                <w:color w:val="000000" w:themeColor="text1"/>
                <w:sz w:val="20"/>
                <w:szCs w:val="22"/>
                <w:rtl/>
              </w:rPr>
              <w:t xml:space="preserve">ة للأوزون ومنخفضة </w:t>
            </w:r>
            <w:r>
              <w:rPr>
                <w:rFonts w:hint="cs"/>
                <w:color w:val="000000" w:themeColor="text1"/>
                <w:sz w:val="20"/>
                <w:szCs w:val="22"/>
                <w:rtl/>
              </w:rPr>
              <w:t>إمكانية</w:t>
            </w:r>
            <w:r w:rsidRPr="007C6D21">
              <w:rPr>
                <w:color w:val="000000" w:themeColor="text1"/>
                <w:sz w:val="20"/>
                <w:szCs w:val="22"/>
                <w:rtl/>
              </w:rPr>
              <w:t xml:space="preserve"> الاحترار العالمي، ومشروع مرفق البيئة العالمية </w:t>
            </w:r>
            <w:r w:rsidRPr="007C6D21">
              <w:rPr>
                <w:color w:val="000000" w:themeColor="text1"/>
                <w:sz w:val="20"/>
                <w:szCs w:val="22"/>
              </w:rPr>
              <w:t>ID 6090</w:t>
            </w:r>
            <w:r w:rsidRPr="007C6D21">
              <w:rPr>
                <w:color w:val="000000" w:themeColor="text1"/>
                <w:sz w:val="20"/>
                <w:szCs w:val="22"/>
                <w:rtl/>
              </w:rPr>
              <w:t>؛ استكمال إزالة المواد الهيدروكلوروفلوروكربونية في طاجيكستان من خلال الترويج للتكنولوجيات الموفرة للطاقة الخالية من المواد المستنف</w:t>
            </w:r>
            <w:r>
              <w:rPr>
                <w:rFonts w:hint="cs"/>
                <w:color w:val="000000" w:themeColor="text1"/>
                <w:sz w:val="20"/>
                <w:szCs w:val="22"/>
                <w:rtl/>
              </w:rPr>
              <w:t>د</w:t>
            </w:r>
            <w:r w:rsidRPr="007C6D21">
              <w:rPr>
                <w:color w:val="000000" w:themeColor="text1"/>
                <w:sz w:val="20"/>
                <w:szCs w:val="22"/>
                <w:rtl/>
              </w:rPr>
              <w:t xml:space="preserve">ة للأوزون </w:t>
            </w:r>
            <w:r>
              <w:rPr>
                <w:rFonts w:hint="cs"/>
                <w:color w:val="000000" w:themeColor="text1"/>
                <w:sz w:val="20"/>
                <w:szCs w:val="22"/>
                <w:rtl/>
              </w:rPr>
              <w:t>و</w:t>
            </w:r>
            <w:r w:rsidRPr="007C6D21">
              <w:rPr>
                <w:color w:val="000000" w:themeColor="text1"/>
                <w:sz w:val="20"/>
                <w:szCs w:val="22"/>
                <w:rtl/>
              </w:rPr>
              <w:t xml:space="preserve">منخفضة </w:t>
            </w:r>
            <w:r>
              <w:rPr>
                <w:rFonts w:hint="cs"/>
                <w:color w:val="000000" w:themeColor="text1"/>
                <w:sz w:val="20"/>
                <w:szCs w:val="22"/>
                <w:rtl/>
              </w:rPr>
              <w:t>إمكانية</w:t>
            </w:r>
            <w:r w:rsidRPr="007C6D21">
              <w:rPr>
                <w:color w:val="000000" w:themeColor="text1"/>
                <w:sz w:val="20"/>
                <w:szCs w:val="22"/>
                <w:rtl/>
              </w:rPr>
              <w:t xml:space="preserve"> الاحترار العالمي، ومشروع مرفق البيئة العالمية </w:t>
            </w:r>
            <w:r w:rsidRPr="008E08A0">
              <w:rPr>
                <w:color w:val="000000" w:themeColor="text1"/>
                <w:sz w:val="20"/>
                <w:rtl/>
              </w:rPr>
              <w:t>6030</w:t>
            </w:r>
            <w:r w:rsidRPr="008E08A0">
              <w:rPr>
                <w:sz w:val="20"/>
                <w:lang w:val="en-US"/>
              </w:rPr>
              <w:t>ID</w:t>
            </w:r>
            <w:r>
              <w:rPr>
                <w:lang w:val="en-US"/>
              </w:rPr>
              <w:t xml:space="preserve"> </w:t>
            </w:r>
            <w:r w:rsidRPr="007C6D21">
              <w:rPr>
                <w:color w:val="000000" w:themeColor="text1"/>
                <w:sz w:val="20"/>
                <w:szCs w:val="22"/>
                <w:rtl/>
              </w:rPr>
              <w:t>؛ استكمال إزالة المواد الهيدروكلوروفلوروكربونية في أوزبكستان من خلال الترويج للتكنولوجيات الموفرة للطاقة الخالية من المواد المستنف</w:t>
            </w:r>
            <w:r>
              <w:rPr>
                <w:rFonts w:hint="cs"/>
                <w:color w:val="000000" w:themeColor="text1"/>
                <w:sz w:val="20"/>
                <w:szCs w:val="22"/>
                <w:rtl/>
              </w:rPr>
              <w:t>د</w:t>
            </w:r>
            <w:r w:rsidRPr="007C6D21">
              <w:rPr>
                <w:color w:val="000000" w:themeColor="text1"/>
                <w:sz w:val="20"/>
                <w:szCs w:val="22"/>
                <w:rtl/>
              </w:rPr>
              <w:t xml:space="preserve">ة للأوزون ومنخفضة </w:t>
            </w:r>
            <w:r>
              <w:rPr>
                <w:rFonts w:hint="cs"/>
                <w:color w:val="000000" w:themeColor="text1"/>
                <w:sz w:val="20"/>
                <w:szCs w:val="22"/>
                <w:rtl/>
              </w:rPr>
              <w:t>إمكانية</w:t>
            </w:r>
            <w:r w:rsidRPr="007C6D21">
              <w:rPr>
                <w:color w:val="000000" w:themeColor="text1"/>
                <w:sz w:val="20"/>
                <w:szCs w:val="22"/>
                <w:rtl/>
              </w:rPr>
              <w:t xml:space="preserve"> الاحترار العالمي، ومشروع مرفق البيئة العالمية </w:t>
            </w:r>
            <w:r w:rsidRPr="007C6D21">
              <w:rPr>
                <w:color w:val="000000" w:themeColor="text1"/>
                <w:sz w:val="20"/>
                <w:szCs w:val="22"/>
              </w:rPr>
              <w:t>ID 6003</w:t>
            </w:r>
            <w:r w:rsidRPr="007C6D21">
              <w:rPr>
                <w:color w:val="000000" w:themeColor="text1"/>
                <w:sz w:val="20"/>
                <w:szCs w:val="22"/>
                <w:rtl/>
              </w:rPr>
              <w:t>.</w:t>
            </w:r>
          </w:p>
        </w:tc>
        <w:tc>
          <w:tcPr>
            <w:tcW w:w="1138" w:type="dxa"/>
            <w:shd w:val="clear" w:color="auto" w:fill="auto"/>
            <w:tcMar>
              <w:left w:w="115" w:type="dxa"/>
              <w:right w:w="173" w:type="dxa"/>
            </w:tcMar>
            <w:vAlign w:val="center"/>
            <w:hideMark/>
          </w:tcPr>
          <w:p w14:paraId="3EAC88C0"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80</w:t>
            </w:r>
          </w:p>
        </w:tc>
      </w:tr>
      <w:tr w:rsidR="005F4656" w:rsidRPr="007C6D21" w14:paraId="158820E4" w14:textId="77777777" w:rsidTr="00FD1C86">
        <w:trPr>
          <w:cantSplit/>
          <w:trHeight w:val="719"/>
          <w:jc w:val="center"/>
        </w:trPr>
        <w:tc>
          <w:tcPr>
            <w:tcW w:w="8559" w:type="dxa"/>
            <w:shd w:val="clear" w:color="auto" w:fill="auto"/>
            <w:vAlign w:val="center"/>
            <w:hideMark/>
          </w:tcPr>
          <w:p w14:paraId="36E8A470"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 xml:space="preserve">استعراض المشروع المتعلق بإدخال بدائل المواد المستنفدة للأوزون في الزراعة وفي قطاع ما بعد الحصاد في كازاخستان (مشروع مرفق البيئة العالمية </w:t>
            </w:r>
            <w:r w:rsidRPr="007C6D21">
              <w:rPr>
                <w:color w:val="000000" w:themeColor="text1"/>
                <w:sz w:val="20"/>
                <w:szCs w:val="22"/>
              </w:rPr>
              <w:t>ID 9184</w:t>
            </w:r>
            <w:r w:rsidRPr="007C6D21">
              <w:rPr>
                <w:color w:val="000000" w:themeColor="text1"/>
                <w:sz w:val="20"/>
                <w:szCs w:val="22"/>
                <w:rtl/>
              </w:rPr>
              <w:t>)</w:t>
            </w:r>
          </w:p>
        </w:tc>
        <w:tc>
          <w:tcPr>
            <w:tcW w:w="1138" w:type="dxa"/>
            <w:shd w:val="clear" w:color="auto" w:fill="auto"/>
            <w:tcMar>
              <w:left w:w="115" w:type="dxa"/>
              <w:right w:w="173" w:type="dxa"/>
            </w:tcMar>
            <w:vAlign w:val="center"/>
          </w:tcPr>
          <w:p w14:paraId="15F93C39"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76</w:t>
            </w:r>
          </w:p>
        </w:tc>
      </w:tr>
      <w:tr w:rsidR="005F4656" w:rsidRPr="007C6D21" w14:paraId="09DA13F6" w14:textId="77777777" w:rsidTr="00FD1C86">
        <w:trPr>
          <w:cantSplit/>
          <w:trHeight w:val="1214"/>
          <w:jc w:val="center"/>
        </w:trPr>
        <w:tc>
          <w:tcPr>
            <w:tcW w:w="8559" w:type="dxa"/>
            <w:shd w:val="clear" w:color="auto" w:fill="auto"/>
            <w:vAlign w:val="center"/>
            <w:hideMark/>
          </w:tcPr>
          <w:p w14:paraId="22627790"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تعليقات على اقتراح مشروع بروميد الميثيل في كازاخستان (بتمويل من مرفق البيئة العالمية)؛ قدمت أفكار لاستخدام الأموال في إطار مشروع مرفق البيئة العالمية رقم 6 لإزالة المواد المستنفدة للأوزون في البلدان الذين تمر اقتصاداتهم بمرحلة انتقالية غير المشمولين بالمادة 5.</w:t>
            </w:r>
            <w:r w:rsidRPr="007C6D21">
              <w:rPr>
                <w:color w:val="000000" w:themeColor="text1"/>
                <w:sz w:val="20"/>
                <w:szCs w:val="22"/>
              </w:rPr>
              <w:t xml:space="preserve"> </w:t>
            </w:r>
            <w:r w:rsidRPr="007C6D21">
              <w:rPr>
                <w:color w:val="000000" w:themeColor="text1"/>
                <w:sz w:val="20"/>
                <w:szCs w:val="22"/>
                <w:rtl/>
              </w:rPr>
              <w:t>ومعلومات عن المناقشات التي أجريت في اجتماعات بروتوكول مونتريال الأخيرة بشأن مقترحات تعديل البروتوكول.</w:t>
            </w:r>
          </w:p>
        </w:tc>
        <w:tc>
          <w:tcPr>
            <w:tcW w:w="1138" w:type="dxa"/>
            <w:shd w:val="clear" w:color="auto" w:fill="auto"/>
            <w:tcMar>
              <w:left w:w="115" w:type="dxa"/>
              <w:right w:w="173" w:type="dxa"/>
            </w:tcMar>
            <w:vAlign w:val="center"/>
          </w:tcPr>
          <w:p w14:paraId="369193A6"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75</w:t>
            </w:r>
          </w:p>
        </w:tc>
      </w:tr>
      <w:tr w:rsidR="005F4656" w:rsidRPr="007C6D21" w14:paraId="3A5CA5A3" w14:textId="77777777" w:rsidTr="00FD1C86">
        <w:trPr>
          <w:cantSplit/>
          <w:trHeight w:val="683"/>
          <w:jc w:val="center"/>
        </w:trPr>
        <w:tc>
          <w:tcPr>
            <w:tcW w:w="8559" w:type="dxa"/>
            <w:shd w:val="clear" w:color="auto" w:fill="auto"/>
            <w:vAlign w:val="center"/>
            <w:hideMark/>
          </w:tcPr>
          <w:p w14:paraId="0E3C70E1"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 xml:space="preserve">استعراض مشروع </w:t>
            </w:r>
            <w:r>
              <w:rPr>
                <w:rFonts w:hint="cs"/>
                <w:color w:val="000000" w:themeColor="text1"/>
                <w:sz w:val="20"/>
                <w:szCs w:val="22"/>
                <w:rtl/>
              </w:rPr>
              <w:t xml:space="preserve">(بشأن </w:t>
            </w:r>
            <w:r w:rsidRPr="007C6D21">
              <w:rPr>
                <w:color w:val="000000" w:themeColor="text1"/>
                <w:sz w:val="20"/>
                <w:szCs w:val="22"/>
                <w:rtl/>
              </w:rPr>
              <w:t>إدخال بدائل المواد المستنفدة للأوزون في الزراعة وفي قطاع ما بعد الحصاد في كازاخستان</w:t>
            </w:r>
            <w:r>
              <w:rPr>
                <w:rFonts w:hint="cs"/>
                <w:color w:val="000000" w:themeColor="text1"/>
                <w:sz w:val="20"/>
                <w:szCs w:val="22"/>
                <w:rtl/>
              </w:rPr>
              <w:t>) مقابل سياسات الصندوق المتعد الأطراف ومبادئه التوجيهية</w:t>
            </w:r>
            <w:r w:rsidRPr="007C6D21">
              <w:rPr>
                <w:color w:val="000000" w:themeColor="text1"/>
                <w:sz w:val="20"/>
                <w:szCs w:val="22"/>
                <w:rtl/>
              </w:rPr>
              <w:t>.</w:t>
            </w:r>
          </w:p>
        </w:tc>
        <w:tc>
          <w:tcPr>
            <w:tcW w:w="1138" w:type="dxa"/>
            <w:shd w:val="clear" w:color="auto" w:fill="auto"/>
            <w:tcMar>
              <w:left w:w="115" w:type="dxa"/>
              <w:right w:w="173" w:type="dxa"/>
            </w:tcMar>
            <w:vAlign w:val="center"/>
          </w:tcPr>
          <w:p w14:paraId="3FC3172B"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72</w:t>
            </w:r>
          </w:p>
        </w:tc>
      </w:tr>
      <w:tr w:rsidR="005F4656" w:rsidRPr="007C6D21" w14:paraId="730339AC" w14:textId="77777777" w:rsidTr="00FD1C86">
        <w:trPr>
          <w:cantSplit/>
          <w:trHeight w:val="1709"/>
          <w:jc w:val="center"/>
        </w:trPr>
        <w:tc>
          <w:tcPr>
            <w:tcW w:w="8559" w:type="dxa"/>
            <w:shd w:val="clear" w:color="auto" w:fill="auto"/>
            <w:vAlign w:val="center"/>
            <w:hideMark/>
          </w:tcPr>
          <w:p w14:paraId="0F4B2FF7"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تلقت أمانة الصندوق دعوة لحضور الاجتماع الخامس والأربعين لمجلس مرفق البيئة العالمية الذي عُقِد في الفترة من 5 إلى 7 تشرين الثاني/نوفمبر 2013. وفي رسالة دعوة أخرى موجهة إلى كبير الموظفين الجديد، رحب المدير التنفيذي ورئيس مرفق البيئة العالمية بتجديد التعاون السابق في تقديم المساعدة إلى الأطراف للوفاء بالتزاماتها بموجب بروتوكول مونتريال وتجديد الروابط القديمة. وردا على ذلك، أبلغ كبير الموظفين المدير التنفيذي أن أمانة الصندوق لن تتمكن من حضور اجتماع المجلس بسبب الأعمال التحضيرية للاجتماع الحادي والسبعين؛ ومع ذلك، أفاد المدير التنفيذي بأنه يتطلع إلى مقابلتها بهدف تعزيز العلاقة مع أمانة مرفق البيئة العالمية.</w:t>
            </w:r>
          </w:p>
        </w:tc>
        <w:tc>
          <w:tcPr>
            <w:tcW w:w="1138" w:type="dxa"/>
            <w:shd w:val="clear" w:color="auto" w:fill="auto"/>
            <w:tcMar>
              <w:left w:w="115" w:type="dxa"/>
              <w:right w:w="173" w:type="dxa"/>
            </w:tcMar>
            <w:vAlign w:val="center"/>
          </w:tcPr>
          <w:p w14:paraId="527BD0B9"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71</w:t>
            </w:r>
          </w:p>
        </w:tc>
      </w:tr>
      <w:tr w:rsidR="005F4656" w:rsidRPr="007C6D21" w14:paraId="5F88E812" w14:textId="77777777" w:rsidTr="00FD1C86">
        <w:trPr>
          <w:cantSplit/>
          <w:trHeight w:val="917"/>
          <w:jc w:val="center"/>
        </w:trPr>
        <w:tc>
          <w:tcPr>
            <w:tcW w:w="8559" w:type="dxa"/>
            <w:shd w:val="clear" w:color="auto" w:fill="auto"/>
            <w:vAlign w:val="center"/>
            <w:hideMark/>
          </w:tcPr>
          <w:p w14:paraId="5DC86DF9"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lastRenderedPageBreak/>
              <w:t xml:space="preserve">شاركت الأمانة في أحد اجتماعات الفريق الاستشاري التقني المعني بالمواد الكيميائية والنفايات التابع لمرفق البيئة العالمية لتقديم تعليقات على مشروع استراتيجية مجال التركيز للمواد الكيميائية والنفايات من أجل إرشاد </w:t>
            </w:r>
            <w:r>
              <w:rPr>
                <w:rFonts w:hint="cs"/>
                <w:color w:val="000000" w:themeColor="text1"/>
                <w:sz w:val="20"/>
                <w:szCs w:val="22"/>
                <w:rtl/>
              </w:rPr>
              <w:t>ال</w:t>
            </w:r>
            <w:r w:rsidRPr="007C6D21">
              <w:rPr>
                <w:color w:val="000000" w:themeColor="text1"/>
                <w:sz w:val="20"/>
                <w:szCs w:val="22"/>
                <w:rtl/>
              </w:rPr>
              <w:t>تجديد السادس ل</w:t>
            </w:r>
            <w:r>
              <w:rPr>
                <w:rFonts w:hint="cs"/>
                <w:color w:val="000000" w:themeColor="text1"/>
                <w:sz w:val="20"/>
                <w:szCs w:val="22"/>
                <w:rtl/>
              </w:rPr>
              <w:t xml:space="preserve">موارد </w:t>
            </w:r>
            <w:r w:rsidRPr="007C6D21">
              <w:rPr>
                <w:color w:val="000000" w:themeColor="text1"/>
                <w:sz w:val="20"/>
                <w:szCs w:val="22"/>
                <w:rtl/>
              </w:rPr>
              <w:t>مرفق البيئة العالمية (</w:t>
            </w:r>
            <w:r w:rsidRPr="007C6D21">
              <w:rPr>
                <w:color w:val="000000" w:themeColor="text1"/>
                <w:sz w:val="20"/>
                <w:szCs w:val="22"/>
              </w:rPr>
              <w:t>GEF-6</w:t>
            </w:r>
            <w:r w:rsidRPr="007C6D21">
              <w:rPr>
                <w:color w:val="000000" w:themeColor="text1"/>
                <w:sz w:val="20"/>
                <w:szCs w:val="22"/>
                <w:rtl/>
              </w:rPr>
              <w:t>). وتضمن مشروع الاستراتيجية أنشطة مرفق البيئة العالمية ذات الصلة ببروتوكول مونتريال</w:t>
            </w:r>
          </w:p>
        </w:tc>
        <w:tc>
          <w:tcPr>
            <w:tcW w:w="1138" w:type="dxa"/>
            <w:shd w:val="clear" w:color="auto" w:fill="auto"/>
            <w:tcMar>
              <w:left w:w="115" w:type="dxa"/>
              <w:right w:w="173" w:type="dxa"/>
            </w:tcMar>
            <w:vAlign w:val="center"/>
          </w:tcPr>
          <w:p w14:paraId="6D2FD846"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69</w:t>
            </w:r>
          </w:p>
        </w:tc>
      </w:tr>
      <w:tr w:rsidR="005F4656" w:rsidRPr="007C6D21" w14:paraId="47DEB6D8" w14:textId="77777777" w:rsidTr="00FD1C86">
        <w:trPr>
          <w:cantSplit/>
          <w:trHeight w:val="962"/>
          <w:jc w:val="center"/>
        </w:trPr>
        <w:tc>
          <w:tcPr>
            <w:tcW w:w="8559" w:type="dxa"/>
            <w:shd w:val="clear" w:color="auto" w:fill="auto"/>
            <w:vAlign w:val="center"/>
            <w:hideMark/>
          </w:tcPr>
          <w:p w14:paraId="223BD115"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منذ الاجتماع السابع والستين، حدث تبادل للمراسلات مع ال</w:t>
            </w:r>
            <w:r>
              <w:rPr>
                <w:rFonts w:hint="cs"/>
                <w:color w:val="000000" w:themeColor="text1"/>
                <w:sz w:val="20"/>
                <w:szCs w:val="22"/>
                <w:rtl/>
              </w:rPr>
              <w:t>مسؤول</w:t>
            </w:r>
            <w:r w:rsidRPr="007C6D21">
              <w:rPr>
                <w:color w:val="000000" w:themeColor="text1"/>
                <w:sz w:val="20"/>
                <w:szCs w:val="22"/>
                <w:rtl/>
              </w:rPr>
              <w:t xml:space="preserve"> التنفيذي </w:t>
            </w:r>
            <w:r>
              <w:rPr>
                <w:rFonts w:hint="cs"/>
                <w:color w:val="000000" w:themeColor="text1"/>
                <w:sz w:val="20"/>
                <w:szCs w:val="22"/>
                <w:rtl/>
              </w:rPr>
              <w:t xml:space="preserve">الأول </w:t>
            </w:r>
            <w:r w:rsidRPr="007C6D21">
              <w:rPr>
                <w:color w:val="000000" w:themeColor="text1"/>
                <w:sz w:val="20"/>
                <w:szCs w:val="22"/>
                <w:rtl/>
              </w:rPr>
              <w:t>لمرفق البيئة العالمية بشأن القضايا المتعلقة بالتعاون بين آليتي التمويل. وتم النظر في إمكانية إصدار منشور مشترك للصندوق المتعدد الأطراف/مرفق البيئة العالمية حول تنفيذ بروتوكول مونتريال على مدار السنوات الـ 25 الماضية.</w:t>
            </w:r>
          </w:p>
        </w:tc>
        <w:tc>
          <w:tcPr>
            <w:tcW w:w="1138" w:type="dxa"/>
            <w:shd w:val="clear" w:color="auto" w:fill="auto"/>
            <w:tcMar>
              <w:left w:w="115" w:type="dxa"/>
              <w:right w:w="173" w:type="dxa"/>
            </w:tcMar>
            <w:vAlign w:val="center"/>
          </w:tcPr>
          <w:p w14:paraId="6BD0E499"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68</w:t>
            </w:r>
          </w:p>
        </w:tc>
      </w:tr>
      <w:tr w:rsidR="005F4656" w:rsidRPr="007C6D21" w14:paraId="569D9486" w14:textId="77777777" w:rsidTr="00FD1C86">
        <w:trPr>
          <w:cantSplit/>
          <w:trHeight w:val="440"/>
          <w:jc w:val="center"/>
        </w:trPr>
        <w:tc>
          <w:tcPr>
            <w:tcW w:w="9697" w:type="dxa"/>
            <w:gridSpan w:val="2"/>
            <w:shd w:val="clear" w:color="auto" w:fill="auto"/>
            <w:tcMar>
              <w:left w:w="115" w:type="dxa"/>
              <w:right w:w="173" w:type="dxa"/>
            </w:tcMar>
            <w:vAlign w:val="center"/>
          </w:tcPr>
          <w:p w14:paraId="461960A6" w14:textId="77777777" w:rsidR="005F4656" w:rsidRPr="007C6D21" w:rsidRDefault="005F4656" w:rsidP="00FD1C86">
            <w:pPr>
              <w:bidi/>
              <w:spacing w:before="40" w:after="40"/>
              <w:jc w:val="left"/>
              <w:rPr>
                <w:color w:val="000000" w:themeColor="text1"/>
                <w:sz w:val="20"/>
                <w:szCs w:val="22"/>
              </w:rPr>
            </w:pPr>
            <w:r w:rsidRPr="007C6D21">
              <w:rPr>
                <w:b/>
                <w:bCs/>
                <w:color w:val="000000" w:themeColor="text1"/>
                <w:sz w:val="20"/>
                <w:szCs w:val="22"/>
                <w:rtl/>
              </w:rPr>
              <w:t>حكومة فرنسا</w:t>
            </w:r>
          </w:p>
        </w:tc>
      </w:tr>
      <w:tr w:rsidR="005F4656" w:rsidRPr="007C6D21" w14:paraId="78D1A743" w14:textId="77777777" w:rsidTr="00FD1C86">
        <w:trPr>
          <w:cantSplit/>
          <w:jc w:val="center"/>
        </w:trPr>
        <w:tc>
          <w:tcPr>
            <w:tcW w:w="8559" w:type="dxa"/>
            <w:shd w:val="clear" w:color="auto" w:fill="auto"/>
            <w:vAlign w:val="center"/>
          </w:tcPr>
          <w:p w14:paraId="7657B8CF" w14:textId="77777777" w:rsidR="005F4656" w:rsidRPr="007F0D10" w:rsidRDefault="005F4656" w:rsidP="00FD1C86">
            <w:pPr>
              <w:bidi/>
              <w:spacing w:before="40" w:after="40"/>
              <w:jc w:val="left"/>
              <w:rPr>
                <w:b/>
                <w:bCs/>
                <w:color w:val="000000" w:themeColor="text1"/>
                <w:sz w:val="20"/>
                <w:szCs w:val="22"/>
                <w:rtl/>
              </w:rPr>
            </w:pPr>
            <w:r w:rsidRPr="007F0D10">
              <w:rPr>
                <w:rFonts w:hint="cs"/>
                <w:b/>
                <w:bCs/>
                <w:color w:val="000000" w:themeColor="text1"/>
                <w:sz w:val="20"/>
                <w:szCs w:val="22"/>
                <w:rtl/>
              </w:rPr>
              <w:t>شارك كبير الموظفين و</w:t>
            </w:r>
            <w:r w:rsidRPr="00F42308">
              <w:rPr>
                <w:b/>
                <w:bCs/>
                <w:color w:val="000000" w:themeColor="text1"/>
                <w:sz w:val="20"/>
                <w:szCs w:val="22"/>
                <w:rtl/>
              </w:rPr>
              <w:t>كبير المسؤولين عن إدارة الصندوق والشؤون الإدارية</w:t>
            </w:r>
            <w:r w:rsidRPr="00F42308">
              <w:rPr>
                <w:rFonts w:hint="cs"/>
                <w:b/>
                <w:bCs/>
                <w:color w:val="000000" w:themeColor="text1"/>
                <w:sz w:val="20"/>
                <w:szCs w:val="22"/>
                <w:rtl/>
              </w:rPr>
              <w:t xml:space="preserve"> </w:t>
            </w:r>
            <w:r w:rsidRPr="007F0D10">
              <w:rPr>
                <w:rFonts w:hint="cs"/>
                <w:b/>
                <w:bCs/>
                <w:color w:val="000000" w:themeColor="text1"/>
                <w:sz w:val="20"/>
                <w:szCs w:val="22"/>
                <w:rtl/>
              </w:rPr>
              <w:t xml:space="preserve">في عرض شبه عام بشأن التوصيات المتعلقة بالتقييم بأثر رجعي </w:t>
            </w:r>
            <w:r>
              <w:rPr>
                <w:rFonts w:hint="cs"/>
                <w:b/>
                <w:bCs/>
                <w:color w:val="000000" w:themeColor="text1"/>
                <w:sz w:val="20"/>
                <w:szCs w:val="22"/>
                <w:rtl/>
              </w:rPr>
              <w:t>ل</w:t>
            </w:r>
            <w:r w:rsidRPr="007F0D10">
              <w:rPr>
                <w:rFonts w:hint="cs"/>
                <w:b/>
                <w:bCs/>
                <w:color w:val="000000" w:themeColor="text1"/>
                <w:sz w:val="20"/>
                <w:szCs w:val="22"/>
                <w:rtl/>
              </w:rPr>
              <w:t>لمساهمة الفرنسية في الصندوق المتعدد الأطراف</w:t>
            </w:r>
          </w:p>
        </w:tc>
        <w:tc>
          <w:tcPr>
            <w:tcW w:w="1138" w:type="dxa"/>
            <w:shd w:val="clear" w:color="auto" w:fill="auto"/>
            <w:tcMar>
              <w:left w:w="115" w:type="dxa"/>
              <w:right w:w="173" w:type="dxa"/>
            </w:tcMar>
            <w:vAlign w:val="center"/>
          </w:tcPr>
          <w:p w14:paraId="1E59DF21" w14:textId="77777777" w:rsidR="005F4656" w:rsidRPr="0091280D" w:rsidRDefault="005F4656" w:rsidP="00FD1C86">
            <w:pPr>
              <w:bidi/>
              <w:spacing w:before="40" w:after="40"/>
              <w:jc w:val="center"/>
              <w:rPr>
                <w:b/>
                <w:bCs/>
                <w:color w:val="000000" w:themeColor="text1"/>
                <w:sz w:val="20"/>
                <w:szCs w:val="22"/>
                <w:rtl/>
                <w:lang w:bidi="ar-EG"/>
              </w:rPr>
            </w:pPr>
            <w:r>
              <w:rPr>
                <w:rFonts w:hint="cs"/>
                <w:b/>
                <w:bCs/>
                <w:color w:val="000000" w:themeColor="text1"/>
                <w:sz w:val="20"/>
                <w:szCs w:val="22"/>
                <w:rtl/>
              </w:rPr>
              <w:t>88</w:t>
            </w:r>
          </w:p>
        </w:tc>
      </w:tr>
      <w:tr w:rsidR="005F4656" w:rsidRPr="007C6D21" w14:paraId="37383A6C" w14:textId="77777777" w:rsidTr="00FD1C86">
        <w:trPr>
          <w:cantSplit/>
          <w:jc w:val="center"/>
        </w:trPr>
        <w:tc>
          <w:tcPr>
            <w:tcW w:w="8559" w:type="dxa"/>
            <w:shd w:val="clear" w:color="auto" w:fill="auto"/>
            <w:vAlign w:val="center"/>
            <w:hideMark/>
          </w:tcPr>
          <w:p w14:paraId="1E0AB0F9" w14:textId="77777777" w:rsidR="005F4656" w:rsidRPr="00984080" w:rsidRDefault="005F4656" w:rsidP="00FD1C86">
            <w:pPr>
              <w:bidi/>
              <w:spacing w:before="40" w:after="40"/>
              <w:jc w:val="left"/>
              <w:rPr>
                <w:b/>
                <w:bCs/>
                <w:color w:val="000000" w:themeColor="text1"/>
                <w:sz w:val="20"/>
                <w:szCs w:val="22"/>
                <w:rtl/>
              </w:rPr>
            </w:pPr>
            <w:r w:rsidRPr="00984080">
              <w:rPr>
                <w:rFonts w:hint="cs"/>
                <w:color w:val="000000" w:themeColor="text1"/>
                <w:sz w:val="20"/>
                <w:szCs w:val="22"/>
                <w:rtl/>
              </w:rPr>
              <w:t>شارك كبير الموظفين في مقابلة بشأن مقترح مشروع التقييم اللاحق لمساهمة فرنسا في أمانة الصندوق</w:t>
            </w:r>
            <w:r>
              <w:rPr>
                <w:rFonts w:hint="cs"/>
                <w:color w:val="000000" w:themeColor="text1"/>
                <w:sz w:val="20"/>
                <w:szCs w:val="22"/>
                <w:rtl/>
              </w:rPr>
              <w:t xml:space="preserve"> </w:t>
            </w:r>
            <w:r>
              <w:rPr>
                <w:rFonts w:hint="cs"/>
                <w:b/>
                <w:bCs/>
                <w:color w:val="000000" w:themeColor="text1"/>
                <w:sz w:val="20"/>
                <w:szCs w:val="22"/>
                <w:rtl/>
              </w:rPr>
              <w:t>وقدّم معلومات إضافية كما طُلب.</w:t>
            </w:r>
          </w:p>
        </w:tc>
        <w:tc>
          <w:tcPr>
            <w:tcW w:w="1138" w:type="dxa"/>
            <w:shd w:val="clear" w:color="auto" w:fill="auto"/>
            <w:tcMar>
              <w:left w:w="115" w:type="dxa"/>
              <w:right w:w="173" w:type="dxa"/>
            </w:tcMar>
            <w:vAlign w:val="center"/>
            <w:hideMark/>
          </w:tcPr>
          <w:p w14:paraId="1B340F36" w14:textId="77777777" w:rsidR="005F4656" w:rsidRPr="0091280D" w:rsidRDefault="005F4656" w:rsidP="00FD1C86">
            <w:pPr>
              <w:bidi/>
              <w:spacing w:before="40" w:after="40"/>
              <w:jc w:val="center"/>
              <w:rPr>
                <w:b/>
                <w:bCs/>
                <w:color w:val="000000" w:themeColor="text1"/>
                <w:sz w:val="20"/>
                <w:szCs w:val="22"/>
                <w:rtl/>
                <w:lang w:bidi="ar-EG"/>
              </w:rPr>
            </w:pPr>
            <w:r w:rsidRPr="0091280D">
              <w:rPr>
                <w:rFonts w:hint="cs"/>
                <w:b/>
                <w:bCs/>
                <w:color w:val="000000" w:themeColor="text1"/>
                <w:sz w:val="20"/>
                <w:szCs w:val="22"/>
                <w:rtl/>
              </w:rPr>
              <w:t>86</w:t>
            </w:r>
            <w:r>
              <w:rPr>
                <w:rFonts w:hint="cs"/>
                <w:b/>
                <w:bCs/>
                <w:color w:val="000000" w:themeColor="text1"/>
                <w:sz w:val="20"/>
                <w:szCs w:val="22"/>
                <w:rtl/>
                <w:lang w:bidi="ar-EG"/>
              </w:rPr>
              <w:t>/87</w:t>
            </w:r>
          </w:p>
        </w:tc>
      </w:tr>
      <w:tr w:rsidR="005F4656" w:rsidRPr="007C6D21" w14:paraId="06F5D824" w14:textId="77777777" w:rsidTr="00FD1C86">
        <w:trPr>
          <w:cantSplit/>
          <w:jc w:val="center"/>
        </w:trPr>
        <w:tc>
          <w:tcPr>
            <w:tcW w:w="8559" w:type="dxa"/>
            <w:shd w:val="clear" w:color="auto" w:fill="auto"/>
            <w:vAlign w:val="center"/>
            <w:hideMark/>
          </w:tcPr>
          <w:p w14:paraId="032616BB"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زيارة مجاملة لوزارة الاقتصاد والمالية الفرنسية. وشملت القضايا التي نوقشت، في جملة أمور، التعاون الثنائي من جانب حكومة فرنسا، وتجديد موارد الصندوق المتعدد الأطراف لفترة الثلاث سنوات 2021-2023.</w:t>
            </w:r>
          </w:p>
        </w:tc>
        <w:tc>
          <w:tcPr>
            <w:tcW w:w="1138" w:type="dxa"/>
            <w:shd w:val="clear" w:color="auto" w:fill="auto"/>
            <w:tcMar>
              <w:left w:w="115" w:type="dxa"/>
              <w:right w:w="173" w:type="dxa"/>
            </w:tcMar>
            <w:vAlign w:val="center"/>
            <w:hideMark/>
          </w:tcPr>
          <w:p w14:paraId="6742C113"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83</w:t>
            </w:r>
          </w:p>
        </w:tc>
      </w:tr>
      <w:tr w:rsidR="005F4656" w:rsidRPr="007C6D21" w14:paraId="54B4CD74" w14:textId="77777777" w:rsidTr="00FD1C86">
        <w:trPr>
          <w:cantSplit/>
          <w:jc w:val="center"/>
        </w:trPr>
        <w:tc>
          <w:tcPr>
            <w:tcW w:w="8559" w:type="dxa"/>
            <w:shd w:val="clear" w:color="auto" w:fill="auto"/>
            <w:vAlign w:val="center"/>
            <w:hideMark/>
          </w:tcPr>
          <w:p w14:paraId="20718637"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 xml:space="preserve">معلومات عن </w:t>
            </w:r>
            <w:r>
              <w:rPr>
                <w:rFonts w:hint="cs"/>
                <w:color w:val="000000" w:themeColor="text1"/>
                <w:sz w:val="20"/>
                <w:szCs w:val="22"/>
                <w:rtl/>
              </w:rPr>
              <w:t>طرائق</w:t>
            </w:r>
            <w:r w:rsidRPr="007C6D21">
              <w:rPr>
                <w:color w:val="000000" w:themeColor="text1"/>
                <w:sz w:val="20"/>
                <w:szCs w:val="22"/>
                <w:rtl/>
              </w:rPr>
              <w:t xml:space="preserve"> المساهمات الإضافية في الصندوق المتعدد الأطراف.</w:t>
            </w:r>
          </w:p>
        </w:tc>
        <w:tc>
          <w:tcPr>
            <w:tcW w:w="1138" w:type="dxa"/>
            <w:shd w:val="clear" w:color="auto" w:fill="auto"/>
            <w:tcMar>
              <w:left w:w="115" w:type="dxa"/>
              <w:right w:w="173" w:type="dxa"/>
            </w:tcMar>
            <w:vAlign w:val="center"/>
            <w:hideMark/>
          </w:tcPr>
          <w:p w14:paraId="3E36BB1B"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77</w:t>
            </w:r>
          </w:p>
        </w:tc>
      </w:tr>
      <w:tr w:rsidR="005F4656" w:rsidRPr="007C6D21" w14:paraId="64405BB4" w14:textId="77777777" w:rsidTr="00FD1C86">
        <w:trPr>
          <w:cantSplit/>
          <w:jc w:val="center"/>
        </w:trPr>
        <w:tc>
          <w:tcPr>
            <w:tcW w:w="9697" w:type="dxa"/>
            <w:gridSpan w:val="2"/>
            <w:shd w:val="clear" w:color="auto" w:fill="auto"/>
            <w:tcMar>
              <w:left w:w="115" w:type="dxa"/>
              <w:right w:w="173" w:type="dxa"/>
            </w:tcMar>
            <w:vAlign w:val="center"/>
          </w:tcPr>
          <w:p w14:paraId="373AC265" w14:textId="77777777" w:rsidR="005F4656" w:rsidRPr="007C6D21" w:rsidRDefault="005F4656" w:rsidP="00FD1C86">
            <w:pPr>
              <w:bidi/>
              <w:spacing w:before="40" w:after="40"/>
              <w:jc w:val="left"/>
              <w:rPr>
                <w:color w:val="000000" w:themeColor="text1"/>
                <w:sz w:val="20"/>
                <w:szCs w:val="22"/>
              </w:rPr>
            </w:pPr>
            <w:r w:rsidRPr="007C6D21">
              <w:rPr>
                <w:b/>
                <w:bCs/>
                <w:color w:val="000000" w:themeColor="text1"/>
                <w:sz w:val="20"/>
                <w:szCs w:val="22"/>
                <w:rtl/>
              </w:rPr>
              <w:t>صندوق المناخ الأخضر</w:t>
            </w:r>
          </w:p>
        </w:tc>
      </w:tr>
      <w:tr w:rsidR="005F4656" w:rsidRPr="007C6D21" w14:paraId="1D69A3AB" w14:textId="77777777" w:rsidTr="00FD1C86">
        <w:trPr>
          <w:cantSplit/>
          <w:trHeight w:val="989"/>
          <w:jc w:val="center"/>
        </w:trPr>
        <w:tc>
          <w:tcPr>
            <w:tcW w:w="8559" w:type="dxa"/>
            <w:shd w:val="clear" w:color="auto" w:fill="auto"/>
            <w:vAlign w:val="center"/>
          </w:tcPr>
          <w:p w14:paraId="140AFF61" w14:textId="77777777" w:rsidR="005F4656" w:rsidRPr="0091280D" w:rsidRDefault="005F4656" w:rsidP="00FD1C86">
            <w:pPr>
              <w:bidi/>
              <w:spacing w:before="40" w:after="40"/>
              <w:jc w:val="left"/>
              <w:rPr>
                <w:sz w:val="20"/>
                <w:szCs w:val="22"/>
              </w:rPr>
            </w:pPr>
            <w:r w:rsidRPr="0091280D">
              <w:rPr>
                <w:sz w:val="20"/>
                <w:szCs w:val="22"/>
                <w:rtl/>
              </w:rPr>
              <w:t>مناقشات غير رسمية على الإنترنت بين الأمانة وموظفي صندوق المناخ الأخضر بشأن إمكانيات زيادة التعاون، حيث ألغي اجتماع الصندوق التشاوري بشأن تطوير التوجيه القطاعي لكفاءة استخدام الطاقة الذي كان من المقرر عقده يومي 27 و28 فبراير</w:t>
            </w:r>
            <w:r>
              <w:rPr>
                <w:rFonts w:hint="cs"/>
                <w:sz w:val="20"/>
                <w:szCs w:val="22"/>
                <w:rtl/>
              </w:rPr>
              <w:t>/شباط</w:t>
            </w:r>
            <w:r w:rsidRPr="0091280D">
              <w:rPr>
                <w:sz w:val="20"/>
                <w:szCs w:val="22"/>
                <w:rtl/>
              </w:rPr>
              <w:t xml:space="preserve"> 2020 بسبب جائحة كوفيد-19.</w:t>
            </w:r>
          </w:p>
        </w:tc>
        <w:tc>
          <w:tcPr>
            <w:tcW w:w="1138" w:type="dxa"/>
            <w:shd w:val="clear" w:color="auto" w:fill="auto"/>
            <w:tcMar>
              <w:left w:w="115" w:type="dxa"/>
              <w:right w:w="173" w:type="dxa"/>
            </w:tcMar>
            <w:vAlign w:val="center"/>
          </w:tcPr>
          <w:p w14:paraId="04F3F0CD" w14:textId="77777777" w:rsidR="005F4656" w:rsidRPr="0091280D" w:rsidRDefault="005F4656" w:rsidP="00FD1C86">
            <w:pPr>
              <w:bidi/>
              <w:spacing w:before="40" w:after="40"/>
              <w:jc w:val="center"/>
              <w:rPr>
                <w:color w:val="000000" w:themeColor="text1"/>
                <w:sz w:val="20"/>
                <w:szCs w:val="22"/>
              </w:rPr>
            </w:pPr>
            <w:r w:rsidRPr="0091280D">
              <w:rPr>
                <w:color w:val="000000" w:themeColor="text1"/>
                <w:sz w:val="20"/>
                <w:szCs w:val="22"/>
                <w:rtl/>
              </w:rPr>
              <w:t>85</w:t>
            </w:r>
          </w:p>
        </w:tc>
      </w:tr>
      <w:tr w:rsidR="005F4656" w:rsidRPr="007C6D21" w14:paraId="2C10643C" w14:textId="77777777" w:rsidTr="00FD1C86">
        <w:trPr>
          <w:cantSplit/>
          <w:trHeight w:val="683"/>
          <w:jc w:val="center"/>
        </w:trPr>
        <w:tc>
          <w:tcPr>
            <w:tcW w:w="8559" w:type="dxa"/>
            <w:shd w:val="clear" w:color="auto" w:fill="auto"/>
            <w:vAlign w:val="center"/>
          </w:tcPr>
          <w:p w14:paraId="78B89DA0" w14:textId="77777777" w:rsidR="005F4656" w:rsidRPr="007C6D21" w:rsidRDefault="005F4656" w:rsidP="00FD1C86">
            <w:pPr>
              <w:bidi/>
              <w:spacing w:before="40" w:after="40"/>
              <w:jc w:val="left"/>
              <w:rPr>
                <w:sz w:val="20"/>
                <w:szCs w:val="22"/>
              </w:rPr>
            </w:pPr>
            <w:r w:rsidRPr="007C6D21">
              <w:rPr>
                <w:sz w:val="20"/>
                <w:szCs w:val="22"/>
                <w:rtl/>
              </w:rPr>
              <w:t>زار ممثل صندوق المناخ الأخضر الأمانة وعقد عددا من الاجتماعات مع موظفي الأمانة مما أتاح فرصة لتبادل المعلومات حول كيفية عمل كل من الصندوقين وإمكانيات المزيد من التعاون.</w:t>
            </w:r>
          </w:p>
        </w:tc>
        <w:tc>
          <w:tcPr>
            <w:tcW w:w="1138" w:type="dxa"/>
            <w:shd w:val="clear" w:color="auto" w:fill="auto"/>
            <w:tcMar>
              <w:left w:w="115" w:type="dxa"/>
              <w:right w:w="173" w:type="dxa"/>
            </w:tcMar>
            <w:vAlign w:val="center"/>
          </w:tcPr>
          <w:p w14:paraId="5D840067"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84</w:t>
            </w:r>
          </w:p>
        </w:tc>
      </w:tr>
      <w:tr w:rsidR="005F4656" w:rsidRPr="007C6D21" w14:paraId="087102E4" w14:textId="77777777" w:rsidTr="00FD1C86">
        <w:trPr>
          <w:cantSplit/>
          <w:trHeight w:val="719"/>
          <w:jc w:val="center"/>
        </w:trPr>
        <w:tc>
          <w:tcPr>
            <w:tcW w:w="8559" w:type="dxa"/>
            <w:shd w:val="clear" w:color="auto" w:fill="auto"/>
            <w:vAlign w:val="center"/>
          </w:tcPr>
          <w:p w14:paraId="0BE20C18"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مناقشات غير رسمية بين كبير الموظفين ونائب الأمين التنفيذي لصندوق المناخ الأخضر بشأن المسائل التي تهم كلا الصندوقين، على هامش الدورة الرابعة لجمعية الأمم المتحدة للبيئة.</w:t>
            </w:r>
          </w:p>
        </w:tc>
        <w:tc>
          <w:tcPr>
            <w:tcW w:w="1138" w:type="dxa"/>
            <w:shd w:val="clear" w:color="auto" w:fill="auto"/>
            <w:tcMar>
              <w:left w:w="115" w:type="dxa"/>
              <w:right w:w="173" w:type="dxa"/>
            </w:tcMar>
            <w:vAlign w:val="center"/>
          </w:tcPr>
          <w:p w14:paraId="79F6B454" w14:textId="77777777" w:rsidR="005F4656" w:rsidRPr="00D03F9B" w:rsidRDefault="005F4656" w:rsidP="00FD1C86">
            <w:pPr>
              <w:bidi/>
              <w:spacing w:before="40" w:after="40"/>
              <w:jc w:val="center"/>
              <w:rPr>
                <w:color w:val="000000" w:themeColor="text1"/>
                <w:sz w:val="20"/>
                <w:szCs w:val="22"/>
                <w:lang w:val="en-US"/>
              </w:rPr>
            </w:pPr>
            <w:r w:rsidRPr="007C6D21">
              <w:rPr>
                <w:color w:val="000000" w:themeColor="text1"/>
                <w:sz w:val="20"/>
                <w:szCs w:val="22"/>
                <w:rtl/>
              </w:rPr>
              <w:t>83</w:t>
            </w:r>
          </w:p>
        </w:tc>
      </w:tr>
      <w:tr w:rsidR="005F4656" w:rsidRPr="007C6D21" w14:paraId="71680771" w14:textId="77777777" w:rsidTr="00FD1C86">
        <w:trPr>
          <w:cantSplit/>
          <w:trHeight w:val="926"/>
          <w:jc w:val="center"/>
        </w:trPr>
        <w:tc>
          <w:tcPr>
            <w:tcW w:w="8559" w:type="dxa"/>
            <w:shd w:val="clear" w:color="auto" w:fill="auto"/>
            <w:vAlign w:val="center"/>
          </w:tcPr>
          <w:p w14:paraId="7288886B"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تتعلق وثائق الاجتماع بطر</w:t>
            </w:r>
            <w:r>
              <w:rPr>
                <w:rFonts w:hint="cs"/>
                <w:color w:val="000000" w:themeColor="text1"/>
                <w:sz w:val="20"/>
                <w:szCs w:val="22"/>
                <w:rtl/>
              </w:rPr>
              <w:t>ائ</w:t>
            </w:r>
            <w:r w:rsidRPr="007C6D21">
              <w:rPr>
                <w:color w:val="000000" w:themeColor="text1"/>
                <w:sz w:val="20"/>
                <w:szCs w:val="22"/>
                <w:rtl/>
              </w:rPr>
              <w:t xml:space="preserve">ق الإبلاغ عن التكاليف الإدارية للوكالات المنفذة بما في ذلك الوثائق التالية: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/26/67</w:t>
            </w:r>
            <w:r w:rsidRPr="007C6D21">
              <w:rPr>
                <w:color w:val="000000" w:themeColor="text1"/>
                <w:sz w:val="20"/>
                <w:szCs w:val="22"/>
                <w:rtl/>
              </w:rPr>
              <w:t xml:space="preserve"> و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/34/52</w:t>
            </w:r>
            <w:r w:rsidRPr="007C6D21">
              <w:rPr>
                <w:color w:val="000000" w:themeColor="text1"/>
                <w:sz w:val="20"/>
                <w:szCs w:val="22"/>
                <w:rtl/>
              </w:rPr>
              <w:t xml:space="preserve"> و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/38/59</w:t>
            </w:r>
            <w:r w:rsidRPr="007C6D21">
              <w:rPr>
                <w:color w:val="000000" w:themeColor="text1"/>
                <w:sz w:val="20"/>
                <w:szCs w:val="22"/>
                <w:rtl/>
              </w:rPr>
              <w:t xml:space="preserve"> و</w:t>
            </w:r>
            <w:r>
              <w:rPr>
                <w:rFonts w:hint="cs"/>
                <w:color w:val="000000" w:themeColor="text1"/>
                <w:sz w:val="20"/>
                <w:szCs w:val="22"/>
                <w:rtl/>
              </w:rPr>
              <w:t>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/55/48</w:t>
            </w:r>
            <w:r w:rsidRPr="007C6D21">
              <w:rPr>
                <w:color w:val="000000" w:themeColor="text1"/>
                <w:sz w:val="20"/>
                <w:szCs w:val="22"/>
                <w:rtl/>
              </w:rPr>
              <w:t xml:space="preserve"> و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/80/43</w:t>
            </w:r>
            <w:r w:rsidRPr="007C6D21">
              <w:rPr>
                <w:color w:val="000000" w:themeColor="text1"/>
                <w:sz w:val="20"/>
                <w:szCs w:val="22"/>
                <w:rtl/>
              </w:rPr>
              <w:t>.</w:t>
            </w:r>
          </w:p>
        </w:tc>
        <w:tc>
          <w:tcPr>
            <w:tcW w:w="1138" w:type="dxa"/>
            <w:shd w:val="clear" w:color="auto" w:fill="auto"/>
            <w:tcMar>
              <w:left w:w="115" w:type="dxa"/>
              <w:right w:w="173" w:type="dxa"/>
            </w:tcMar>
            <w:vAlign w:val="center"/>
          </w:tcPr>
          <w:p w14:paraId="7AE6556C"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81</w:t>
            </w:r>
          </w:p>
        </w:tc>
      </w:tr>
      <w:tr w:rsidR="005F4656" w:rsidRPr="007C6D21" w14:paraId="08E0BF39" w14:textId="77777777" w:rsidTr="00FD1C86">
        <w:trPr>
          <w:cantSplit/>
          <w:trHeight w:val="449"/>
          <w:jc w:val="center"/>
        </w:trPr>
        <w:tc>
          <w:tcPr>
            <w:tcW w:w="8559" w:type="dxa"/>
            <w:shd w:val="clear" w:color="auto" w:fill="auto"/>
            <w:vAlign w:val="center"/>
            <w:hideMark/>
          </w:tcPr>
          <w:p w14:paraId="3EF279F4" w14:textId="77777777" w:rsidR="005F4656" w:rsidRPr="007C6D21" w:rsidRDefault="005F4656" w:rsidP="00FD1C86">
            <w:pPr>
              <w:bidi/>
              <w:spacing w:before="40" w:after="40"/>
              <w:jc w:val="left"/>
              <w:rPr>
                <w:color w:val="000000" w:themeColor="text1"/>
                <w:sz w:val="20"/>
                <w:szCs w:val="22"/>
              </w:rPr>
            </w:pPr>
            <w:r>
              <w:rPr>
                <w:rFonts w:hint="cs"/>
                <w:color w:val="000000" w:themeColor="text1"/>
                <w:sz w:val="20"/>
                <w:szCs w:val="22"/>
                <w:rtl/>
              </w:rPr>
              <w:t>اتصال جماعي</w:t>
            </w:r>
            <w:r w:rsidRPr="007C6D21">
              <w:rPr>
                <w:color w:val="000000" w:themeColor="text1"/>
                <w:sz w:val="20"/>
                <w:szCs w:val="22"/>
                <w:rtl/>
              </w:rPr>
              <w:t xml:space="preserve"> لتقديم معلومات عن ممارسات الصندوق المتعدد الأطراف فيما يتعلق بالإقراض الميسر والتكاليف الإضافية.</w:t>
            </w:r>
          </w:p>
        </w:tc>
        <w:tc>
          <w:tcPr>
            <w:tcW w:w="1138" w:type="dxa"/>
            <w:shd w:val="clear" w:color="auto" w:fill="auto"/>
            <w:tcMar>
              <w:left w:w="115" w:type="dxa"/>
              <w:right w:w="173" w:type="dxa"/>
            </w:tcMar>
            <w:vAlign w:val="center"/>
          </w:tcPr>
          <w:p w14:paraId="773D61E0"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80</w:t>
            </w:r>
          </w:p>
        </w:tc>
      </w:tr>
      <w:tr w:rsidR="005F4656" w:rsidRPr="007C6D21" w14:paraId="0746AB5E" w14:textId="77777777" w:rsidTr="00FD1C86">
        <w:trPr>
          <w:cantSplit/>
          <w:trHeight w:val="1808"/>
          <w:jc w:val="center"/>
        </w:trPr>
        <w:tc>
          <w:tcPr>
            <w:tcW w:w="8559" w:type="dxa"/>
            <w:shd w:val="clear" w:color="auto" w:fill="auto"/>
            <w:vAlign w:val="center"/>
          </w:tcPr>
          <w:p w14:paraId="3114901A"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 xml:space="preserve">قدم رابط للوثائق ذات الصلة بفريق التكنولوجيا والتقييم الاقتصادي، وفريق التقييم العلمي، وفريق تقييم الآثار البيئية على </w:t>
            </w:r>
            <w:r>
              <w:rPr>
                <w:rFonts w:hint="cs"/>
                <w:color w:val="000000" w:themeColor="text1"/>
                <w:sz w:val="20"/>
                <w:szCs w:val="22"/>
                <w:rtl/>
              </w:rPr>
              <w:t>ال</w:t>
            </w:r>
            <w:r w:rsidRPr="007C6D21">
              <w:rPr>
                <w:color w:val="000000" w:themeColor="text1"/>
                <w:sz w:val="20"/>
                <w:szCs w:val="22"/>
                <w:rtl/>
              </w:rPr>
              <w:t xml:space="preserve">موقع </w:t>
            </w:r>
            <w:r>
              <w:rPr>
                <w:rFonts w:hint="cs"/>
                <w:color w:val="000000" w:themeColor="text1"/>
                <w:sz w:val="20"/>
                <w:szCs w:val="22"/>
                <w:rtl/>
              </w:rPr>
              <w:t>الشبكي ل</w:t>
            </w:r>
            <w:r w:rsidRPr="007C6D21">
              <w:rPr>
                <w:color w:val="000000" w:themeColor="text1"/>
                <w:sz w:val="20"/>
                <w:szCs w:val="22"/>
                <w:rtl/>
              </w:rPr>
              <w:t>أمانة</w:t>
            </w:r>
            <w:r>
              <w:rPr>
                <w:color w:val="000000" w:themeColor="text1"/>
                <w:sz w:val="20"/>
                <w:szCs w:val="22"/>
                <w:rtl/>
              </w:rPr>
              <w:t xml:space="preserve"> الأوزون</w:t>
            </w:r>
            <w:r w:rsidRPr="007C6D21">
              <w:rPr>
                <w:color w:val="000000" w:themeColor="text1"/>
                <w:sz w:val="20"/>
                <w:szCs w:val="22"/>
                <w:rtl/>
              </w:rPr>
              <w:t>، وكذلك مقدمة لم</w:t>
            </w:r>
            <w:r>
              <w:rPr>
                <w:color w:val="000000" w:themeColor="text1"/>
                <w:sz w:val="20"/>
                <w:szCs w:val="22"/>
                <w:rtl/>
              </w:rPr>
              <w:t>وظف الاتصالات في أمانة الأوزون.</w:t>
            </w:r>
          </w:p>
          <w:p w14:paraId="7CE8F73B"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وتشمل الوثائق المقدمة: تمهيد اللجنة التنفيذية</w:t>
            </w:r>
            <w:r>
              <w:rPr>
                <w:rFonts w:hint="cs"/>
                <w:color w:val="000000" w:themeColor="text1"/>
                <w:sz w:val="20"/>
                <w:szCs w:val="22"/>
                <w:rtl/>
              </w:rPr>
              <w:t>؛</w:t>
            </w:r>
            <w:r w:rsidRPr="007C6D21">
              <w:rPr>
                <w:color w:val="000000" w:themeColor="text1"/>
                <w:sz w:val="20"/>
                <w:szCs w:val="22"/>
                <w:rtl/>
              </w:rPr>
              <w:t xml:space="preserve"> وسياسة الصندوق المتعدد الأطراف وإجراءاته ومبادئه التوجيهية ومعاييره؛ والعرض المعنون "الصندوق المتعدد الأطراف: الحوكمة ونموذج الأعمال والإنجازات والتحديات"؛ وأمثلة من وثائق ما قبل الدورة لتخطيط الأعمال</w:t>
            </w:r>
            <w:r>
              <w:rPr>
                <w:rFonts w:hint="cs"/>
                <w:color w:val="000000" w:themeColor="text1"/>
                <w:sz w:val="20"/>
                <w:szCs w:val="22"/>
                <w:rtl/>
              </w:rPr>
              <w:t>،</w:t>
            </w:r>
            <w:r w:rsidRPr="007C6D21">
              <w:rPr>
                <w:color w:val="000000" w:themeColor="text1"/>
                <w:sz w:val="20"/>
                <w:szCs w:val="22"/>
                <w:rtl/>
              </w:rPr>
              <w:t xml:space="preserve"> ومقترحات المشروعات</w:t>
            </w:r>
            <w:r>
              <w:rPr>
                <w:rFonts w:hint="cs"/>
                <w:color w:val="000000" w:themeColor="text1"/>
                <w:sz w:val="20"/>
                <w:szCs w:val="22"/>
                <w:rtl/>
              </w:rPr>
              <w:t>،</w:t>
            </w:r>
            <w:r w:rsidRPr="007C6D21">
              <w:rPr>
                <w:color w:val="000000" w:themeColor="text1"/>
                <w:sz w:val="20"/>
                <w:szCs w:val="22"/>
                <w:rtl/>
              </w:rPr>
              <w:t xml:space="preserve"> وبرنامج عمل الرصد والتقييم وتقارير إنجاز المشروعات؛ وقوالب خطة العمل والمبادئ التوجيهية للإبلاغ المرحلي؛ وتقريران لتقييم التعزيز المؤسسي</w:t>
            </w:r>
            <w:r>
              <w:rPr>
                <w:rFonts w:hint="cs"/>
                <w:color w:val="000000" w:themeColor="text1"/>
                <w:sz w:val="20"/>
                <w:szCs w:val="22"/>
                <w:rtl/>
              </w:rPr>
              <w:t>؛</w:t>
            </w:r>
            <w:r w:rsidRPr="007C6D21">
              <w:rPr>
                <w:color w:val="000000" w:themeColor="text1"/>
                <w:sz w:val="20"/>
                <w:szCs w:val="22"/>
                <w:rtl/>
              </w:rPr>
              <w:t xml:space="preserve"> وبرنامج عمل الرصد والتقييم.</w:t>
            </w:r>
          </w:p>
        </w:tc>
        <w:tc>
          <w:tcPr>
            <w:tcW w:w="1138" w:type="dxa"/>
            <w:shd w:val="clear" w:color="auto" w:fill="auto"/>
            <w:tcMar>
              <w:left w:w="115" w:type="dxa"/>
              <w:right w:w="173" w:type="dxa"/>
            </w:tcMar>
            <w:vAlign w:val="center"/>
          </w:tcPr>
          <w:p w14:paraId="10617EB5"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77</w:t>
            </w:r>
          </w:p>
        </w:tc>
      </w:tr>
      <w:tr w:rsidR="005F4656" w:rsidRPr="007C6D21" w14:paraId="500922D2" w14:textId="77777777" w:rsidTr="00FD1C86">
        <w:trPr>
          <w:cantSplit/>
          <w:trHeight w:val="701"/>
          <w:jc w:val="center"/>
        </w:trPr>
        <w:tc>
          <w:tcPr>
            <w:tcW w:w="8559" w:type="dxa"/>
            <w:shd w:val="clear" w:color="auto" w:fill="auto"/>
            <w:vAlign w:val="center"/>
            <w:hideMark/>
          </w:tcPr>
          <w:p w14:paraId="3D28DECF"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تجربة أمانة الصندوق في وضع ترتيبات قانونية مع الكيانات المنفذة وإنشاء نظام للإبلاغ المرحلي للصندوق المتعدد الأطراف.</w:t>
            </w:r>
          </w:p>
        </w:tc>
        <w:tc>
          <w:tcPr>
            <w:tcW w:w="1138" w:type="dxa"/>
            <w:shd w:val="clear" w:color="auto" w:fill="auto"/>
            <w:tcMar>
              <w:left w:w="115" w:type="dxa"/>
              <w:right w:w="173" w:type="dxa"/>
            </w:tcMar>
            <w:vAlign w:val="center"/>
            <w:hideMark/>
          </w:tcPr>
          <w:p w14:paraId="63F884BD"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76</w:t>
            </w:r>
          </w:p>
        </w:tc>
      </w:tr>
      <w:tr w:rsidR="005F4656" w:rsidRPr="007C6D21" w14:paraId="31227989" w14:textId="77777777" w:rsidTr="00FD1C86">
        <w:trPr>
          <w:cantSplit/>
          <w:trHeight w:val="1538"/>
          <w:jc w:val="center"/>
        </w:trPr>
        <w:tc>
          <w:tcPr>
            <w:tcW w:w="8559" w:type="dxa"/>
            <w:shd w:val="clear" w:color="auto" w:fill="auto"/>
            <w:vAlign w:val="center"/>
            <w:hideMark/>
          </w:tcPr>
          <w:p w14:paraId="0989BC2B"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معلومات عن مؤشرات الأداء الموضوعة للصندوق المتعدد الأطراف؛</w:t>
            </w:r>
          </w:p>
          <w:p w14:paraId="040463FD"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ومعلومات عن المناقشات التي أجريت في اجتماعات بروتوكول مونتريال الأخيرة بشأن اقتراحات تعديل البروتوكول؛</w:t>
            </w:r>
          </w:p>
          <w:p w14:paraId="377C9463"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 xml:space="preserve">ومعلومات عن إطار الرصد والمحاسبة الخاص بالصندوق المتعدد الأطراف، بما في ذلك الفصل الحادي عشر من سياسات الصندوق المتعدد الأطراف وإجراءاته ومبادئه التوجيهية ومعاييره (الرصد والتقييم)؛ </w:t>
            </w:r>
          </w:p>
          <w:p w14:paraId="41556BA3"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وعرض حول بناء القدرات في إطار الصندوق المتعدد الأطراف.</w:t>
            </w:r>
          </w:p>
        </w:tc>
        <w:tc>
          <w:tcPr>
            <w:tcW w:w="1138" w:type="dxa"/>
            <w:shd w:val="clear" w:color="auto" w:fill="auto"/>
            <w:tcMar>
              <w:left w:w="115" w:type="dxa"/>
              <w:right w:w="173" w:type="dxa"/>
            </w:tcMar>
            <w:vAlign w:val="center"/>
            <w:hideMark/>
          </w:tcPr>
          <w:p w14:paraId="050F259C"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75</w:t>
            </w:r>
          </w:p>
        </w:tc>
      </w:tr>
      <w:tr w:rsidR="005F4656" w:rsidRPr="007C6D21" w14:paraId="4AFCF5EA" w14:textId="77777777" w:rsidTr="00FD1C86">
        <w:trPr>
          <w:cantSplit/>
          <w:trHeight w:val="971"/>
          <w:jc w:val="center"/>
        </w:trPr>
        <w:tc>
          <w:tcPr>
            <w:tcW w:w="8559" w:type="dxa"/>
            <w:shd w:val="clear" w:color="auto" w:fill="auto"/>
            <w:vAlign w:val="center"/>
            <w:hideMark/>
          </w:tcPr>
          <w:p w14:paraId="129D4886"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lastRenderedPageBreak/>
              <w:t>عرض تقديمي عن الصندوق المتعدد الأطراف وعينة من الوثائق الرئيسية بما في ذلك أنشطة الأمانة وحالة الصندوق وخطط الأعمال المجمعة والتقارير المرحلية</w:t>
            </w:r>
            <w:r>
              <w:rPr>
                <w:rFonts w:hint="cs"/>
                <w:color w:val="000000" w:themeColor="text1"/>
                <w:sz w:val="20"/>
                <w:szCs w:val="22"/>
                <w:rtl/>
              </w:rPr>
              <w:t>،</w:t>
            </w:r>
            <w:r w:rsidRPr="007C6D21">
              <w:rPr>
                <w:color w:val="000000" w:themeColor="text1"/>
                <w:sz w:val="20"/>
                <w:szCs w:val="22"/>
                <w:rtl/>
              </w:rPr>
              <w:t xml:space="preserve"> وعينة من مقترحات المشروعات وورقات السياسات. ومزيد من التفاصيل والمناقشات حول الصندوق المتعدد الأطراف.</w:t>
            </w:r>
          </w:p>
        </w:tc>
        <w:tc>
          <w:tcPr>
            <w:tcW w:w="1138" w:type="dxa"/>
            <w:shd w:val="clear" w:color="auto" w:fill="auto"/>
            <w:tcMar>
              <w:left w:w="115" w:type="dxa"/>
              <w:right w:w="173" w:type="dxa"/>
            </w:tcMar>
            <w:vAlign w:val="center"/>
            <w:hideMark/>
          </w:tcPr>
          <w:p w14:paraId="36F408A8"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74</w:t>
            </w:r>
          </w:p>
        </w:tc>
      </w:tr>
      <w:tr w:rsidR="005F4656" w:rsidRPr="007C6D21" w14:paraId="738E9103" w14:textId="77777777" w:rsidTr="00FD1C86">
        <w:trPr>
          <w:cantSplit/>
          <w:trHeight w:val="656"/>
          <w:jc w:val="center"/>
        </w:trPr>
        <w:tc>
          <w:tcPr>
            <w:tcW w:w="8559" w:type="dxa"/>
            <w:shd w:val="clear" w:color="auto" w:fill="auto"/>
            <w:vAlign w:val="center"/>
            <w:hideMark/>
          </w:tcPr>
          <w:p w14:paraId="6572E686"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نظرة عامة على أهداف وتشغيل الصندوق المتعدد الأطراف، بما في ذلك عملية استعراض المشروعات ووضع السياسات والاجتماعات وتنفيذ قرارات اللجنة التنفيذية.</w:t>
            </w:r>
          </w:p>
        </w:tc>
        <w:tc>
          <w:tcPr>
            <w:tcW w:w="1138" w:type="dxa"/>
            <w:shd w:val="clear" w:color="auto" w:fill="auto"/>
            <w:tcMar>
              <w:left w:w="115" w:type="dxa"/>
              <w:right w:w="173" w:type="dxa"/>
            </w:tcMar>
            <w:vAlign w:val="center"/>
            <w:hideMark/>
          </w:tcPr>
          <w:p w14:paraId="04029EB1"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72</w:t>
            </w:r>
          </w:p>
        </w:tc>
      </w:tr>
      <w:tr w:rsidR="005F4656" w:rsidRPr="007C6D21" w14:paraId="0017FA6B" w14:textId="77777777" w:rsidTr="00FD1C86">
        <w:trPr>
          <w:cantSplit/>
          <w:trHeight w:val="2060"/>
          <w:jc w:val="center"/>
        </w:trPr>
        <w:tc>
          <w:tcPr>
            <w:tcW w:w="8559" w:type="dxa"/>
            <w:shd w:val="clear" w:color="auto" w:fill="auto"/>
            <w:vAlign w:val="center"/>
            <w:hideMark/>
          </w:tcPr>
          <w:p w14:paraId="3F5E2071"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راسلت الأمانة المؤقتة للصندوق الأخضر للمناخ إلى الصندوق المتعدد الأطراف في 24 سبتمبر</w:t>
            </w:r>
            <w:r>
              <w:rPr>
                <w:rFonts w:hint="cs"/>
                <w:color w:val="000000" w:themeColor="text1"/>
                <w:sz w:val="20"/>
                <w:szCs w:val="22"/>
                <w:rtl/>
              </w:rPr>
              <w:t>/أيلول</w:t>
            </w:r>
            <w:r w:rsidRPr="007C6D21">
              <w:rPr>
                <w:color w:val="000000" w:themeColor="text1"/>
                <w:sz w:val="20"/>
                <w:szCs w:val="22"/>
                <w:rtl/>
              </w:rPr>
              <w:t xml:space="preserve"> 2013 دعوة لحضور الاجتماع الخامس لمجلس الصندوق الأخضر للمناخ بصفته مراقب، رغم أن الرسالة ذكرت أن صفة المراقب للصندوق المتعدد الأطراف لم تتم الموافقة عليها بعد. ولم تتمكن أمانة الصندوق من حضور اجتماع مجلس الإدارة، الذي انعقد في الفترة من 8 إلى 10 أكتوبر</w:t>
            </w:r>
            <w:r>
              <w:rPr>
                <w:rFonts w:hint="cs"/>
                <w:color w:val="000000" w:themeColor="text1"/>
                <w:sz w:val="20"/>
                <w:szCs w:val="22"/>
                <w:rtl/>
              </w:rPr>
              <w:t>/</w:t>
            </w:r>
            <w:r w:rsidRPr="007C6D21">
              <w:rPr>
                <w:color w:val="000000" w:themeColor="text1"/>
                <w:sz w:val="20"/>
                <w:szCs w:val="22"/>
                <w:rtl/>
              </w:rPr>
              <w:t>تشرين الأول، بسبب التحضير للاجتماع الحادي والسبعين. وأبلغت رسالة أخرى بتاريخ 21 أكتوبر</w:t>
            </w:r>
            <w:r>
              <w:rPr>
                <w:rFonts w:hint="cs"/>
                <w:color w:val="000000" w:themeColor="text1"/>
                <w:sz w:val="20"/>
                <w:szCs w:val="22"/>
                <w:rtl/>
              </w:rPr>
              <w:t>/تشرين الأول</w:t>
            </w:r>
            <w:r w:rsidRPr="007C6D21">
              <w:rPr>
                <w:color w:val="000000" w:themeColor="text1"/>
                <w:sz w:val="20"/>
                <w:szCs w:val="22"/>
                <w:rtl/>
              </w:rPr>
              <w:t xml:space="preserve"> 2013 أمانة الصندوق أن الاجتماع المقبل للمجلس سيعقد في إندونيسيا في الفترة من 19 إلى 21 فبراير</w:t>
            </w:r>
            <w:r>
              <w:rPr>
                <w:rFonts w:hint="cs"/>
                <w:color w:val="000000" w:themeColor="text1"/>
                <w:sz w:val="20"/>
                <w:szCs w:val="22"/>
                <w:rtl/>
              </w:rPr>
              <w:t>/شباط</w:t>
            </w:r>
            <w:r w:rsidRPr="007C6D21">
              <w:rPr>
                <w:color w:val="000000" w:themeColor="text1"/>
                <w:sz w:val="20"/>
                <w:szCs w:val="22"/>
                <w:rtl/>
              </w:rPr>
              <w:t xml:space="preserve"> 2014، وذكرت أنه تمت الموافقة على صفة مراقب للصندوق المتعدد الأطراف بموجب تعديل المقرر 15/04 ب، وطلبت من أمانة الصندوق ترشيح شخص للاتصال أيضا.</w:t>
            </w:r>
          </w:p>
        </w:tc>
        <w:tc>
          <w:tcPr>
            <w:tcW w:w="1138" w:type="dxa"/>
            <w:shd w:val="clear" w:color="auto" w:fill="auto"/>
            <w:tcMar>
              <w:left w:w="115" w:type="dxa"/>
              <w:right w:w="173" w:type="dxa"/>
            </w:tcMar>
            <w:vAlign w:val="center"/>
            <w:hideMark/>
          </w:tcPr>
          <w:p w14:paraId="190F6EBD"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71</w:t>
            </w:r>
          </w:p>
        </w:tc>
      </w:tr>
      <w:tr w:rsidR="005F4656" w:rsidRPr="007C6D21" w14:paraId="0298D7E0" w14:textId="77777777" w:rsidTr="00FD1C86">
        <w:trPr>
          <w:cantSplit/>
          <w:trHeight w:val="440"/>
          <w:jc w:val="center"/>
        </w:trPr>
        <w:tc>
          <w:tcPr>
            <w:tcW w:w="9697" w:type="dxa"/>
            <w:gridSpan w:val="2"/>
            <w:shd w:val="clear" w:color="auto" w:fill="auto"/>
            <w:tcMar>
              <w:left w:w="115" w:type="dxa"/>
              <w:right w:w="173" w:type="dxa"/>
            </w:tcMar>
            <w:vAlign w:val="center"/>
          </w:tcPr>
          <w:p w14:paraId="32EE7F5D" w14:textId="77777777" w:rsidR="005F4656" w:rsidRPr="007C6D21" w:rsidRDefault="005F4656" w:rsidP="00FD1C86">
            <w:pPr>
              <w:keepNext/>
              <w:bidi/>
              <w:spacing w:before="40" w:after="40"/>
              <w:jc w:val="left"/>
              <w:rPr>
                <w:color w:val="000000" w:themeColor="text1"/>
                <w:sz w:val="20"/>
                <w:szCs w:val="22"/>
              </w:rPr>
            </w:pPr>
            <w:r w:rsidRPr="007C6D21">
              <w:rPr>
                <w:b/>
                <w:bCs/>
                <w:color w:val="000000" w:themeColor="text1"/>
                <w:sz w:val="20"/>
                <w:szCs w:val="22"/>
                <w:rtl/>
              </w:rPr>
              <w:t>كلية غرينوبل للعلوم الإدارية</w:t>
            </w:r>
          </w:p>
        </w:tc>
      </w:tr>
      <w:tr w:rsidR="005F4656" w:rsidRPr="007C6D21" w14:paraId="386371AA" w14:textId="77777777" w:rsidTr="00FD1C86">
        <w:trPr>
          <w:cantSplit/>
          <w:trHeight w:val="800"/>
          <w:jc w:val="center"/>
        </w:trPr>
        <w:tc>
          <w:tcPr>
            <w:tcW w:w="8559" w:type="dxa"/>
            <w:shd w:val="clear" w:color="auto" w:fill="auto"/>
            <w:vAlign w:val="center"/>
            <w:hideMark/>
          </w:tcPr>
          <w:p w14:paraId="3C9E5942"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معلومات عن سياسات وإجراءات الصندوق المتعدد الأطراف وعملية الموافقة على المشروعات لدراسة منحنيات التعلم التكنولوجي.</w:t>
            </w:r>
          </w:p>
        </w:tc>
        <w:tc>
          <w:tcPr>
            <w:tcW w:w="1138" w:type="dxa"/>
            <w:shd w:val="clear" w:color="auto" w:fill="auto"/>
            <w:tcMar>
              <w:left w:w="115" w:type="dxa"/>
              <w:right w:w="173" w:type="dxa"/>
            </w:tcMar>
            <w:vAlign w:val="center"/>
            <w:hideMark/>
          </w:tcPr>
          <w:p w14:paraId="21D30B41"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80</w:t>
            </w:r>
          </w:p>
        </w:tc>
      </w:tr>
      <w:tr w:rsidR="005F4656" w:rsidRPr="007C6D21" w14:paraId="259839A3" w14:textId="77777777" w:rsidTr="00FD1C86">
        <w:trPr>
          <w:cantSplit/>
          <w:trHeight w:val="440"/>
          <w:jc w:val="center"/>
        </w:trPr>
        <w:tc>
          <w:tcPr>
            <w:tcW w:w="9697" w:type="dxa"/>
            <w:gridSpan w:val="2"/>
            <w:shd w:val="clear" w:color="auto" w:fill="auto"/>
            <w:tcMar>
              <w:left w:w="115" w:type="dxa"/>
              <w:right w:w="173" w:type="dxa"/>
            </w:tcMar>
            <w:vAlign w:val="center"/>
          </w:tcPr>
          <w:p w14:paraId="5A0C514F" w14:textId="77777777" w:rsidR="005F4656" w:rsidRPr="002A58CB" w:rsidRDefault="005F4656" w:rsidP="00FD1C86">
            <w:pPr>
              <w:bidi/>
              <w:spacing w:before="40" w:after="40"/>
              <w:jc w:val="left"/>
              <w:rPr>
                <w:color w:val="000000" w:themeColor="text1"/>
                <w:sz w:val="20"/>
                <w:szCs w:val="22"/>
                <w:lang w:val="en-US"/>
              </w:rPr>
            </w:pPr>
            <w:r w:rsidRPr="007C6D21">
              <w:rPr>
                <w:b/>
                <w:bCs/>
                <w:color w:val="000000" w:themeColor="text1"/>
                <w:sz w:val="20"/>
                <w:szCs w:val="22"/>
                <w:rtl/>
              </w:rPr>
              <w:t xml:space="preserve">المنبر الحكومي الدولي </w:t>
            </w:r>
            <w:r>
              <w:rPr>
                <w:rFonts w:hint="cs"/>
                <w:b/>
                <w:bCs/>
                <w:color w:val="000000" w:themeColor="text1"/>
                <w:sz w:val="20"/>
                <w:szCs w:val="22"/>
                <w:rtl/>
              </w:rPr>
              <w:t xml:space="preserve">للعلوم والسياسات في مجال </w:t>
            </w:r>
            <w:r w:rsidRPr="007C6D21">
              <w:rPr>
                <w:b/>
                <w:bCs/>
                <w:color w:val="000000" w:themeColor="text1"/>
                <w:sz w:val="20"/>
                <w:szCs w:val="22"/>
                <w:rtl/>
              </w:rPr>
              <w:t>التنوع البيولوجي وخدمات النظم الإيكولوجية</w:t>
            </w:r>
            <w:r>
              <w:rPr>
                <w:rFonts w:hint="cs"/>
                <w:color w:val="000000" w:themeColor="text1"/>
                <w:sz w:val="20"/>
                <w:szCs w:val="22"/>
                <w:rtl/>
              </w:rPr>
              <w:t xml:space="preserve"> </w:t>
            </w:r>
            <w:r w:rsidRPr="002A58CB">
              <w:rPr>
                <w:b/>
                <w:bCs/>
                <w:color w:val="000000" w:themeColor="text1"/>
                <w:sz w:val="20"/>
                <w:szCs w:val="22"/>
                <w:lang w:val="en-US"/>
              </w:rPr>
              <w:t>(IPBES)</w:t>
            </w:r>
          </w:p>
        </w:tc>
      </w:tr>
      <w:tr w:rsidR="005F4656" w:rsidRPr="007C6D21" w14:paraId="0EC11B56" w14:textId="77777777" w:rsidTr="00FD1C86">
        <w:trPr>
          <w:cantSplit/>
          <w:trHeight w:val="458"/>
          <w:jc w:val="center"/>
        </w:trPr>
        <w:tc>
          <w:tcPr>
            <w:tcW w:w="8559" w:type="dxa"/>
            <w:shd w:val="clear" w:color="auto" w:fill="auto"/>
            <w:vAlign w:val="center"/>
            <w:hideMark/>
          </w:tcPr>
          <w:p w14:paraId="5BE7F84E"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معلومات عن الممارسات المتعلقة بالدعم المالي للقاء المشاركين/المندوبين.</w:t>
            </w:r>
          </w:p>
        </w:tc>
        <w:tc>
          <w:tcPr>
            <w:tcW w:w="1138" w:type="dxa"/>
            <w:shd w:val="clear" w:color="auto" w:fill="auto"/>
            <w:tcMar>
              <w:left w:w="115" w:type="dxa"/>
              <w:right w:w="173" w:type="dxa"/>
            </w:tcMar>
            <w:vAlign w:val="center"/>
            <w:hideMark/>
          </w:tcPr>
          <w:p w14:paraId="6D2DBD39"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75</w:t>
            </w:r>
          </w:p>
        </w:tc>
      </w:tr>
      <w:tr w:rsidR="005F4656" w:rsidRPr="007C6D21" w14:paraId="0C7B878D" w14:textId="77777777" w:rsidTr="00FD1C86">
        <w:trPr>
          <w:cantSplit/>
          <w:trHeight w:val="512"/>
          <w:jc w:val="center"/>
        </w:trPr>
        <w:tc>
          <w:tcPr>
            <w:tcW w:w="9697" w:type="dxa"/>
            <w:gridSpan w:val="2"/>
            <w:shd w:val="clear" w:color="auto" w:fill="auto"/>
            <w:tcMar>
              <w:left w:w="115" w:type="dxa"/>
              <w:right w:w="173" w:type="dxa"/>
            </w:tcMar>
            <w:vAlign w:val="center"/>
          </w:tcPr>
          <w:p w14:paraId="21426DD0" w14:textId="77777777" w:rsidR="005F4656" w:rsidRPr="007C6D21" w:rsidRDefault="005F4656" w:rsidP="00FD1C86">
            <w:pPr>
              <w:bidi/>
              <w:spacing w:before="40" w:after="40"/>
              <w:jc w:val="left"/>
              <w:rPr>
                <w:color w:val="000000" w:themeColor="text1"/>
                <w:sz w:val="20"/>
                <w:szCs w:val="22"/>
                <w:rtl/>
                <w:lang w:bidi="ar-EG"/>
              </w:rPr>
            </w:pPr>
            <w:r w:rsidRPr="007C6D21">
              <w:rPr>
                <w:b/>
                <w:bCs/>
                <w:color w:val="000000" w:themeColor="text1"/>
                <w:sz w:val="20"/>
                <w:szCs w:val="22"/>
                <w:rtl/>
              </w:rPr>
              <w:t>الوكالة الدولية للطاقة</w:t>
            </w:r>
          </w:p>
        </w:tc>
      </w:tr>
      <w:tr w:rsidR="005F4656" w:rsidRPr="007C6D21" w14:paraId="1D513DC5" w14:textId="77777777" w:rsidTr="00FD1C86">
        <w:trPr>
          <w:cantSplit/>
          <w:trHeight w:val="1205"/>
          <w:jc w:val="center"/>
        </w:trPr>
        <w:tc>
          <w:tcPr>
            <w:tcW w:w="8559" w:type="dxa"/>
            <w:shd w:val="clear" w:color="auto" w:fill="auto"/>
            <w:vAlign w:val="center"/>
            <w:hideMark/>
          </w:tcPr>
          <w:p w14:paraId="7A0BEE88"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 xml:space="preserve">التقت الأمانة والأمين التنفيذي لأمانة الأوزون بممثل وكالة الطاقة الدولية. وأوضحت الأمانة العمل المتعلق بكفاءة استخدام الطاقة في سياق تعديل كيغالي. وذكر ممثل الوكالة الدولية للطاقة أن منظمته نفذت مجموعة من السياسات والمعايير المتعلقة بكفاءة استخدام الطاقة في مختلف البلدان وأتاحتهم للأمانة. وتقاسم الممثل أيضا تقريرا عن التبريد أعدته وكالة الطاقة الدولية. </w:t>
            </w:r>
          </w:p>
        </w:tc>
        <w:tc>
          <w:tcPr>
            <w:tcW w:w="1138" w:type="dxa"/>
            <w:shd w:val="clear" w:color="auto" w:fill="auto"/>
            <w:tcMar>
              <w:left w:w="115" w:type="dxa"/>
              <w:right w:w="173" w:type="dxa"/>
            </w:tcMar>
            <w:vAlign w:val="center"/>
            <w:hideMark/>
          </w:tcPr>
          <w:p w14:paraId="36CACE18"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83</w:t>
            </w:r>
          </w:p>
        </w:tc>
      </w:tr>
      <w:tr w:rsidR="005F4656" w:rsidRPr="007C6D21" w14:paraId="434D87E5" w14:textId="77777777" w:rsidTr="00FD1C86">
        <w:trPr>
          <w:cantSplit/>
          <w:trHeight w:val="458"/>
          <w:jc w:val="center"/>
        </w:trPr>
        <w:tc>
          <w:tcPr>
            <w:tcW w:w="9697" w:type="dxa"/>
            <w:gridSpan w:val="2"/>
            <w:shd w:val="clear" w:color="auto" w:fill="auto"/>
            <w:tcMar>
              <w:left w:w="115" w:type="dxa"/>
              <w:right w:w="173" w:type="dxa"/>
            </w:tcMar>
            <w:vAlign w:val="center"/>
          </w:tcPr>
          <w:p w14:paraId="50BB7A3E" w14:textId="77777777" w:rsidR="005F4656" w:rsidRPr="007C6D21" w:rsidRDefault="005F4656" w:rsidP="00FD1C86">
            <w:pPr>
              <w:bidi/>
              <w:spacing w:before="40" w:after="40"/>
              <w:jc w:val="left"/>
              <w:rPr>
                <w:color w:val="000000" w:themeColor="text1"/>
                <w:sz w:val="20"/>
                <w:szCs w:val="22"/>
              </w:rPr>
            </w:pPr>
            <w:r w:rsidRPr="007C6D21">
              <w:rPr>
                <w:b/>
                <w:bCs/>
                <w:color w:val="000000" w:themeColor="text1"/>
                <w:sz w:val="20"/>
                <w:szCs w:val="22"/>
                <w:rtl/>
              </w:rPr>
              <w:t>وحدة التفتيش المشتركة للأمم المتحدة</w:t>
            </w:r>
          </w:p>
        </w:tc>
      </w:tr>
      <w:tr w:rsidR="005F4656" w:rsidRPr="007C6D21" w14:paraId="199182DE" w14:textId="77777777" w:rsidTr="00FD1C86">
        <w:trPr>
          <w:cantSplit/>
          <w:trHeight w:val="746"/>
          <w:jc w:val="center"/>
        </w:trPr>
        <w:tc>
          <w:tcPr>
            <w:tcW w:w="8559" w:type="dxa"/>
            <w:shd w:val="clear" w:color="auto" w:fill="auto"/>
            <w:vAlign w:val="center"/>
            <w:hideMark/>
          </w:tcPr>
          <w:p w14:paraId="10634133" w14:textId="77777777" w:rsidR="005F4656" w:rsidRPr="006F0EBB" w:rsidRDefault="005F4656" w:rsidP="00FD1C86">
            <w:pPr>
              <w:bidi/>
              <w:spacing w:before="40" w:after="40"/>
              <w:jc w:val="left"/>
              <w:rPr>
                <w:color w:val="000000" w:themeColor="text1"/>
                <w:sz w:val="20"/>
                <w:szCs w:val="22"/>
                <w:rtl/>
              </w:rPr>
            </w:pPr>
            <w:r w:rsidRPr="006F0EBB">
              <w:rPr>
                <w:rFonts w:hint="cs"/>
                <w:color w:val="000000" w:themeColor="text1"/>
                <w:sz w:val="20"/>
                <w:szCs w:val="22"/>
                <w:rtl/>
              </w:rPr>
              <w:t>أكملت الأمانة استبيانا بخصوص استعراض السياسات والممارسات المستدامة بيئيا عبر المنظمات في منظومة الأمم المتحدة.</w:t>
            </w:r>
          </w:p>
        </w:tc>
        <w:tc>
          <w:tcPr>
            <w:tcW w:w="1138" w:type="dxa"/>
            <w:shd w:val="clear" w:color="auto" w:fill="auto"/>
            <w:tcMar>
              <w:left w:w="115" w:type="dxa"/>
              <w:right w:w="173" w:type="dxa"/>
            </w:tcMar>
            <w:vAlign w:val="center"/>
            <w:hideMark/>
          </w:tcPr>
          <w:p w14:paraId="4AC8EF4F" w14:textId="77777777" w:rsidR="005F4656" w:rsidRPr="006F0EBB" w:rsidRDefault="005F4656" w:rsidP="00FD1C86">
            <w:pPr>
              <w:bidi/>
              <w:spacing w:before="40" w:after="40"/>
              <w:jc w:val="center"/>
              <w:rPr>
                <w:color w:val="000000" w:themeColor="text1"/>
                <w:sz w:val="20"/>
                <w:szCs w:val="22"/>
                <w:rtl/>
              </w:rPr>
            </w:pPr>
            <w:r w:rsidRPr="006F0EBB">
              <w:rPr>
                <w:rFonts w:hint="cs"/>
                <w:color w:val="000000" w:themeColor="text1"/>
                <w:sz w:val="20"/>
                <w:szCs w:val="22"/>
                <w:rtl/>
              </w:rPr>
              <w:t>86</w:t>
            </w:r>
          </w:p>
        </w:tc>
      </w:tr>
      <w:tr w:rsidR="005F4656" w:rsidRPr="007C6D21" w14:paraId="49D7CB78" w14:textId="77777777" w:rsidTr="00FD1C86">
        <w:trPr>
          <w:cantSplit/>
          <w:trHeight w:val="962"/>
          <w:jc w:val="center"/>
        </w:trPr>
        <w:tc>
          <w:tcPr>
            <w:tcW w:w="8559" w:type="dxa"/>
            <w:shd w:val="clear" w:color="auto" w:fill="auto"/>
            <w:vAlign w:val="center"/>
            <w:hideMark/>
          </w:tcPr>
          <w:p w14:paraId="7E5637F7"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ملخص حديث للمعلومات المتعلقة بالمساعدة التقنية والتمويل المقدم إلى الدول الجزرية الصغيرة النامية في إطار الصندوق المتعدد الأطراف، والذي سبق تقديمه في فبراير</w:t>
            </w:r>
            <w:r>
              <w:rPr>
                <w:rFonts w:hint="cs"/>
                <w:color w:val="000000" w:themeColor="text1"/>
                <w:sz w:val="20"/>
                <w:szCs w:val="22"/>
                <w:rtl/>
              </w:rPr>
              <w:t>/شباط</w:t>
            </w:r>
            <w:r w:rsidRPr="007C6D21">
              <w:rPr>
                <w:color w:val="000000" w:themeColor="text1"/>
                <w:sz w:val="20"/>
                <w:szCs w:val="22"/>
                <w:rtl/>
              </w:rPr>
              <w:t xml:space="preserve"> 2015. وقدمت توضيحات أخرى في 20 أكتوبر</w:t>
            </w:r>
            <w:r>
              <w:rPr>
                <w:rFonts w:hint="cs"/>
                <w:color w:val="000000" w:themeColor="text1"/>
                <w:sz w:val="20"/>
                <w:szCs w:val="22"/>
                <w:rtl/>
              </w:rPr>
              <w:t>/تشرين الأول</w:t>
            </w:r>
            <w:r w:rsidRPr="007C6D21">
              <w:rPr>
                <w:color w:val="000000" w:themeColor="text1"/>
                <w:sz w:val="20"/>
                <w:szCs w:val="22"/>
                <w:rtl/>
              </w:rPr>
              <w:t xml:space="preserve"> و7</w:t>
            </w:r>
            <w:r>
              <w:rPr>
                <w:rFonts w:hint="cs"/>
                <w:color w:val="000000" w:themeColor="text1"/>
                <w:sz w:val="20"/>
                <w:szCs w:val="22"/>
                <w:rtl/>
              </w:rPr>
              <w:t> </w:t>
            </w:r>
            <w:r w:rsidRPr="007C6D21">
              <w:rPr>
                <w:color w:val="000000" w:themeColor="text1"/>
                <w:sz w:val="20"/>
                <w:szCs w:val="22"/>
                <w:rtl/>
              </w:rPr>
              <w:t>نوفمبر</w:t>
            </w:r>
            <w:r>
              <w:rPr>
                <w:rFonts w:hint="cs"/>
                <w:color w:val="000000" w:themeColor="text1"/>
                <w:sz w:val="20"/>
                <w:szCs w:val="22"/>
                <w:rtl/>
              </w:rPr>
              <w:t>/تشرين الثاني</w:t>
            </w:r>
            <w:r w:rsidRPr="007C6D21">
              <w:rPr>
                <w:color w:val="000000" w:themeColor="text1"/>
                <w:sz w:val="20"/>
                <w:szCs w:val="22"/>
                <w:rtl/>
              </w:rPr>
              <w:t xml:space="preserve"> 2016.</w:t>
            </w:r>
          </w:p>
        </w:tc>
        <w:tc>
          <w:tcPr>
            <w:tcW w:w="1138" w:type="dxa"/>
            <w:shd w:val="clear" w:color="auto" w:fill="auto"/>
            <w:tcMar>
              <w:left w:w="115" w:type="dxa"/>
              <w:right w:w="173" w:type="dxa"/>
            </w:tcMar>
            <w:vAlign w:val="center"/>
            <w:hideMark/>
          </w:tcPr>
          <w:p w14:paraId="4CADFD35"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77</w:t>
            </w:r>
          </w:p>
        </w:tc>
      </w:tr>
      <w:tr w:rsidR="005F4656" w:rsidRPr="007C6D21" w14:paraId="15ED594B" w14:textId="77777777" w:rsidTr="00FD1C86">
        <w:trPr>
          <w:cantSplit/>
          <w:trHeight w:val="1277"/>
          <w:jc w:val="center"/>
        </w:trPr>
        <w:tc>
          <w:tcPr>
            <w:tcW w:w="8559" w:type="dxa"/>
            <w:shd w:val="clear" w:color="auto" w:fill="auto"/>
            <w:vAlign w:val="center"/>
            <w:hideMark/>
          </w:tcPr>
          <w:p w14:paraId="76A5A60A" w14:textId="77777777" w:rsidR="005F4656" w:rsidRPr="007C6D21" w:rsidRDefault="005F4656" w:rsidP="00FD1C86">
            <w:pPr>
              <w:bidi/>
              <w:spacing w:before="40" w:after="60"/>
              <w:jc w:val="left"/>
              <w:rPr>
                <w:color w:val="000000" w:themeColor="text1"/>
                <w:sz w:val="20"/>
                <w:szCs w:val="22"/>
              </w:rPr>
            </w:pPr>
            <w:r w:rsidRPr="007C6D21">
              <w:rPr>
                <w:color w:val="000000" w:themeColor="text1"/>
                <w:sz w:val="20"/>
                <w:szCs w:val="22"/>
                <w:rtl/>
              </w:rPr>
              <w:t xml:space="preserve">تعليقات على مسودة الوثيقة المعنونة "استعراض الأنشطة والموارد المخصصة للتصدي لتغير المناخ في </w:t>
            </w:r>
            <w:r>
              <w:rPr>
                <w:rFonts w:hint="cs"/>
                <w:color w:val="000000" w:themeColor="text1"/>
                <w:sz w:val="20"/>
                <w:szCs w:val="22"/>
                <w:rtl/>
              </w:rPr>
              <w:t>منظم</w:t>
            </w:r>
            <w:r w:rsidRPr="007C6D21">
              <w:rPr>
                <w:color w:val="000000" w:themeColor="text1"/>
                <w:sz w:val="20"/>
                <w:szCs w:val="22"/>
                <w:rtl/>
              </w:rPr>
              <w:t>ات منظومة الأمم المتحدة؛</w:t>
            </w:r>
          </w:p>
          <w:p w14:paraId="4BDFB99B"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 xml:space="preserve">معلومات أساسية بما في ذلك ملخص للمساعدة التقنية والتمويل المقدم إلى الدول الجزرية الصغيرة النامية في إطار الصندوق </w:t>
            </w:r>
            <w:r>
              <w:rPr>
                <w:rFonts w:hint="cs"/>
                <w:color w:val="000000" w:themeColor="text1"/>
                <w:sz w:val="20"/>
                <w:szCs w:val="22"/>
                <w:rtl/>
              </w:rPr>
              <w:t>ال</w:t>
            </w:r>
            <w:r w:rsidRPr="007C6D21">
              <w:rPr>
                <w:color w:val="000000" w:themeColor="text1"/>
                <w:sz w:val="20"/>
                <w:szCs w:val="22"/>
                <w:rtl/>
              </w:rPr>
              <w:t>متعدد الأطراف ومعلومات شاملة عن مشروعات الصندوق المتعدد الأطراف المعتمدة لكل بلد.</w:t>
            </w:r>
          </w:p>
        </w:tc>
        <w:tc>
          <w:tcPr>
            <w:tcW w:w="1138" w:type="dxa"/>
            <w:shd w:val="clear" w:color="auto" w:fill="auto"/>
            <w:tcMar>
              <w:left w:w="115" w:type="dxa"/>
              <w:right w:w="173" w:type="dxa"/>
            </w:tcMar>
            <w:vAlign w:val="center"/>
          </w:tcPr>
          <w:p w14:paraId="60E03F68"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74</w:t>
            </w:r>
          </w:p>
        </w:tc>
      </w:tr>
      <w:tr w:rsidR="005F4656" w:rsidRPr="007C6D21" w14:paraId="5EF0F2C0" w14:textId="77777777" w:rsidTr="00FD1C86">
        <w:trPr>
          <w:cantSplit/>
          <w:trHeight w:val="584"/>
          <w:jc w:val="center"/>
        </w:trPr>
        <w:tc>
          <w:tcPr>
            <w:tcW w:w="8559" w:type="dxa"/>
            <w:shd w:val="clear" w:color="auto" w:fill="auto"/>
            <w:vAlign w:val="center"/>
            <w:hideMark/>
          </w:tcPr>
          <w:p w14:paraId="4D8743EC"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أكملت الأمانة استبيانا فيما يتعلق باستعراض الأنشطة والموارد المخصصة لمعالجة تغير المناخ.</w:t>
            </w:r>
          </w:p>
        </w:tc>
        <w:tc>
          <w:tcPr>
            <w:tcW w:w="1138" w:type="dxa"/>
            <w:shd w:val="clear" w:color="auto" w:fill="auto"/>
            <w:tcMar>
              <w:left w:w="115" w:type="dxa"/>
              <w:right w:w="173" w:type="dxa"/>
            </w:tcMar>
            <w:vAlign w:val="center"/>
          </w:tcPr>
          <w:p w14:paraId="59459EFB"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73</w:t>
            </w:r>
          </w:p>
        </w:tc>
      </w:tr>
      <w:tr w:rsidR="005F4656" w:rsidRPr="007C6D21" w14:paraId="0DF31786" w14:textId="77777777" w:rsidTr="00FD1C86">
        <w:trPr>
          <w:cantSplit/>
          <w:trHeight w:val="809"/>
          <w:jc w:val="center"/>
        </w:trPr>
        <w:tc>
          <w:tcPr>
            <w:tcW w:w="8559" w:type="dxa"/>
            <w:shd w:val="clear" w:color="auto" w:fill="auto"/>
            <w:vAlign w:val="center"/>
            <w:hideMark/>
          </w:tcPr>
          <w:p w14:paraId="5C9D9B58"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التعليقات والتصويبات الوقائعية على المعلومات المتعلقة بالصندوق المتعدد الأطراف في التقرير "استعراض ما بعد مؤتمر ريو + 20 للإدارة البيئية داخل منظومة الأمم المتحدة".</w:t>
            </w:r>
          </w:p>
        </w:tc>
        <w:tc>
          <w:tcPr>
            <w:tcW w:w="1138" w:type="dxa"/>
            <w:shd w:val="clear" w:color="auto" w:fill="auto"/>
            <w:tcMar>
              <w:left w:w="115" w:type="dxa"/>
              <w:right w:w="173" w:type="dxa"/>
            </w:tcMar>
            <w:vAlign w:val="center"/>
          </w:tcPr>
          <w:p w14:paraId="255D78E1"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72</w:t>
            </w:r>
          </w:p>
        </w:tc>
      </w:tr>
      <w:tr w:rsidR="005F4656" w:rsidRPr="007C6D21" w14:paraId="2E8D2AA0" w14:textId="77777777" w:rsidTr="00FD1C86">
        <w:trPr>
          <w:cantSplit/>
          <w:trHeight w:val="1880"/>
          <w:jc w:val="center"/>
        </w:trPr>
        <w:tc>
          <w:tcPr>
            <w:tcW w:w="8559" w:type="dxa"/>
            <w:shd w:val="clear" w:color="auto" w:fill="auto"/>
            <w:noWrap/>
            <w:vAlign w:val="center"/>
            <w:hideMark/>
          </w:tcPr>
          <w:p w14:paraId="41DA239B"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lastRenderedPageBreak/>
              <w:t>فيما يتعلق بالتقييم/الاستعراض لعام 2013 المعنون "استعراض ما بعد مؤتمر ريو + 20 للإدارة البيئية داخل منظومة الأمم المتحدة</w:t>
            </w:r>
            <w:r>
              <w:rPr>
                <w:rFonts w:hint="cs"/>
                <w:color w:val="000000" w:themeColor="text1"/>
                <w:sz w:val="20"/>
                <w:szCs w:val="22"/>
                <w:rtl/>
              </w:rPr>
              <w:t>"</w:t>
            </w:r>
            <w:r w:rsidRPr="007C6D21">
              <w:rPr>
                <w:color w:val="000000" w:themeColor="text1"/>
                <w:sz w:val="20"/>
                <w:szCs w:val="22"/>
                <w:rtl/>
              </w:rPr>
              <w:t>، زودت الأمانة وحدة التفتيش المشتركة بمعلومات عن هيكل الصندوق ومستويات ا</w:t>
            </w:r>
            <w:r>
              <w:rPr>
                <w:color w:val="000000" w:themeColor="text1"/>
                <w:sz w:val="20"/>
                <w:szCs w:val="22"/>
                <w:rtl/>
              </w:rPr>
              <w:t>لتمويل وعدد الاجتماعات وخصائصها</w:t>
            </w:r>
            <w:r>
              <w:rPr>
                <w:rFonts w:hint="cs"/>
                <w:color w:val="000000" w:themeColor="text1"/>
                <w:sz w:val="20"/>
                <w:szCs w:val="22"/>
                <w:rtl/>
              </w:rPr>
              <w:t xml:space="preserve">، </w:t>
            </w:r>
            <w:r w:rsidRPr="007C6D21">
              <w:rPr>
                <w:color w:val="000000" w:themeColor="text1"/>
                <w:sz w:val="20"/>
                <w:szCs w:val="22"/>
                <w:rtl/>
              </w:rPr>
              <w:t>والمشاركين في الاجتماع وعملية الموافقة على المشروع وتكاليف الدعم</w:t>
            </w:r>
            <w:r>
              <w:rPr>
                <w:rFonts w:hint="cs"/>
                <w:color w:val="000000" w:themeColor="text1"/>
                <w:sz w:val="20"/>
                <w:szCs w:val="22"/>
                <w:rtl/>
              </w:rPr>
              <w:t>،</w:t>
            </w:r>
            <w:r w:rsidRPr="007C6D21">
              <w:rPr>
                <w:color w:val="000000" w:themeColor="text1"/>
                <w:sz w:val="20"/>
                <w:szCs w:val="22"/>
                <w:rtl/>
              </w:rPr>
              <w:t xml:space="preserve"> ومستويات موظفي الأمانة وتاريخ الموافقات من 2006-2013 وطرائق التنفيذ والامتثال وإطار الحوكمة والتخطيط الاستراتيجي والتآزر والتنسيق مع الاتفاقات البيئية المتعددة الأطراف الأخرى</w:t>
            </w:r>
            <w:r>
              <w:rPr>
                <w:rFonts w:hint="cs"/>
                <w:color w:val="000000" w:themeColor="text1"/>
                <w:sz w:val="20"/>
                <w:szCs w:val="22"/>
                <w:rtl/>
              </w:rPr>
              <w:t>،</w:t>
            </w:r>
            <w:r w:rsidRPr="007C6D21">
              <w:rPr>
                <w:color w:val="000000" w:themeColor="text1"/>
                <w:sz w:val="20"/>
                <w:szCs w:val="22"/>
                <w:rtl/>
              </w:rPr>
              <w:t xml:space="preserve"> والتقييمات العلمية</w:t>
            </w:r>
            <w:r>
              <w:rPr>
                <w:rFonts w:hint="cs"/>
                <w:color w:val="000000" w:themeColor="text1"/>
                <w:sz w:val="20"/>
                <w:szCs w:val="22"/>
                <w:rtl/>
              </w:rPr>
              <w:t>،</w:t>
            </w:r>
            <w:r w:rsidRPr="007C6D21">
              <w:rPr>
                <w:color w:val="000000" w:themeColor="text1"/>
                <w:sz w:val="20"/>
                <w:szCs w:val="22"/>
                <w:rtl/>
              </w:rPr>
              <w:t xml:space="preserve"> والدعوة والتوعية</w:t>
            </w:r>
            <w:r>
              <w:rPr>
                <w:rFonts w:hint="cs"/>
                <w:color w:val="000000" w:themeColor="text1"/>
                <w:sz w:val="20"/>
                <w:szCs w:val="22"/>
                <w:rtl/>
              </w:rPr>
              <w:t>،</w:t>
            </w:r>
            <w:r w:rsidRPr="007C6D21">
              <w:rPr>
                <w:color w:val="000000" w:themeColor="text1"/>
                <w:sz w:val="20"/>
                <w:szCs w:val="22"/>
                <w:rtl/>
              </w:rPr>
              <w:t xml:space="preserve"> والإدارة</w:t>
            </w:r>
            <w:r>
              <w:rPr>
                <w:rFonts w:hint="cs"/>
                <w:color w:val="000000" w:themeColor="text1"/>
                <w:sz w:val="20"/>
                <w:szCs w:val="22"/>
                <w:rtl/>
              </w:rPr>
              <w:t>،</w:t>
            </w:r>
            <w:r w:rsidRPr="007C6D21">
              <w:rPr>
                <w:color w:val="000000" w:themeColor="text1"/>
                <w:sz w:val="20"/>
                <w:szCs w:val="22"/>
                <w:rtl/>
              </w:rPr>
              <w:t xml:space="preserve"> والتوزيع بين الجنسين والتوازن الجغرافي للجنة التنفيذية والأمانة.</w:t>
            </w:r>
          </w:p>
        </w:tc>
        <w:tc>
          <w:tcPr>
            <w:tcW w:w="1138" w:type="dxa"/>
            <w:shd w:val="clear" w:color="auto" w:fill="auto"/>
            <w:tcMar>
              <w:left w:w="115" w:type="dxa"/>
              <w:right w:w="173" w:type="dxa"/>
            </w:tcMar>
            <w:vAlign w:val="center"/>
            <w:hideMark/>
          </w:tcPr>
          <w:p w14:paraId="6894C66D"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70</w:t>
            </w:r>
          </w:p>
        </w:tc>
      </w:tr>
      <w:tr w:rsidR="005F4656" w:rsidRPr="007C6D21" w14:paraId="08552692" w14:textId="77777777" w:rsidTr="00FD1C86">
        <w:trPr>
          <w:cantSplit/>
          <w:jc w:val="center"/>
        </w:trPr>
        <w:tc>
          <w:tcPr>
            <w:tcW w:w="9697" w:type="dxa"/>
            <w:gridSpan w:val="2"/>
            <w:shd w:val="clear" w:color="auto" w:fill="auto"/>
            <w:noWrap/>
            <w:tcMar>
              <w:left w:w="115" w:type="dxa"/>
              <w:right w:w="173" w:type="dxa"/>
            </w:tcMar>
            <w:vAlign w:val="center"/>
          </w:tcPr>
          <w:p w14:paraId="78A90C98" w14:textId="77777777" w:rsidR="005F4656" w:rsidRPr="007C6D21" w:rsidRDefault="005F4656" w:rsidP="00FD1C86">
            <w:pPr>
              <w:bidi/>
              <w:spacing w:before="40" w:after="40"/>
              <w:jc w:val="left"/>
              <w:rPr>
                <w:b/>
                <w:color w:val="000000" w:themeColor="text1"/>
                <w:sz w:val="20"/>
                <w:szCs w:val="22"/>
              </w:rPr>
            </w:pPr>
            <w:r w:rsidRPr="007C6D21">
              <w:rPr>
                <w:b/>
                <w:bCs/>
                <w:color w:val="000000" w:themeColor="text1"/>
                <w:sz w:val="20"/>
                <w:szCs w:val="22"/>
                <w:rtl/>
              </w:rPr>
              <w:t>برنامج كيغالي لكفاءة التبريد (</w:t>
            </w:r>
            <w:r w:rsidRPr="007C6D21">
              <w:rPr>
                <w:b/>
                <w:bCs/>
                <w:color w:val="000000" w:themeColor="text1"/>
                <w:sz w:val="20"/>
                <w:szCs w:val="22"/>
              </w:rPr>
              <w:t>K-CEP</w:t>
            </w:r>
            <w:r w:rsidRPr="007C6D21">
              <w:rPr>
                <w:b/>
                <w:bCs/>
                <w:color w:val="000000" w:themeColor="text1"/>
                <w:sz w:val="20"/>
                <w:szCs w:val="22"/>
                <w:rtl/>
              </w:rPr>
              <w:t>)</w:t>
            </w:r>
          </w:p>
        </w:tc>
      </w:tr>
      <w:tr w:rsidR="005F4656" w:rsidRPr="007C6D21" w14:paraId="0C465393" w14:textId="77777777" w:rsidTr="00FD1C86">
        <w:trPr>
          <w:cantSplit/>
          <w:trHeight w:val="1718"/>
          <w:jc w:val="center"/>
        </w:trPr>
        <w:tc>
          <w:tcPr>
            <w:tcW w:w="8559" w:type="dxa"/>
            <w:shd w:val="clear" w:color="auto" w:fill="auto"/>
            <w:noWrap/>
            <w:vAlign w:val="center"/>
          </w:tcPr>
          <w:p w14:paraId="45B5728D" w14:textId="77777777" w:rsidR="005F4656" w:rsidRPr="002A58CB" w:rsidRDefault="005F4656" w:rsidP="00FD1C86">
            <w:pPr>
              <w:bidi/>
              <w:spacing w:before="40" w:after="40"/>
              <w:jc w:val="left"/>
              <w:rPr>
                <w:color w:val="000000" w:themeColor="text1"/>
                <w:sz w:val="20"/>
                <w:szCs w:val="22"/>
              </w:rPr>
            </w:pPr>
            <w:r w:rsidRPr="002A58CB">
              <w:rPr>
                <w:color w:val="000000" w:themeColor="text1"/>
                <w:sz w:val="20"/>
                <w:szCs w:val="22"/>
                <w:rtl/>
              </w:rPr>
              <w:t xml:space="preserve">المشاركة في </w:t>
            </w:r>
            <w:r>
              <w:rPr>
                <w:rFonts w:hint="cs"/>
                <w:color w:val="000000" w:themeColor="text1"/>
                <w:sz w:val="20"/>
                <w:szCs w:val="22"/>
                <w:rtl/>
              </w:rPr>
              <w:t>حلقة دراسية شبكية</w:t>
            </w:r>
            <w:r w:rsidRPr="002A58CB">
              <w:rPr>
                <w:color w:val="000000" w:themeColor="text1"/>
                <w:sz w:val="20"/>
                <w:szCs w:val="22"/>
                <w:rtl/>
              </w:rPr>
              <w:t xml:space="preserve"> في 28 يناير</w:t>
            </w:r>
            <w:r>
              <w:rPr>
                <w:rFonts w:hint="cs"/>
                <w:color w:val="000000" w:themeColor="text1"/>
                <w:sz w:val="20"/>
                <w:szCs w:val="22"/>
                <w:rtl/>
              </w:rPr>
              <w:t>/كانون الثاني</w:t>
            </w:r>
            <w:r w:rsidRPr="002A58CB">
              <w:rPr>
                <w:color w:val="000000" w:themeColor="text1"/>
                <w:sz w:val="20"/>
                <w:szCs w:val="22"/>
                <w:rtl/>
              </w:rPr>
              <w:t xml:space="preserve"> 2020 بشأن مبادرة مرفق دعم المساهمات المحددة على الصعيد الوطني للتبريد الفعال والصديق للمناخ - وهي مبادرة جديدة توفر التمويل والتوجيه للكيانات التي تدعم البلدان في دمج حلول التبريد في الجولة التالية من المساهمات المحددة على الصعيد الوطني. </w:t>
            </w:r>
          </w:p>
          <w:p w14:paraId="5CF857F3" w14:textId="77777777" w:rsidR="005F4656" w:rsidRPr="002A58CB" w:rsidRDefault="005F4656" w:rsidP="00FD1C86">
            <w:pPr>
              <w:bidi/>
              <w:spacing w:before="40" w:after="40"/>
              <w:jc w:val="left"/>
              <w:rPr>
                <w:color w:val="000000" w:themeColor="text1"/>
                <w:sz w:val="20"/>
                <w:szCs w:val="22"/>
              </w:rPr>
            </w:pPr>
            <w:r w:rsidRPr="002A58CB">
              <w:rPr>
                <w:color w:val="000000" w:themeColor="text1"/>
                <w:sz w:val="20"/>
                <w:szCs w:val="22"/>
                <w:rtl/>
              </w:rPr>
              <w:t xml:space="preserve">بناء على طلب من الأمانة لتوضيح ما إذا كانت مقترحات المشروع المقدمة ستشمل ضمانات لتجنب استيعاب تطبيقات التبريد الموفرة للطاقة على أساس </w:t>
            </w:r>
            <w:r>
              <w:rPr>
                <w:rFonts w:hint="cs"/>
                <w:color w:val="000000" w:themeColor="text1"/>
                <w:sz w:val="20"/>
                <w:szCs w:val="22"/>
                <w:rtl/>
              </w:rPr>
              <w:t>غازات التبريد</w:t>
            </w:r>
            <w:r w:rsidRPr="002A58CB">
              <w:rPr>
                <w:color w:val="000000" w:themeColor="text1"/>
                <w:sz w:val="20"/>
                <w:szCs w:val="22"/>
                <w:rtl/>
              </w:rPr>
              <w:t xml:space="preserve"> </w:t>
            </w:r>
            <w:r>
              <w:rPr>
                <w:rFonts w:hint="cs"/>
                <w:color w:val="000000" w:themeColor="text1"/>
                <w:sz w:val="20"/>
                <w:szCs w:val="22"/>
                <w:rtl/>
              </w:rPr>
              <w:t>مرتفعة</w:t>
            </w:r>
            <w:r>
              <w:rPr>
                <w:color w:val="000000" w:themeColor="text1"/>
                <w:sz w:val="20"/>
                <w:szCs w:val="22"/>
                <w:rtl/>
              </w:rPr>
              <w:t xml:space="preserve"> إمكانية الاحترار العالمي</w:t>
            </w:r>
            <w:r w:rsidRPr="002A58CB">
              <w:rPr>
                <w:color w:val="000000" w:themeColor="text1"/>
                <w:sz w:val="20"/>
                <w:szCs w:val="22"/>
                <w:rtl/>
              </w:rPr>
              <w:t xml:space="preserve">؛ أكد برنامج كيغالي لكفاءة التبريد أنه سيتم تعزيز تقنيات </w:t>
            </w:r>
            <w:r>
              <w:rPr>
                <w:rFonts w:hint="cs"/>
                <w:color w:val="000000" w:themeColor="text1"/>
                <w:sz w:val="20"/>
                <w:szCs w:val="22"/>
                <w:rtl/>
              </w:rPr>
              <w:t>منخفضة</w:t>
            </w:r>
            <w:r w:rsidRPr="002A58CB">
              <w:rPr>
                <w:color w:val="000000" w:themeColor="text1"/>
                <w:sz w:val="20"/>
                <w:szCs w:val="22"/>
                <w:rtl/>
              </w:rPr>
              <w:t xml:space="preserve"> إمكانية الاحترار العالمي من خلال مرفق دعم المساهمات.</w:t>
            </w:r>
          </w:p>
        </w:tc>
        <w:tc>
          <w:tcPr>
            <w:tcW w:w="1138" w:type="dxa"/>
            <w:shd w:val="clear" w:color="auto" w:fill="auto"/>
            <w:tcMar>
              <w:left w:w="115" w:type="dxa"/>
              <w:right w:w="173" w:type="dxa"/>
            </w:tcMar>
            <w:vAlign w:val="center"/>
          </w:tcPr>
          <w:p w14:paraId="3E52DF1E" w14:textId="77777777" w:rsidR="005F4656" w:rsidRPr="002A58CB" w:rsidRDefault="005F4656" w:rsidP="00FD1C86">
            <w:pPr>
              <w:bidi/>
              <w:spacing w:before="40" w:after="40"/>
              <w:jc w:val="center"/>
              <w:rPr>
                <w:color w:val="000000" w:themeColor="text1"/>
                <w:sz w:val="20"/>
                <w:szCs w:val="22"/>
              </w:rPr>
            </w:pPr>
            <w:r w:rsidRPr="002A58CB">
              <w:rPr>
                <w:color w:val="000000" w:themeColor="text1"/>
                <w:sz w:val="20"/>
                <w:szCs w:val="22"/>
                <w:rtl/>
              </w:rPr>
              <w:t>85</w:t>
            </w:r>
          </w:p>
        </w:tc>
      </w:tr>
      <w:tr w:rsidR="005F4656" w:rsidRPr="007C6D21" w14:paraId="1C818832" w14:textId="77777777" w:rsidTr="00FD1C86">
        <w:trPr>
          <w:cantSplit/>
          <w:trHeight w:val="1511"/>
          <w:jc w:val="center"/>
        </w:trPr>
        <w:tc>
          <w:tcPr>
            <w:tcW w:w="8559" w:type="dxa"/>
            <w:shd w:val="clear" w:color="auto" w:fill="auto"/>
            <w:noWrap/>
            <w:vAlign w:val="center"/>
          </w:tcPr>
          <w:p w14:paraId="0100E16F" w14:textId="77777777" w:rsidR="005F4656" w:rsidRPr="007C6D21" w:rsidRDefault="005F4656" w:rsidP="00FD1C86">
            <w:pPr>
              <w:bidi/>
              <w:spacing w:before="40" w:after="40"/>
              <w:jc w:val="left"/>
              <w:rPr>
                <w:sz w:val="20"/>
                <w:szCs w:val="22"/>
              </w:rPr>
            </w:pPr>
            <w:r w:rsidRPr="007C6D21">
              <w:rPr>
                <w:sz w:val="20"/>
                <w:szCs w:val="22"/>
                <w:rtl/>
              </w:rPr>
              <w:t xml:space="preserve">بناء على طلب لتقديم تعليقات إلى </w:t>
            </w:r>
            <w:r w:rsidRPr="007C6D21">
              <w:rPr>
                <w:rFonts w:hint="cs"/>
                <w:sz w:val="20"/>
                <w:szCs w:val="22"/>
                <w:rtl/>
              </w:rPr>
              <w:t>شركة</w:t>
            </w:r>
            <w:r w:rsidRPr="007C6D21">
              <w:rPr>
                <w:sz w:val="20"/>
                <w:szCs w:val="22"/>
                <w:rtl/>
              </w:rPr>
              <w:t xml:space="preserve"> إتاد </w:t>
            </w:r>
            <w:r w:rsidRPr="007C6D21">
              <w:rPr>
                <w:rFonts w:hint="cs"/>
                <w:sz w:val="20"/>
                <w:szCs w:val="22"/>
                <w:rtl/>
              </w:rPr>
              <w:t xml:space="preserve">ليمتد </w:t>
            </w:r>
            <w:r w:rsidRPr="007C6D21">
              <w:rPr>
                <w:sz w:val="20"/>
                <w:szCs w:val="22"/>
                <w:rtl/>
              </w:rPr>
              <w:t>(</w:t>
            </w:r>
            <w:r w:rsidRPr="007C6D21">
              <w:rPr>
                <w:sz w:val="20"/>
                <w:szCs w:val="22"/>
              </w:rPr>
              <w:t>ITAD Ltd</w:t>
            </w:r>
            <w:r w:rsidRPr="007C6D21">
              <w:rPr>
                <w:sz w:val="20"/>
                <w:szCs w:val="22"/>
                <w:rtl/>
              </w:rPr>
              <w:t xml:space="preserve">) - هي </w:t>
            </w:r>
            <w:r w:rsidRPr="007C6D21">
              <w:rPr>
                <w:rFonts w:hint="cs"/>
                <w:sz w:val="20"/>
                <w:szCs w:val="22"/>
                <w:rtl/>
              </w:rPr>
              <w:t xml:space="preserve">مؤسسة </w:t>
            </w:r>
            <w:r w:rsidRPr="007C6D21">
              <w:rPr>
                <w:sz w:val="20"/>
                <w:szCs w:val="22"/>
                <w:rtl/>
              </w:rPr>
              <w:t xml:space="preserve">تم تكليفها بالمساعدة في تطوير فهم أفضل لدور برنامج كيغالي لكفاءة التبريد في تعزيز كفاءة الطاقة في قطاع التبريد، أجرت الأمانة مكالمة هاتفية مع أحد موظفي إتاد </w:t>
            </w:r>
            <w:r w:rsidRPr="007C6D21">
              <w:rPr>
                <w:rFonts w:hint="cs"/>
                <w:sz w:val="20"/>
                <w:szCs w:val="22"/>
                <w:rtl/>
              </w:rPr>
              <w:t xml:space="preserve">ليمتد </w:t>
            </w:r>
            <w:r w:rsidRPr="007C6D21">
              <w:rPr>
                <w:sz w:val="20"/>
                <w:szCs w:val="22"/>
                <w:rtl/>
              </w:rPr>
              <w:t xml:space="preserve">لإبلاغه بالمدخلات التي قدمتها الأمانة إلى البرنامج في المرحلة الأولية من إنشائه وفهمها للربط بين أنشطة البرنامج وأنشطة مشروع بروتوكول مونتريال، وخاصة فيما يتعلق بمشروعات التخفيض التدريجي للمواد الهيدروفلوروكربونية. </w:t>
            </w:r>
          </w:p>
        </w:tc>
        <w:tc>
          <w:tcPr>
            <w:tcW w:w="1138" w:type="dxa"/>
            <w:shd w:val="clear" w:color="auto" w:fill="auto"/>
            <w:tcMar>
              <w:left w:w="115" w:type="dxa"/>
              <w:right w:w="173" w:type="dxa"/>
            </w:tcMar>
            <w:vAlign w:val="center"/>
          </w:tcPr>
          <w:p w14:paraId="19D50730"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84</w:t>
            </w:r>
          </w:p>
        </w:tc>
      </w:tr>
      <w:tr w:rsidR="005F4656" w:rsidRPr="007C6D21" w14:paraId="05CF3B16" w14:textId="77777777" w:rsidTr="00FD1C86">
        <w:trPr>
          <w:cantSplit/>
          <w:trHeight w:val="440"/>
          <w:jc w:val="center"/>
        </w:trPr>
        <w:tc>
          <w:tcPr>
            <w:tcW w:w="8559" w:type="dxa"/>
            <w:shd w:val="clear" w:color="auto" w:fill="auto"/>
            <w:noWrap/>
            <w:vAlign w:val="center"/>
            <w:hideMark/>
          </w:tcPr>
          <w:p w14:paraId="30529748"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استمرار المشاركة غير الرسمية لخبرات الصندوق المتعدد الأطراف.</w:t>
            </w:r>
          </w:p>
        </w:tc>
        <w:tc>
          <w:tcPr>
            <w:tcW w:w="1138" w:type="dxa"/>
            <w:shd w:val="clear" w:color="auto" w:fill="auto"/>
            <w:tcMar>
              <w:left w:w="115" w:type="dxa"/>
              <w:right w:w="173" w:type="dxa"/>
            </w:tcMar>
            <w:vAlign w:val="center"/>
          </w:tcPr>
          <w:p w14:paraId="6B826E52"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80</w:t>
            </w:r>
          </w:p>
        </w:tc>
      </w:tr>
      <w:tr w:rsidR="005F4656" w:rsidRPr="007C6D21" w14:paraId="1F8B8C3E" w14:textId="77777777" w:rsidTr="00FD1C86">
        <w:trPr>
          <w:cantSplit/>
          <w:trHeight w:val="2249"/>
          <w:jc w:val="center"/>
        </w:trPr>
        <w:tc>
          <w:tcPr>
            <w:tcW w:w="8559" w:type="dxa"/>
            <w:shd w:val="clear" w:color="auto" w:fill="auto"/>
            <w:vAlign w:val="center"/>
            <w:hideMark/>
          </w:tcPr>
          <w:p w14:paraId="7A1A7D73"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زار المدير وممثل آخر عن برنامج كيغالي لكفاءة التبريد (</w:t>
            </w:r>
            <w:r>
              <w:rPr>
                <w:color w:val="000000" w:themeColor="text1"/>
                <w:sz w:val="20"/>
                <w:szCs w:val="22"/>
                <w:lang w:val="en-US"/>
              </w:rPr>
              <w:t>(</w:t>
            </w:r>
            <w:r w:rsidRPr="007C6D21">
              <w:rPr>
                <w:color w:val="000000" w:themeColor="text1"/>
                <w:sz w:val="20"/>
                <w:szCs w:val="22"/>
              </w:rPr>
              <w:t>K-CEP</w:t>
            </w:r>
            <w:r w:rsidRPr="007C6D21">
              <w:rPr>
                <w:color w:val="000000" w:themeColor="text1"/>
                <w:sz w:val="20"/>
                <w:szCs w:val="22"/>
                <w:rtl/>
              </w:rPr>
              <w:t xml:space="preserve">، المسؤول عن تنسيق أعمال 19 مؤسسة خيرية بشأن المسائل المتعلقة بكفاءة استخدام الطاقة والتبريد فيما يتعلق بتنفيذ تعديل كيغالي، </w:t>
            </w:r>
            <w:r>
              <w:rPr>
                <w:rFonts w:hint="cs"/>
                <w:color w:val="000000" w:themeColor="text1"/>
                <w:sz w:val="20"/>
                <w:szCs w:val="22"/>
                <w:rtl/>
              </w:rPr>
              <w:t xml:space="preserve">زارا </w:t>
            </w:r>
            <w:r w:rsidRPr="007C6D21">
              <w:rPr>
                <w:color w:val="000000" w:themeColor="text1"/>
                <w:sz w:val="20"/>
                <w:szCs w:val="22"/>
                <w:rtl/>
              </w:rPr>
              <w:t xml:space="preserve">الأمانة في 26 يناير/كانون الثاني 2017 لمعرفة المزيد عن الصندوق المتعدد الأطراف. </w:t>
            </w:r>
            <w:r>
              <w:rPr>
                <w:rFonts w:hint="cs"/>
                <w:color w:val="000000" w:themeColor="text1"/>
                <w:sz w:val="20"/>
                <w:szCs w:val="22"/>
                <w:rtl/>
              </w:rPr>
              <w:t>و</w:t>
            </w:r>
            <w:r w:rsidRPr="007C6D21">
              <w:rPr>
                <w:color w:val="000000" w:themeColor="text1"/>
                <w:sz w:val="20"/>
                <w:szCs w:val="22"/>
                <w:rtl/>
              </w:rPr>
              <w:t xml:space="preserve">يهدف برنامج كيغالي لكفاءة التبريد إلى تخصيص ما يقرب من 53 مليون دولار أمريكي من المؤسسات الخيرية بحلول نهاية عام 2017 للدعم الموجه من خلال البرامج القطرية في عدد صغير من البلدان ومزيد من الدعم العام لأكثر من 100 بلد لتحسين كفاءة استخدام الطاقة. </w:t>
            </w:r>
          </w:p>
          <w:p w14:paraId="654BA966"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وشملت المعلومات المقدمة تمهيد اللجنة التنفيذية</w:t>
            </w:r>
            <w:r>
              <w:rPr>
                <w:rFonts w:hint="cs"/>
                <w:color w:val="000000" w:themeColor="text1"/>
                <w:sz w:val="20"/>
                <w:szCs w:val="22"/>
                <w:rtl/>
              </w:rPr>
              <w:t>؛</w:t>
            </w:r>
            <w:r w:rsidRPr="007C6D21">
              <w:rPr>
                <w:color w:val="000000" w:themeColor="text1"/>
                <w:sz w:val="20"/>
                <w:szCs w:val="22"/>
                <w:rtl/>
              </w:rPr>
              <w:t xml:space="preserve"> وعرضا يلخص كيفية عمل الصندوق المتعدد الأطراف ومبادئ توجيهية لتقديم التقارير المرحلية والمالية؛ ودليل لإعداد مقترحات المشروعات</w:t>
            </w:r>
            <w:r>
              <w:rPr>
                <w:rFonts w:hint="cs"/>
                <w:color w:val="000000" w:themeColor="text1"/>
                <w:sz w:val="20"/>
                <w:szCs w:val="22"/>
                <w:rtl/>
              </w:rPr>
              <w:t>؛</w:t>
            </w:r>
            <w:r w:rsidRPr="007C6D21">
              <w:rPr>
                <w:color w:val="000000" w:themeColor="text1"/>
                <w:sz w:val="20"/>
                <w:szCs w:val="22"/>
                <w:rtl/>
              </w:rPr>
              <w:t xml:space="preserve"> والنماذج الخاصة بتقارير إنجاز المشروعات</w:t>
            </w:r>
            <w:r>
              <w:rPr>
                <w:rFonts w:hint="cs"/>
                <w:color w:val="000000" w:themeColor="text1"/>
                <w:sz w:val="20"/>
                <w:szCs w:val="22"/>
                <w:rtl/>
              </w:rPr>
              <w:t>؛</w:t>
            </w:r>
            <w:r w:rsidRPr="007C6D21">
              <w:rPr>
                <w:color w:val="000000" w:themeColor="text1"/>
                <w:sz w:val="20"/>
                <w:szCs w:val="22"/>
                <w:rtl/>
              </w:rPr>
              <w:t xml:space="preserve"> والوثيقة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/74/51</w:t>
            </w:r>
            <w:r w:rsidRPr="007C6D21">
              <w:rPr>
                <w:color w:val="000000" w:themeColor="text1"/>
                <w:sz w:val="20"/>
                <w:szCs w:val="22"/>
                <w:rtl/>
              </w:rPr>
              <w:t xml:space="preserve"> المعنية باستعراض التعزيز المؤسسي والمقرر ذي الصلة 74/51.</w:t>
            </w:r>
          </w:p>
        </w:tc>
        <w:tc>
          <w:tcPr>
            <w:tcW w:w="1138" w:type="dxa"/>
            <w:shd w:val="clear" w:color="auto" w:fill="auto"/>
            <w:tcMar>
              <w:left w:w="115" w:type="dxa"/>
              <w:right w:w="173" w:type="dxa"/>
            </w:tcMar>
            <w:vAlign w:val="center"/>
          </w:tcPr>
          <w:p w14:paraId="22AE9B61"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78</w:t>
            </w:r>
          </w:p>
        </w:tc>
      </w:tr>
      <w:tr w:rsidR="005F4656" w:rsidRPr="007C6D21" w14:paraId="75013FCA" w14:textId="77777777" w:rsidTr="00FD1C86">
        <w:trPr>
          <w:cantSplit/>
          <w:jc w:val="center"/>
        </w:trPr>
        <w:tc>
          <w:tcPr>
            <w:tcW w:w="9697" w:type="dxa"/>
            <w:gridSpan w:val="2"/>
            <w:shd w:val="clear" w:color="auto" w:fill="auto"/>
            <w:tcMar>
              <w:left w:w="115" w:type="dxa"/>
              <w:right w:w="173" w:type="dxa"/>
            </w:tcMar>
            <w:vAlign w:val="center"/>
          </w:tcPr>
          <w:p w14:paraId="478FDC3F" w14:textId="77777777" w:rsidR="005F4656" w:rsidRPr="007C6D21" w:rsidRDefault="005F4656" w:rsidP="00FD1C86">
            <w:pPr>
              <w:bidi/>
              <w:spacing w:before="40" w:after="40"/>
              <w:jc w:val="left"/>
              <w:rPr>
                <w:b/>
                <w:color w:val="000000" w:themeColor="text1"/>
                <w:sz w:val="20"/>
                <w:szCs w:val="22"/>
              </w:rPr>
            </w:pPr>
            <w:r w:rsidRPr="007C6D21">
              <w:rPr>
                <w:b/>
                <w:bCs/>
                <w:color w:val="000000" w:themeColor="text1"/>
                <w:sz w:val="20"/>
                <w:szCs w:val="22"/>
                <w:rtl/>
              </w:rPr>
              <w:t>مختبر لورنس بيركلي الوطني</w:t>
            </w:r>
          </w:p>
        </w:tc>
      </w:tr>
      <w:tr w:rsidR="005F4656" w:rsidRPr="007C6D21" w14:paraId="745765A3" w14:textId="77777777" w:rsidTr="00FD1C86">
        <w:trPr>
          <w:cantSplit/>
          <w:jc w:val="center"/>
        </w:trPr>
        <w:tc>
          <w:tcPr>
            <w:tcW w:w="8559" w:type="dxa"/>
            <w:shd w:val="clear" w:color="auto" w:fill="auto"/>
            <w:vAlign w:val="center"/>
            <w:hideMark/>
          </w:tcPr>
          <w:p w14:paraId="4BF91F98"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 xml:space="preserve">قدمت الأمانة تعليقات على مشروع تقرير </w:t>
            </w:r>
            <w:r>
              <w:rPr>
                <w:rFonts w:hint="cs"/>
                <w:color w:val="000000" w:themeColor="text1"/>
                <w:sz w:val="20"/>
                <w:szCs w:val="22"/>
                <w:rtl/>
              </w:rPr>
              <w:t>بشأن</w:t>
            </w:r>
            <w:r w:rsidRPr="007C6D21">
              <w:rPr>
                <w:color w:val="000000" w:themeColor="text1"/>
                <w:sz w:val="20"/>
                <w:szCs w:val="22"/>
                <w:rtl/>
              </w:rPr>
              <w:t xml:space="preserve"> فرص ومخاطر تحسين الكفاءة وتحول </w:t>
            </w:r>
            <w:r>
              <w:rPr>
                <w:rFonts w:hint="cs"/>
                <w:color w:val="000000" w:themeColor="text1"/>
                <w:sz w:val="20"/>
                <w:szCs w:val="22"/>
                <w:rtl/>
              </w:rPr>
              <w:t>غازات</w:t>
            </w:r>
            <w:r w:rsidRPr="007C6D21">
              <w:rPr>
                <w:color w:val="000000" w:themeColor="text1"/>
                <w:sz w:val="20"/>
                <w:szCs w:val="22"/>
                <w:rtl/>
              </w:rPr>
              <w:t xml:space="preserve"> التبريد في تكييف هواء الغرف.</w:t>
            </w:r>
          </w:p>
        </w:tc>
        <w:tc>
          <w:tcPr>
            <w:tcW w:w="1138" w:type="dxa"/>
            <w:shd w:val="clear" w:color="auto" w:fill="auto"/>
            <w:tcMar>
              <w:left w:w="115" w:type="dxa"/>
              <w:right w:w="173" w:type="dxa"/>
            </w:tcMar>
            <w:vAlign w:val="center"/>
            <w:hideMark/>
          </w:tcPr>
          <w:p w14:paraId="2F3DE3C2"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80</w:t>
            </w:r>
          </w:p>
        </w:tc>
      </w:tr>
      <w:tr w:rsidR="005F4656" w:rsidRPr="007C6D21" w14:paraId="3BBA2728" w14:textId="77777777" w:rsidTr="00FD1C86">
        <w:trPr>
          <w:cantSplit/>
          <w:jc w:val="center"/>
        </w:trPr>
        <w:tc>
          <w:tcPr>
            <w:tcW w:w="9697" w:type="dxa"/>
            <w:gridSpan w:val="2"/>
            <w:shd w:val="clear" w:color="auto" w:fill="auto"/>
            <w:tcMar>
              <w:left w:w="115" w:type="dxa"/>
              <w:right w:w="173" w:type="dxa"/>
            </w:tcMar>
            <w:vAlign w:val="center"/>
          </w:tcPr>
          <w:p w14:paraId="57E30816" w14:textId="77777777" w:rsidR="005F4656" w:rsidRPr="007C6D21" w:rsidRDefault="005F4656" w:rsidP="00FD1C86">
            <w:pPr>
              <w:bidi/>
              <w:spacing w:before="40" w:after="40"/>
              <w:jc w:val="left"/>
              <w:rPr>
                <w:b/>
                <w:color w:val="000000" w:themeColor="text1"/>
                <w:sz w:val="20"/>
                <w:szCs w:val="22"/>
              </w:rPr>
            </w:pPr>
            <w:r w:rsidRPr="007C6D21">
              <w:rPr>
                <w:b/>
                <w:bCs/>
                <w:color w:val="000000" w:themeColor="text1"/>
                <w:sz w:val="20"/>
                <w:szCs w:val="22"/>
                <w:rtl/>
              </w:rPr>
              <w:t>مجلس الدفاع عن الموارد الطبيعية</w:t>
            </w:r>
          </w:p>
        </w:tc>
      </w:tr>
      <w:tr w:rsidR="005F4656" w:rsidRPr="007C6D21" w14:paraId="18EECD5F" w14:textId="77777777" w:rsidTr="00FD1C86">
        <w:trPr>
          <w:cantSplit/>
          <w:trHeight w:val="701"/>
          <w:jc w:val="center"/>
        </w:trPr>
        <w:tc>
          <w:tcPr>
            <w:tcW w:w="8559" w:type="dxa"/>
            <w:shd w:val="clear" w:color="auto" w:fill="auto"/>
            <w:vAlign w:val="center"/>
          </w:tcPr>
          <w:p w14:paraId="6F7D0A56"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 xml:space="preserve">مؤشر التأثيرات المناخية للصندوق المتعدد الأطراف بما في ذلك الأداة (ملف </w:t>
            </w:r>
            <w:r w:rsidRPr="007C6D21">
              <w:rPr>
                <w:color w:val="000000" w:themeColor="text1"/>
                <w:sz w:val="20"/>
                <w:szCs w:val="22"/>
              </w:rPr>
              <w:t>Excel</w:t>
            </w:r>
            <w:r w:rsidRPr="007C6D21">
              <w:rPr>
                <w:color w:val="000000" w:themeColor="text1"/>
                <w:sz w:val="20"/>
                <w:szCs w:val="22"/>
                <w:rtl/>
              </w:rPr>
              <w:t>) والكتيب (</w:t>
            </w:r>
            <w:r w:rsidRPr="007C6D21">
              <w:rPr>
                <w:color w:val="000000" w:themeColor="text1"/>
                <w:sz w:val="20"/>
                <w:szCs w:val="22"/>
              </w:rPr>
              <w:t>PDF</w:t>
            </w:r>
            <w:r w:rsidRPr="007C6D21">
              <w:rPr>
                <w:color w:val="000000" w:themeColor="text1"/>
                <w:sz w:val="20"/>
                <w:szCs w:val="22"/>
                <w:rtl/>
              </w:rPr>
              <w:t xml:space="preserve">) وشرح للأداة (ملف </w:t>
            </w:r>
            <w:r w:rsidRPr="007C6D21">
              <w:rPr>
                <w:color w:val="000000" w:themeColor="text1"/>
                <w:sz w:val="20"/>
                <w:szCs w:val="22"/>
              </w:rPr>
              <w:t>Word</w:t>
            </w:r>
            <w:r w:rsidRPr="007C6D21">
              <w:rPr>
                <w:color w:val="000000" w:themeColor="text1"/>
                <w:sz w:val="20"/>
                <w:szCs w:val="22"/>
                <w:rtl/>
              </w:rPr>
              <w:t xml:space="preserve">). </w:t>
            </w:r>
          </w:p>
        </w:tc>
        <w:tc>
          <w:tcPr>
            <w:tcW w:w="1138" w:type="dxa"/>
            <w:shd w:val="clear" w:color="auto" w:fill="auto"/>
            <w:tcMar>
              <w:left w:w="115" w:type="dxa"/>
              <w:right w:w="173" w:type="dxa"/>
            </w:tcMar>
            <w:vAlign w:val="center"/>
          </w:tcPr>
          <w:p w14:paraId="2B027928"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81</w:t>
            </w:r>
          </w:p>
        </w:tc>
      </w:tr>
      <w:tr w:rsidR="005F4656" w:rsidRPr="007C6D21" w14:paraId="4BD3EF77" w14:textId="77777777" w:rsidTr="00FD1C86">
        <w:trPr>
          <w:cantSplit/>
          <w:jc w:val="center"/>
        </w:trPr>
        <w:tc>
          <w:tcPr>
            <w:tcW w:w="9697" w:type="dxa"/>
            <w:gridSpan w:val="2"/>
            <w:shd w:val="clear" w:color="auto" w:fill="auto"/>
            <w:tcMar>
              <w:left w:w="115" w:type="dxa"/>
              <w:right w:w="173" w:type="dxa"/>
            </w:tcMar>
            <w:vAlign w:val="center"/>
          </w:tcPr>
          <w:p w14:paraId="1C498730" w14:textId="77777777" w:rsidR="005F4656" w:rsidRPr="007C6D21" w:rsidRDefault="005F4656" w:rsidP="00FD1C86">
            <w:pPr>
              <w:bidi/>
              <w:spacing w:before="40" w:after="40"/>
              <w:jc w:val="left"/>
              <w:rPr>
                <w:b/>
                <w:color w:val="000000" w:themeColor="text1"/>
                <w:sz w:val="20"/>
                <w:szCs w:val="22"/>
              </w:rPr>
            </w:pPr>
            <w:r w:rsidRPr="007C6D21">
              <w:rPr>
                <w:b/>
                <w:bCs/>
                <w:color w:val="000000" w:themeColor="text1"/>
                <w:sz w:val="20"/>
                <w:szCs w:val="22"/>
                <w:rtl/>
              </w:rPr>
              <w:t>اتفاقية ميناماتا بشأن الزئبق</w:t>
            </w:r>
          </w:p>
        </w:tc>
      </w:tr>
      <w:tr w:rsidR="005F4656" w:rsidRPr="007C6D21" w14:paraId="06D3D9F5" w14:textId="77777777" w:rsidTr="00FD1C86">
        <w:trPr>
          <w:cantSplit/>
          <w:trHeight w:val="998"/>
          <w:jc w:val="center"/>
        </w:trPr>
        <w:tc>
          <w:tcPr>
            <w:tcW w:w="8559" w:type="dxa"/>
            <w:shd w:val="clear" w:color="auto" w:fill="auto"/>
            <w:vAlign w:val="center"/>
            <w:hideMark/>
          </w:tcPr>
          <w:p w14:paraId="1C967675"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في يوليه</w:t>
            </w:r>
            <w:r>
              <w:rPr>
                <w:rFonts w:hint="cs"/>
                <w:color w:val="000000" w:themeColor="text1"/>
                <w:sz w:val="20"/>
                <w:szCs w:val="22"/>
                <w:rtl/>
              </w:rPr>
              <w:t>/تموز</w:t>
            </w:r>
            <w:r w:rsidRPr="007C6D21">
              <w:rPr>
                <w:color w:val="000000" w:themeColor="text1"/>
                <w:sz w:val="20"/>
                <w:szCs w:val="22"/>
                <w:rtl/>
              </w:rPr>
              <w:t xml:space="preserve"> 2013، تلقت الأمانة دعوة من حكومة اليابان لحضور مؤتمر المفوضين لاعتماد وتوقيع اتفاقية ميناماتا بشأن الزئبق، الذي عقد في الفترة من 9 إلى 11 أكتوبر</w:t>
            </w:r>
            <w:r>
              <w:rPr>
                <w:rFonts w:hint="cs"/>
                <w:color w:val="000000" w:themeColor="text1"/>
                <w:sz w:val="20"/>
                <w:szCs w:val="22"/>
                <w:rtl/>
              </w:rPr>
              <w:t>/تشرين الأول</w:t>
            </w:r>
            <w:r w:rsidRPr="007C6D21">
              <w:rPr>
                <w:color w:val="000000" w:themeColor="text1"/>
                <w:sz w:val="20"/>
                <w:szCs w:val="22"/>
                <w:rtl/>
              </w:rPr>
              <w:t xml:space="preserve"> 2013 في كوماموتو وميناماتا، اليابان. ومع ذلك، لم تتمكن الأمانة من الحضور.</w:t>
            </w:r>
          </w:p>
        </w:tc>
        <w:tc>
          <w:tcPr>
            <w:tcW w:w="1138" w:type="dxa"/>
            <w:shd w:val="clear" w:color="auto" w:fill="auto"/>
            <w:tcMar>
              <w:left w:w="115" w:type="dxa"/>
              <w:right w:w="173" w:type="dxa"/>
            </w:tcMar>
            <w:vAlign w:val="center"/>
            <w:hideMark/>
          </w:tcPr>
          <w:p w14:paraId="534B3241"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71</w:t>
            </w:r>
          </w:p>
        </w:tc>
      </w:tr>
      <w:tr w:rsidR="005F4656" w:rsidRPr="007C6D21" w14:paraId="7D675732" w14:textId="77777777" w:rsidTr="00FD1C86">
        <w:trPr>
          <w:cantSplit/>
          <w:jc w:val="center"/>
        </w:trPr>
        <w:tc>
          <w:tcPr>
            <w:tcW w:w="9697" w:type="dxa"/>
            <w:gridSpan w:val="2"/>
            <w:shd w:val="clear" w:color="auto" w:fill="auto"/>
            <w:tcMar>
              <w:left w:w="115" w:type="dxa"/>
              <w:right w:w="173" w:type="dxa"/>
            </w:tcMar>
            <w:vAlign w:val="center"/>
          </w:tcPr>
          <w:p w14:paraId="085D4687" w14:textId="77777777" w:rsidR="005F4656" w:rsidRPr="007C6D21" w:rsidRDefault="005F4656" w:rsidP="00FD1C86">
            <w:pPr>
              <w:bidi/>
              <w:spacing w:before="40" w:after="40"/>
              <w:jc w:val="left"/>
              <w:rPr>
                <w:b/>
                <w:bCs/>
                <w:color w:val="000000"/>
                <w:sz w:val="20"/>
                <w:szCs w:val="22"/>
              </w:rPr>
            </w:pPr>
            <w:r w:rsidRPr="007C6D21">
              <w:rPr>
                <w:b/>
                <w:bCs/>
                <w:color w:val="000000"/>
                <w:sz w:val="20"/>
                <w:szCs w:val="22"/>
                <w:rtl/>
              </w:rPr>
              <w:t xml:space="preserve">شبكة تقييم أداء المنظمات المتعددة الأطراف </w:t>
            </w:r>
            <w:r w:rsidRPr="00E56641">
              <w:rPr>
                <w:b/>
                <w:bCs/>
                <w:sz w:val="20"/>
              </w:rPr>
              <w:t>(MOPAN)</w:t>
            </w:r>
          </w:p>
        </w:tc>
      </w:tr>
      <w:tr w:rsidR="005F4656" w:rsidRPr="007C6D21" w14:paraId="1CF193AD" w14:textId="77777777" w:rsidTr="00FD1C86">
        <w:trPr>
          <w:cantSplit/>
          <w:jc w:val="center"/>
        </w:trPr>
        <w:tc>
          <w:tcPr>
            <w:tcW w:w="8559" w:type="dxa"/>
            <w:shd w:val="clear" w:color="auto" w:fill="auto"/>
            <w:vAlign w:val="center"/>
          </w:tcPr>
          <w:p w14:paraId="0089152D" w14:textId="77777777" w:rsidR="005F4656" w:rsidRPr="009622C8" w:rsidRDefault="005F4656" w:rsidP="00FD1C86">
            <w:pPr>
              <w:bidi/>
              <w:spacing w:before="40" w:after="40"/>
              <w:jc w:val="left"/>
              <w:rPr>
                <w:b/>
                <w:bCs/>
                <w:sz w:val="20"/>
                <w:rtl/>
                <w:lang w:bidi="ar-EG"/>
              </w:rPr>
            </w:pPr>
            <w:r w:rsidRPr="009622C8">
              <w:rPr>
                <w:rFonts w:hint="cs"/>
                <w:b/>
                <w:bCs/>
                <w:sz w:val="20"/>
                <w:rtl/>
              </w:rPr>
              <w:t xml:space="preserve">أعدت الأمانة الوثيقة </w:t>
            </w:r>
            <w:r w:rsidRPr="009622C8">
              <w:rPr>
                <w:b/>
                <w:bCs/>
                <w:color w:val="000000" w:themeColor="text1"/>
                <w:sz w:val="20"/>
              </w:rPr>
              <w:t>UNEP/</w:t>
            </w:r>
            <w:proofErr w:type="spellStart"/>
            <w:r w:rsidRPr="009622C8">
              <w:rPr>
                <w:b/>
                <w:bCs/>
                <w:color w:val="000000" w:themeColor="text1"/>
                <w:sz w:val="20"/>
              </w:rPr>
              <w:t>OzL.Pro</w:t>
            </w:r>
            <w:proofErr w:type="spellEnd"/>
            <w:r w:rsidRPr="009622C8">
              <w:rPr>
                <w:b/>
                <w:bCs/>
                <w:color w:val="000000" w:themeColor="text1"/>
                <w:sz w:val="20"/>
              </w:rPr>
              <w:t>/</w:t>
            </w:r>
            <w:proofErr w:type="spellStart"/>
            <w:r w:rsidRPr="009622C8">
              <w:rPr>
                <w:b/>
                <w:bCs/>
                <w:color w:val="000000" w:themeColor="text1"/>
                <w:sz w:val="20"/>
              </w:rPr>
              <w:t>ExCom</w:t>
            </w:r>
            <w:proofErr w:type="spellEnd"/>
            <w:r w:rsidRPr="009622C8">
              <w:rPr>
                <w:b/>
                <w:bCs/>
                <w:color w:val="000000" w:themeColor="text1"/>
                <w:sz w:val="20"/>
              </w:rPr>
              <w:t>/88/2/Add.2</w:t>
            </w:r>
            <w:r w:rsidRPr="009622C8">
              <w:rPr>
                <w:rFonts w:hint="cs"/>
                <w:b/>
                <w:bCs/>
                <w:sz w:val="20"/>
                <w:rtl/>
                <w:lang w:bidi="ar-EG"/>
              </w:rPr>
              <w:t xml:space="preserve"> بشأن توصيات تقرير التقييم</w:t>
            </w:r>
          </w:p>
        </w:tc>
        <w:tc>
          <w:tcPr>
            <w:tcW w:w="1138" w:type="dxa"/>
            <w:shd w:val="clear" w:color="auto" w:fill="auto"/>
            <w:tcMar>
              <w:left w:w="115" w:type="dxa"/>
              <w:right w:w="173" w:type="dxa"/>
            </w:tcMar>
            <w:vAlign w:val="center"/>
          </w:tcPr>
          <w:p w14:paraId="25FE0424" w14:textId="77777777" w:rsidR="005F4656" w:rsidRPr="006F0EBB" w:rsidRDefault="005F4656" w:rsidP="00FD1C86">
            <w:pPr>
              <w:bidi/>
              <w:spacing w:before="40" w:after="40"/>
              <w:jc w:val="center"/>
              <w:rPr>
                <w:color w:val="000000" w:themeColor="text1"/>
                <w:sz w:val="20"/>
                <w:szCs w:val="22"/>
                <w:rtl/>
              </w:rPr>
            </w:pPr>
            <w:r>
              <w:rPr>
                <w:rFonts w:hint="cs"/>
                <w:color w:val="000000" w:themeColor="text1"/>
                <w:sz w:val="20"/>
                <w:szCs w:val="22"/>
                <w:rtl/>
              </w:rPr>
              <w:t>88</w:t>
            </w:r>
          </w:p>
        </w:tc>
      </w:tr>
      <w:tr w:rsidR="005F4656" w:rsidRPr="007C6D21" w14:paraId="76482BE3" w14:textId="77777777" w:rsidTr="00FD1C86">
        <w:trPr>
          <w:cantSplit/>
          <w:jc w:val="center"/>
        </w:trPr>
        <w:tc>
          <w:tcPr>
            <w:tcW w:w="8559" w:type="dxa"/>
            <w:shd w:val="clear" w:color="auto" w:fill="auto"/>
            <w:vAlign w:val="center"/>
          </w:tcPr>
          <w:p w14:paraId="7ABB1478" w14:textId="77777777" w:rsidR="005F4656" w:rsidRPr="006F0EBB" w:rsidRDefault="005F4656" w:rsidP="00FD1C86">
            <w:pPr>
              <w:bidi/>
              <w:spacing w:before="40" w:after="40"/>
              <w:jc w:val="left"/>
              <w:rPr>
                <w:sz w:val="20"/>
                <w:rtl/>
              </w:rPr>
            </w:pPr>
            <w:r w:rsidRPr="006F0EBB">
              <w:rPr>
                <w:rFonts w:hint="cs"/>
                <w:sz w:val="20"/>
                <w:rtl/>
              </w:rPr>
              <w:t xml:space="preserve">عقب </w:t>
            </w:r>
            <w:r w:rsidRPr="006F0EBB">
              <w:rPr>
                <w:sz w:val="20"/>
                <w:rtl/>
              </w:rPr>
              <w:t xml:space="preserve">استلام تقرير التقييم الخاص بالصندوق متعدد الأطراف، يتم تنظيم اجتماع افتراضي لأمانة شبكة تقييم أداء المنظمات المتعددة الأطراف </w:t>
            </w:r>
            <w:r w:rsidRPr="006F0EBB">
              <w:rPr>
                <w:sz w:val="20"/>
              </w:rPr>
              <w:t>(MOPAN)</w:t>
            </w:r>
            <w:r w:rsidRPr="006F0EBB">
              <w:rPr>
                <w:rFonts w:hint="cs"/>
                <w:sz w:val="20"/>
                <w:rtl/>
              </w:rPr>
              <w:t xml:space="preserve"> </w:t>
            </w:r>
            <w:r w:rsidRPr="006F0EBB">
              <w:rPr>
                <w:sz w:val="20"/>
                <w:rtl/>
              </w:rPr>
              <w:t>لتقديم التقرير إلى اللجنة التنفيذية ومن المقرر إجراء مناقشة ثنائية بين الأمانتين بشأن تقييم الصندوق متعدد الأطراف والمنهجية المستخدمة والمرونة المحتملة لتكييفه مع نوع المنظمة التي سيتم تقييمها في المستقبل</w:t>
            </w:r>
            <w:r w:rsidRPr="006F0EBB">
              <w:rPr>
                <w:rFonts w:hint="cs"/>
                <w:sz w:val="20"/>
                <w:rtl/>
              </w:rPr>
              <w:t>.</w:t>
            </w:r>
          </w:p>
        </w:tc>
        <w:tc>
          <w:tcPr>
            <w:tcW w:w="1138" w:type="dxa"/>
            <w:shd w:val="clear" w:color="auto" w:fill="auto"/>
            <w:tcMar>
              <w:left w:w="115" w:type="dxa"/>
              <w:right w:w="173" w:type="dxa"/>
            </w:tcMar>
            <w:vAlign w:val="center"/>
          </w:tcPr>
          <w:p w14:paraId="760D4620" w14:textId="77777777" w:rsidR="005F4656" w:rsidRPr="006F0EBB" w:rsidRDefault="005F4656" w:rsidP="00FD1C86">
            <w:pPr>
              <w:bidi/>
              <w:spacing w:before="40" w:after="40"/>
              <w:jc w:val="center"/>
              <w:rPr>
                <w:color w:val="000000" w:themeColor="text1"/>
                <w:sz w:val="20"/>
                <w:szCs w:val="22"/>
                <w:rtl/>
              </w:rPr>
            </w:pPr>
            <w:r w:rsidRPr="006F0EBB">
              <w:rPr>
                <w:rFonts w:hint="cs"/>
                <w:color w:val="000000" w:themeColor="text1"/>
                <w:sz w:val="20"/>
                <w:szCs w:val="22"/>
                <w:rtl/>
              </w:rPr>
              <w:t>86</w:t>
            </w:r>
          </w:p>
        </w:tc>
      </w:tr>
      <w:tr w:rsidR="005F4656" w:rsidRPr="007C6D21" w14:paraId="355700CA" w14:textId="77777777" w:rsidTr="00FD1C86">
        <w:trPr>
          <w:cantSplit/>
          <w:jc w:val="center"/>
        </w:trPr>
        <w:tc>
          <w:tcPr>
            <w:tcW w:w="8559" w:type="dxa"/>
            <w:shd w:val="clear" w:color="auto" w:fill="auto"/>
            <w:vAlign w:val="center"/>
          </w:tcPr>
          <w:p w14:paraId="49C8A3D1" w14:textId="77777777" w:rsidR="005F4656" w:rsidRPr="006F0EBB" w:rsidRDefault="005F4656" w:rsidP="00FD1C86">
            <w:pPr>
              <w:bidi/>
              <w:spacing w:before="40" w:after="40"/>
              <w:jc w:val="left"/>
              <w:rPr>
                <w:sz w:val="20"/>
                <w:rtl/>
              </w:rPr>
            </w:pPr>
            <w:r w:rsidRPr="006F0EBB">
              <w:rPr>
                <w:rFonts w:hint="cs"/>
                <w:sz w:val="20"/>
                <w:rtl/>
              </w:rPr>
              <w:lastRenderedPageBreak/>
              <w:t>استعرضت</w:t>
            </w:r>
            <w:r w:rsidRPr="006F0EBB">
              <w:rPr>
                <w:sz w:val="20"/>
                <w:rtl/>
              </w:rPr>
              <w:t xml:space="preserve"> الأمانة</w:t>
            </w:r>
            <w:r w:rsidRPr="006F0EBB">
              <w:rPr>
                <w:rFonts w:hint="cs"/>
                <w:sz w:val="20"/>
                <w:rtl/>
              </w:rPr>
              <w:t xml:space="preserve"> مشروع تقرير التقييم وأدخلت تصويبات فعلية وقدمت تعليقات بشأنه. وأرسلت رسالة متابعة بين أمانة الصندوق وأمانة </w:t>
            </w:r>
            <w:r w:rsidRPr="006F0EBB">
              <w:rPr>
                <w:sz w:val="20"/>
                <w:rtl/>
              </w:rPr>
              <w:t xml:space="preserve">شبكة تقييم أداء المنظمات </w:t>
            </w:r>
            <w:r w:rsidRPr="006F0EBB">
              <w:rPr>
                <w:sz w:val="20"/>
              </w:rPr>
              <w:t>(MOPAN)</w:t>
            </w:r>
            <w:r w:rsidRPr="006F0EBB">
              <w:rPr>
                <w:rFonts w:hint="cs"/>
                <w:sz w:val="20"/>
                <w:rtl/>
              </w:rPr>
              <w:t xml:space="preserve"> فيما يتعلق بالجدول ا</w:t>
            </w:r>
            <w:r w:rsidRPr="006F0EBB">
              <w:rPr>
                <w:rFonts w:hint="cs"/>
                <w:sz w:val="20"/>
                <w:rtl/>
                <w:lang w:bidi="ar-EG"/>
              </w:rPr>
              <w:t>ل</w:t>
            </w:r>
            <w:r w:rsidRPr="006F0EBB">
              <w:rPr>
                <w:rFonts w:hint="cs"/>
                <w:sz w:val="20"/>
                <w:rtl/>
              </w:rPr>
              <w:t>زمني للتقرير النهائي والوسائل الممكنة لتبادل النتائج الرئيسية مع اللجنة التنفيذية</w:t>
            </w:r>
            <w:r w:rsidRPr="006F0EBB">
              <w:rPr>
                <w:sz w:val="20"/>
                <w:rtl/>
              </w:rPr>
              <w:t>.</w:t>
            </w:r>
          </w:p>
        </w:tc>
        <w:tc>
          <w:tcPr>
            <w:tcW w:w="1138" w:type="dxa"/>
            <w:shd w:val="clear" w:color="auto" w:fill="auto"/>
            <w:tcMar>
              <w:left w:w="115" w:type="dxa"/>
              <w:right w:w="173" w:type="dxa"/>
            </w:tcMar>
            <w:vAlign w:val="center"/>
          </w:tcPr>
          <w:p w14:paraId="3141689C" w14:textId="77777777" w:rsidR="005F4656" w:rsidRPr="006F0EBB" w:rsidRDefault="005F4656" w:rsidP="00FD1C86">
            <w:pPr>
              <w:bidi/>
              <w:spacing w:before="40" w:after="40"/>
              <w:jc w:val="center"/>
              <w:rPr>
                <w:color w:val="000000" w:themeColor="text1"/>
                <w:sz w:val="20"/>
                <w:szCs w:val="22"/>
                <w:rtl/>
              </w:rPr>
            </w:pPr>
            <w:r w:rsidRPr="006F0EBB">
              <w:rPr>
                <w:rFonts w:hint="cs"/>
                <w:color w:val="000000" w:themeColor="text1"/>
                <w:sz w:val="20"/>
                <w:szCs w:val="22"/>
                <w:rtl/>
              </w:rPr>
              <w:t>86</w:t>
            </w:r>
          </w:p>
        </w:tc>
      </w:tr>
      <w:tr w:rsidR="005F4656" w:rsidRPr="007C6D21" w14:paraId="44F46B7F" w14:textId="77777777" w:rsidTr="00FD1C86">
        <w:trPr>
          <w:cantSplit/>
          <w:jc w:val="center"/>
        </w:trPr>
        <w:tc>
          <w:tcPr>
            <w:tcW w:w="8559" w:type="dxa"/>
            <w:shd w:val="clear" w:color="auto" w:fill="auto"/>
            <w:vAlign w:val="center"/>
          </w:tcPr>
          <w:p w14:paraId="65C6103C" w14:textId="77777777" w:rsidR="005F4656" w:rsidRPr="00E56641" w:rsidRDefault="005F4656" w:rsidP="00FD1C86">
            <w:pPr>
              <w:bidi/>
              <w:spacing w:before="40" w:after="40"/>
              <w:jc w:val="left"/>
              <w:rPr>
                <w:color w:val="000000"/>
                <w:sz w:val="20"/>
                <w:szCs w:val="22"/>
              </w:rPr>
            </w:pPr>
            <w:r w:rsidRPr="00FE13C5">
              <w:rPr>
                <w:sz w:val="20"/>
                <w:szCs w:val="22"/>
                <w:rtl/>
              </w:rPr>
              <w:t>قدمت الأمانة معلومات وإيضاحات</w:t>
            </w:r>
            <w:r w:rsidRPr="00E56641">
              <w:rPr>
                <w:sz w:val="20"/>
                <w:szCs w:val="22"/>
                <w:rtl/>
              </w:rPr>
              <w:t xml:space="preserve"> إضافية بشأن المسائل المتعلقة بالصندوق المتعدد الأطراف إلى الخبير الاستشاري المسؤول عن تقييم الصندوق المتعدد الأطراف من جانب شبكة تقييم أداء المنظمات المتعددة الأطراف </w:t>
            </w:r>
            <w:r w:rsidRPr="00A556A5">
              <w:rPr>
                <w:sz w:val="20"/>
              </w:rPr>
              <w:t>(MOPAN)</w:t>
            </w:r>
            <w:r w:rsidRPr="00E56641">
              <w:rPr>
                <w:sz w:val="20"/>
                <w:szCs w:val="22"/>
                <w:rtl/>
              </w:rPr>
              <w:t xml:space="preserve">. وقد أجرت الأمانة مناقشات أخرى مع أمانة </w:t>
            </w:r>
            <w:r>
              <w:rPr>
                <w:rFonts w:hint="cs"/>
                <w:sz w:val="20"/>
                <w:szCs w:val="22"/>
                <w:rtl/>
              </w:rPr>
              <w:t>الشبكة</w:t>
            </w:r>
            <w:r w:rsidRPr="00E56641">
              <w:rPr>
                <w:sz w:val="20"/>
                <w:szCs w:val="22"/>
                <w:rtl/>
              </w:rPr>
              <w:t>، والتي أشارت إلى أن مشروع تقرير التقييم في مرحلته الأخيرة من الإعداد وسيُقدَّم إلى الأمانة لاستعراضه قبل تقديمه إلى الحكومات الأعضاء.</w:t>
            </w:r>
          </w:p>
        </w:tc>
        <w:tc>
          <w:tcPr>
            <w:tcW w:w="1138" w:type="dxa"/>
            <w:shd w:val="clear" w:color="auto" w:fill="auto"/>
            <w:tcMar>
              <w:left w:w="115" w:type="dxa"/>
              <w:right w:w="173" w:type="dxa"/>
            </w:tcMar>
            <w:vAlign w:val="center"/>
          </w:tcPr>
          <w:p w14:paraId="7A69B93E" w14:textId="77777777" w:rsidR="005F4656" w:rsidRPr="005E1883" w:rsidRDefault="005F4656" w:rsidP="00FD1C86">
            <w:pPr>
              <w:bidi/>
              <w:spacing w:before="40" w:after="40"/>
              <w:jc w:val="center"/>
              <w:rPr>
                <w:color w:val="000000" w:themeColor="text1"/>
                <w:sz w:val="20"/>
                <w:szCs w:val="22"/>
              </w:rPr>
            </w:pPr>
            <w:r w:rsidRPr="005E1883">
              <w:rPr>
                <w:color w:val="000000" w:themeColor="text1"/>
                <w:sz w:val="20"/>
                <w:szCs w:val="22"/>
                <w:rtl/>
              </w:rPr>
              <w:t>85</w:t>
            </w:r>
          </w:p>
        </w:tc>
      </w:tr>
      <w:tr w:rsidR="005F4656" w:rsidRPr="007C6D21" w14:paraId="24D4DD61" w14:textId="77777777" w:rsidTr="00FD1C86">
        <w:trPr>
          <w:cantSplit/>
          <w:trHeight w:val="1520"/>
          <w:jc w:val="center"/>
        </w:trPr>
        <w:tc>
          <w:tcPr>
            <w:tcW w:w="8559" w:type="dxa"/>
            <w:shd w:val="clear" w:color="auto" w:fill="auto"/>
            <w:vAlign w:val="center"/>
          </w:tcPr>
          <w:p w14:paraId="6FCCB73C" w14:textId="77777777" w:rsidR="005F4656" w:rsidRPr="007C6D21" w:rsidRDefault="005F4656" w:rsidP="00FD1C86">
            <w:pPr>
              <w:bidi/>
              <w:spacing w:before="40" w:after="40"/>
              <w:jc w:val="left"/>
              <w:rPr>
                <w:color w:val="000000"/>
                <w:sz w:val="20"/>
                <w:szCs w:val="22"/>
              </w:rPr>
            </w:pPr>
            <w:r w:rsidRPr="007C6D21">
              <w:rPr>
                <w:sz w:val="20"/>
                <w:szCs w:val="22"/>
                <w:rtl/>
              </w:rPr>
              <w:t xml:space="preserve">زار </w:t>
            </w:r>
            <w:r>
              <w:rPr>
                <w:rFonts w:hint="cs"/>
                <w:sz w:val="20"/>
                <w:szCs w:val="22"/>
                <w:rtl/>
              </w:rPr>
              <w:t xml:space="preserve">الأمانة </w:t>
            </w:r>
            <w:r w:rsidRPr="007C6D21">
              <w:rPr>
                <w:sz w:val="20"/>
                <w:szCs w:val="22"/>
                <w:rtl/>
              </w:rPr>
              <w:t>ممثلو أمانة برنامج تقييم المراقبة الإدارية وأمانة مقدم الخدمات اللذين يقومون بإجراء التقييم. وقدم كبير الموظفين عرضا عن الصندوق المتعدد الأطراف، بما في ذلك الحوكمة ونموذج العمل والإنجازات. وعقد ممثلو شبكة تقييم أداء المنظمات المتعددة الأطراف عددا من الاجتماعات مع موظفي الأمانة. وأُبلغت الأمانة أيضا بالاجتماعات التي نظمها المقيّمون مع جميع وكالات الصندوق المنفذة الأربعة. وقدمت الأمانة بيانات الاتصال بأعضاء اللجنة التنفيذية، وسيتم الاتصال ببعضهم لتقديم مدخلات لعملية التقييم.</w:t>
            </w:r>
          </w:p>
        </w:tc>
        <w:tc>
          <w:tcPr>
            <w:tcW w:w="1138" w:type="dxa"/>
            <w:shd w:val="clear" w:color="auto" w:fill="auto"/>
            <w:tcMar>
              <w:left w:w="115" w:type="dxa"/>
              <w:right w:w="173" w:type="dxa"/>
            </w:tcMar>
            <w:vAlign w:val="center"/>
          </w:tcPr>
          <w:p w14:paraId="1B9E594F"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84</w:t>
            </w:r>
          </w:p>
        </w:tc>
      </w:tr>
      <w:tr w:rsidR="005F4656" w:rsidRPr="007C6D21" w14:paraId="1BA03A9D" w14:textId="77777777" w:rsidTr="00FD1C86">
        <w:trPr>
          <w:cantSplit/>
          <w:trHeight w:val="1160"/>
          <w:jc w:val="center"/>
        </w:trPr>
        <w:tc>
          <w:tcPr>
            <w:tcW w:w="8559" w:type="dxa"/>
            <w:shd w:val="clear" w:color="auto" w:fill="auto"/>
            <w:vAlign w:val="center"/>
            <w:hideMark/>
          </w:tcPr>
          <w:p w14:paraId="153D9620"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حضرت الأمانة اجتماعا في أمانة شبكة تقييم</w:t>
            </w:r>
            <w:r>
              <w:rPr>
                <w:color w:val="000000" w:themeColor="text1"/>
                <w:sz w:val="20"/>
                <w:szCs w:val="22"/>
                <w:rtl/>
              </w:rPr>
              <w:t xml:space="preserve"> أداء المنظمات المتعددة الأطراف</w:t>
            </w:r>
            <w:r w:rsidRPr="007C6D21">
              <w:rPr>
                <w:color w:val="000000" w:themeColor="text1"/>
                <w:sz w:val="20"/>
                <w:szCs w:val="22"/>
                <w:rtl/>
              </w:rPr>
              <w:t>، حيث تم تقديم مقدمة عن الصندوق. وأجريت مناقشات حول جملة أمور من بينها نطاق التقييم لأصحاب المصلحة المعنيين؛ والاختلافات الرئيسية بين الصندوق المتعدد الأطراف والمنظمات الأخرى التي يجري تقييمها، ما سيؤدي إلى تقييم مخصص لضمان العدالة؛ والجدول الزمني للزيارة الاستهلالية لأمانة الصندوق، واحتمال الاحتياج إلى فريق التقييم لحضور لجنة تنفيذية.</w:t>
            </w:r>
          </w:p>
        </w:tc>
        <w:tc>
          <w:tcPr>
            <w:tcW w:w="1138" w:type="dxa"/>
            <w:shd w:val="clear" w:color="auto" w:fill="auto"/>
            <w:tcMar>
              <w:left w:w="115" w:type="dxa"/>
              <w:right w:w="173" w:type="dxa"/>
            </w:tcMar>
            <w:vAlign w:val="center"/>
            <w:hideMark/>
          </w:tcPr>
          <w:p w14:paraId="76B512D4"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83</w:t>
            </w:r>
          </w:p>
        </w:tc>
      </w:tr>
      <w:tr w:rsidR="005F4656" w:rsidRPr="007C6D21" w14:paraId="7E606014" w14:textId="77777777" w:rsidTr="00FD1C86">
        <w:trPr>
          <w:cantSplit/>
          <w:trHeight w:val="710"/>
          <w:jc w:val="center"/>
        </w:trPr>
        <w:tc>
          <w:tcPr>
            <w:tcW w:w="8559" w:type="dxa"/>
            <w:shd w:val="clear" w:color="auto" w:fill="auto"/>
            <w:vAlign w:val="center"/>
          </w:tcPr>
          <w:p w14:paraId="6CF56C94"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رسالة واردة من أمانة شبكة تقييم أداء المنظمات المتعددة الأطراف تبلغ فيها بأن اللجنة التوجيهية ل</w:t>
            </w:r>
            <w:r>
              <w:rPr>
                <w:rFonts w:hint="cs"/>
                <w:color w:val="000000" w:themeColor="text1"/>
                <w:sz w:val="20"/>
                <w:szCs w:val="22"/>
                <w:rtl/>
              </w:rPr>
              <w:t>ل</w:t>
            </w:r>
            <w:r w:rsidRPr="007C6D21">
              <w:rPr>
                <w:color w:val="000000" w:themeColor="text1"/>
                <w:sz w:val="20"/>
                <w:szCs w:val="22"/>
                <w:rtl/>
              </w:rPr>
              <w:t>شبكة اتخذت قرارا بتقييم الصندوق المتعدد الأطراف في دورة التقييم التالية.</w:t>
            </w:r>
          </w:p>
        </w:tc>
        <w:tc>
          <w:tcPr>
            <w:tcW w:w="1138" w:type="dxa"/>
            <w:shd w:val="clear" w:color="auto" w:fill="auto"/>
            <w:tcMar>
              <w:left w:w="115" w:type="dxa"/>
              <w:right w:w="173" w:type="dxa"/>
            </w:tcMar>
            <w:vAlign w:val="center"/>
          </w:tcPr>
          <w:p w14:paraId="1E5357EA"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82</w:t>
            </w:r>
          </w:p>
        </w:tc>
      </w:tr>
      <w:tr w:rsidR="005F4656" w:rsidRPr="007C6D21" w14:paraId="51B56082" w14:textId="77777777" w:rsidTr="00FD1C86">
        <w:trPr>
          <w:cantSplit/>
          <w:trHeight w:val="440"/>
          <w:jc w:val="center"/>
        </w:trPr>
        <w:tc>
          <w:tcPr>
            <w:tcW w:w="9697" w:type="dxa"/>
            <w:gridSpan w:val="2"/>
            <w:shd w:val="clear" w:color="auto" w:fill="auto"/>
            <w:tcMar>
              <w:left w:w="115" w:type="dxa"/>
              <w:right w:w="173" w:type="dxa"/>
            </w:tcMar>
            <w:vAlign w:val="center"/>
          </w:tcPr>
          <w:p w14:paraId="5252E8AF" w14:textId="77777777" w:rsidR="005F4656" w:rsidRPr="00FC524C" w:rsidRDefault="005F4656" w:rsidP="00FD1C86">
            <w:pPr>
              <w:keepNext/>
              <w:bidi/>
              <w:spacing w:before="40" w:after="40"/>
              <w:jc w:val="left"/>
              <w:rPr>
                <w:b/>
                <w:color w:val="000000" w:themeColor="text1"/>
                <w:sz w:val="20"/>
                <w:szCs w:val="22"/>
                <w:lang w:val="en-US"/>
              </w:rPr>
            </w:pPr>
            <w:r w:rsidRPr="007C6D21">
              <w:rPr>
                <w:b/>
                <w:bCs/>
                <w:color w:val="000000" w:themeColor="text1"/>
                <w:sz w:val="20"/>
                <w:szCs w:val="22"/>
                <w:rtl/>
              </w:rPr>
              <w:t>الأمم المتحدة المستدامة</w:t>
            </w:r>
            <w:r>
              <w:rPr>
                <w:rFonts w:hint="cs"/>
                <w:b/>
                <w:color w:val="000000" w:themeColor="text1"/>
                <w:sz w:val="20"/>
                <w:szCs w:val="22"/>
                <w:rtl/>
              </w:rPr>
              <w:t xml:space="preserve"> </w:t>
            </w:r>
            <w:r>
              <w:rPr>
                <w:b/>
                <w:color w:val="000000" w:themeColor="text1"/>
                <w:sz w:val="20"/>
                <w:szCs w:val="22"/>
                <w:lang w:val="en-US"/>
              </w:rPr>
              <w:t>(SUN)</w:t>
            </w:r>
          </w:p>
        </w:tc>
      </w:tr>
      <w:tr w:rsidR="005F4656" w:rsidRPr="007C6D21" w14:paraId="4EC62275" w14:textId="77777777" w:rsidTr="00FD1C86">
        <w:trPr>
          <w:cantSplit/>
          <w:trHeight w:val="1700"/>
          <w:jc w:val="center"/>
        </w:trPr>
        <w:tc>
          <w:tcPr>
            <w:tcW w:w="8559" w:type="dxa"/>
            <w:shd w:val="clear" w:color="auto" w:fill="auto"/>
            <w:vAlign w:val="center"/>
          </w:tcPr>
          <w:p w14:paraId="36443A63" w14:textId="77777777" w:rsidR="005F4656" w:rsidRPr="007C6D21" w:rsidRDefault="005F4656" w:rsidP="00FD1C86">
            <w:pPr>
              <w:bidi/>
              <w:spacing w:before="40" w:after="40"/>
              <w:jc w:val="left"/>
              <w:rPr>
                <w:sz w:val="20"/>
                <w:szCs w:val="22"/>
              </w:rPr>
            </w:pPr>
            <w:r w:rsidRPr="007C6D21">
              <w:rPr>
                <w:color w:val="000000" w:themeColor="text1"/>
                <w:sz w:val="20"/>
                <w:szCs w:val="22"/>
                <w:rtl/>
              </w:rPr>
              <w:t>قدمت الأمانة عرضا في الاجتماع الحادي والثلاثين لفريق الأمم المتحدة لإدارة القضايا بشأن إدارة الاستدامة البيئية، الذي عقد في منظمة الطيران المدني الدولي (إيكاو)، في مونتريال في 11 أكتوبر</w:t>
            </w:r>
            <w:r>
              <w:rPr>
                <w:rFonts w:hint="cs"/>
                <w:color w:val="000000" w:themeColor="text1"/>
                <w:sz w:val="20"/>
                <w:szCs w:val="22"/>
                <w:rtl/>
              </w:rPr>
              <w:t>/</w:t>
            </w:r>
            <w:r w:rsidRPr="007C6D21">
              <w:rPr>
                <w:color w:val="000000" w:themeColor="text1"/>
                <w:sz w:val="20"/>
                <w:szCs w:val="22"/>
                <w:rtl/>
              </w:rPr>
              <w:t>تشرين الأول 2019.</w:t>
            </w:r>
            <w:r>
              <w:fldChar w:fldCharType="begin"/>
            </w:r>
            <w:r>
              <w:instrText xml:space="preserve"> HYPERLINK "http://www.greeningtheblue.org/focal-point-area/roles-and-responsibilities" </w:instrText>
            </w:r>
            <w:r>
              <w:fldChar w:fldCharType="separate"/>
            </w:r>
            <w:r>
              <w:fldChar w:fldCharType="end"/>
            </w:r>
            <w:r w:rsidRPr="007C6D21">
              <w:rPr>
                <w:color w:val="000000" w:themeColor="text1"/>
                <w:sz w:val="20"/>
                <w:szCs w:val="22"/>
                <w:rtl/>
              </w:rPr>
              <w:t xml:space="preserve"> وعرضت الأمانة كيفية تعاون مكاتب الأمم المتحدة مع الأنشطة التي تنفذها الوكالات في تنفيذ مشروعات على الصعد الوطنية والإقليمية والعالمية التي تشجع على اعتماد تكنولوجيات صديقة للأوزون وخالية من الهيدروفلوروكربون. وأجرى ممثل عن الأمم المتحدة المستدامة - هو مكتب يدير ويدعم فريق الأمم المتحدة لإدارة القضايا بشأن إدارة الاستدامة البيئية - زيارة إلى مكتب الأمانة وعرض أعمال هذا المكتب على الموظفين.</w:t>
            </w:r>
          </w:p>
        </w:tc>
        <w:tc>
          <w:tcPr>
            <w:tcW w:w="1138" w:type="dxa"/>
            <w:shd w:val="clear" w:color="auto" w:fill="auto"/>
            <w:tcMar>
              <w:left w:w="115" w:type="dxa"/>
              <w:right w:w="173" w:type="dxa"/>
            </w:tcMar>
            <w:vAlign w:val="center"/>
          </w:tcPr>
          <w:p w14:paraId="7280B5AA"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84</w:t>
            </w:r>
          </w:p>
        </w:tc>
      </w:tr>
      <w:tr w:rsidR="005F4656" w:rsidRPr="007C6D21" w14:paraId="789933C6" w14:textId="77777777" w:rsidTr="00FD1C86">
        <w:trPr>
          <w:cantSplit/>
          <w:trHeight w:val="440"/>
          <w:jc w:val="center"/>
        </w:trPr>
        <w:tc>
          <w:tcPr>
            <w:tcW w:w="9697" w:type="dxa"/>
            <w:gridSpan w:val="2"/>
            <w:shd w:val="clear" w:color="auto" w:fill="auto"/>
            <w:tcMar>
              <w:left w:w="115" w:type="dxa"/>
              <w:right w:w="173" w:type="dxa"/>
            </w:tcMar>
            <w:vAlign w:val="center"/>
          </w:tcPr>
          <w:p w14:paraId="2224CB55" w14:textId="77777777" w:rsidR="005F4656" w:rsidRPr="007C6D21" w:rsidRDefault="005F4656" w:rsidP="00FD1C86">
            <w:pPr>
              <w:bidi/>
              <w:spacing w:before="40" w:after="40"/>
              <w:jc w:val="left"/>
              <w:rPr>
                <w:b/>
                <w:color w:val="000000" w:themeColor="text1"/>
                <w:sz w:val="20"/>
                <w:szCs w:val="22"/>
              </w:rPr>
            </w:pPr>
            <w:r w:rsidRPr="007C6D21">
              <w:rPr>
                <w:b/>
                <w:bCs/>
                <w:color w:val="000000" w:themeColor="text1"/>
                <w:sz w:val="20"/>
                <w:szCs w:val="22"/>
                <w:rtl/>
              </w:rPr>
              <w:t>مراجعو الحسابات في الأمم المتحدة</w:t>
            </w:r>
          </w:p>
        </w:tc>
      </w:tr>
      <w:tr w:rsidR="005F4656" w:rsidRPr="007C6D21" w14:paraId="6CC49C35" w14:textId="77777777" w:rsidTr="00FD1C86">
        <w:trPr>
          <w:cantSplit/>
          <w:trHeight w:val="980"/>
          <w:jc w:val="center"/>
        </w:trPr>
        <w:tc>
          <w:tcPr>
            <w:tcW w:w="8559" w:type="dxa"/>
            <w:shd w:val="clear" w:color="auto" w:fill="auto"/>
            <w:vAlign w:val="center"/>
          </w:tcPr>
          <w:p w14:paraId="2864201A" w14:textId="77777777" w:rsidR="005F4656" w:rsidRPr="006F0EBB" w:rsidRDefault="005F4656" w:rsidP="00FD1C86">
            <w:pPr>
              <w:bidi/>
              <w:spacing w:before="40" w:after="40"/>
              <w:jc w:val="left"/>
              <w:rPr>
                <w:color w:val="000000" w:themeColor="text1"/>
                <w:sz w:val="20"/>
                <w:szCs w:val="22"/>
                <w:rtl/>
                <w:lang w:bidi="ar-EG"/>
              </w:rPr>
            </w:pPr>
            <w:r w:rsidRPr="009622C8">
              <w:rPr>
                <w:rFonts w:hint="cs"/>
                <w:b/>
                <w:bCs/>
                <w:sz w:val="20"/>
                <w:rtl/>
              </w:rPr>
              <w:t xml:space="preserve">أعدت الأمانة الوثيقة </w:t>
            </w:r>
            <w:r w:rsidRPr="009622C8">
              <w:rPr>
                <w:b/>
                <w:bCs/>
                <w:color w:val="000000" w:themeColor="text1"/>
                <w:sz w:val="20"/>
              </w:rPr>
              <w:t>UNEP/</w:t>
            </w:r>
            <w:proofErr w:type="spellStart"/>
            <w:r w:rsidRPr="009622C8">
              <w:rPr>
                <w:b/>
                <w:bCs/>
                <w:color w:val="000000" w:themeColor="text1"/>
                <w:sz w:val="20"/>
              </w:rPr>
              <w:t>OzL.Pro</w:t>
            </w:r>
            <w:proofErr w:type="spellEnd"/>
            <w:r w:rsidRPr="009622C8">
              <w:rPr>
                <w:b/>
                <w:bCs/>
                <w:color w:val="000000" w:themeColor="text1"/>
                <w:sz w:val="20"/>
              </w:rPr>
              <w:t>/</w:t>
            </w:r>
            <w:proofErr w:type="spellStart"/>
            <w:r w:rsidRPr="009622C8">
              <w:rPr>
                <w:b/>
                <w:bCs/>
                <w:color w:val="000000" w:themeColor="text1"/>
                <w:sz w:val="20"/>
              </w:rPr>
              <w:t>ExCom</w:t>
            </w:r>
            <w:proofErr w:type="spellEnd"/>
            <w:r w:rsidRPr="009622C8">
              <w:rPr>
                <w:b/>
                <w:bCs/>
                <w:color w:val="000000" w:themeColor="text1"/>
                <w:sz w:val="20"/>
              </w:rPr>
              <w:t>/88/2/Add.</w:t>
            </w:r>
            <w:r>
              <w:rPr>
                <w:b/>
                <w:bCs/>
                <w:color w:val="000000" w:themeColor="text1"/>
                <w:sz w:val="20"/>
              </w:rPr>
              <w:t>1</w:t>
            </w:r>
            <w:r w:rsidRPr="009622C8">
              <w:rPr>
                <w:rFonts w:hint="cs"/>
                <w:b/>
                <w:bCs/>
                <w:sz w:val="20"/>
                <w:rtl/>
                <w:lang w:bidi="ar-EG"/>
              </w:rPr>
              <w:t xml:space="preserve"> بشأن توصيات</w:t>
            </w:r>
            <w:r>
              <w:rPr>
                <w:rFonts w:hint="cs"/>
                <w:color w:val="000000" w:themeColor="text1"/>
                <w:sz w:val="20"/>
                <w:szCs w:val="22"/>
                <w:rtl/>
                <w:lang w:bidi="ar-EG"/>
              </w:rPr>
              <w:t xml:space="preserve"> </w:t>
            </w:r>
            <w:r w:rsidRPr="005C4510">
              <w:rPr>
                <w:rFonts w:hint="cs"/>
                <w:b/>
                <w:bCs/>
                <w:color w:val="000000" w:themeColor="text1"/>
                <w:sz w:val="20"/>
                <w:szCs w:val="22"/>
                <w:rtl/>
                <w:lang w:bidi="ar-EG"/>
              </w:rPr>
              <w:t>تقرير مراجعة الحسابات</w:t>
            </w:r>
          </w:p>
        </w:tc>
        <w:tc>
          <w:tcPr>
            <w:tcW w:w="1138" w:type="dxa"/>
            <w:shd w:val="clear" w:color="auto" w:fill="auto"/>
            <w:tcMar>
              <w:left w:w="115" w:type="dxa"/>
              <w:right w:w="173" w:type="dxa"/>
            </w:tcMar>
            <w:vAlign w:val="center"/>
          </w:tcPr>
          <w:p w14:paraId="243051F3" w14:textId="77777777" w:rsidR="005F4656" w:rsidRPr="006F0EBB" w:rsidRDefault="005F4656" w:rsidP="00FD1C86">
            <w:pPr>
              <w:bidi/>
              <w:spacing w:before="40" w:after="40"/>
              <w:jc w:val="center"/>
              <w:rPr>
                <w:color w:val="000000" w:themeColor="text1"/>
                <w:sz w:val="20"/>
                <w:szCs w:val="22"/>
                <w:rtl/>
              </w:rPr>
            </w:pPr>
            <w:r>
              <w:rPr>
                <w:rFonts w:hint="cs"/>
                <w:color w:val="000000" w:themeColor="text1"/>
                <w:sz w:val="20"/>
                <w:szCs w:val="22"/>
                <w:rtl/>
              </w:rPr>
              <w:t>88</w:t>
            </w:r>
          </w:p>
        </w:tc>
      </w:tr>
      <w:tr w:rsidR="005F4656" w:rsidRPr="007C6D21" w14:paraId="6BF5987C" w14:textId="77777777" w:rsidTr="00FD1C86">
        <w:trPr>
          <w:cantSplit/>
          <w:trHeight w:val="980"/>
          <w:jc w:val="center"/>
        </w:trPr>
        <w:tc>
          <w:tcPr>
            <w:tcW w:w="8559" w:type="dxa"/>
            <w:shd w:val="clear" w:color="auto" w:fill="auto"/>
            <w:vAlign w:val="center"/>
          </w:tcPr>
          <w:p w14:paraId="4DA9A1A7" w14:textId="77777777" w:rsidR="005F4656" w:rsidRPr="006F0EBB" w:rsidRDefault="005F4656" w:rsidP="00FD1C86">
            <w:pPr>
              <w:bidi/>
              <w:spacing w:before="40" w:after="40"/>
              <w:jc w:val="left"/>
              <w:rPr>
                <w:color w:val="000000" w:themeColor="text1"/>
                <w:sz w:val="20"/>
                <w:szCs w:val="22"/>
                <w:rtl/>
              </w:rPr>
            </w:pPr>
            <w:r>
              <w:rPr>
                <w:rFonts w:hint="cs"/>
                <w:color w:val="000000" w:themeColor="text1"/>
                <w:sz w:val="20"/>
                <w:szCs w:val="22"/>
                <w:rtl/>
              </w:rPr>
              <w:t xml:space="preserve">قدمت الأمانة </w:t>
            </w:r>
            <w:r w:rsidRPr="006F0EBB">
              <w:rPr>
                <w:color w:val="000000" w:themeColor="text1"/>
                <w:sz w:val="20"/>
                <w:szCs w:val="22"/>
                <w:rtl/>
              </w:rPr>
              <w:t xml:space="preserve">المعلومات والوثائق </w:t>
            </w:r>
            <w:r w:rsidRPr="006F0EBB">
              <w:rPr>
                <w:rFonts w:hint="cs"/>
                <w:color w:val="000000" w:themeColor="text1"/>
                <w:sz w:val="20"/>
                <w:szCs w:val="22"/>
                <w:rtl/>
              </w:rPr>
              <w:t>والإجابات</w:t>
            </w:r>
            <w:r w:rsidRPr="006F0EBB">
              <w:rPr>
                <w:color w:val="000000" w:themeColor="text1"/>
                <w:sz w:val="20"/>
                <w:szCs w:val="22"/>
                <w:rtl/>
              </w:rPr>
              <w:t xml:space="preserve"> على الأسئلة والإيضاحات لتيسير عملية المراجعة التي يقوم بها مكتب خدمات الرقابة الداخلية والتي تهدف إلى تقييم كفاءة وفعالية تقديم الخدمات في الأمانة إلى الصندوق متعدد الأطراف </w:t>
            </w:r>
            <w:r w:rsidRPr="006F0EBB">
              <w:rPr>
                <w:rFonts w:hint="cs"/>
                <w:color w:val="000000" w:themeColor="text1"/>
                <w:sz w:val="20"/>
                <w:szCs w:val="22"/>
                <w:rtl/>
              </w:rPr>
              <w:t>ل</w:t>
            </w:r>
            <w:r w:rsidRPr="006F0EBB">
              <w:rPr>
                <w:color w:val="000000" w:themeColor="text1"/>
                <w:sz w:val="20"/>
                <w:szCs w:val="22"/>
                <w:rtl/>
              </w:rPr>
              <w:t>لفترة من 1 يناير</w:t>
            </w:r>
            <w:r w:rsidRPr="006F0EBB">
              <w:rPr>
                <w:rFonts w:hint="cs"/>
                <w:color w:val="000000" w:themeColor="text1"/>
                <w:sz w:val="20"/>
                <w:szCs w:val="22"/>
                <w:rtl/>
              </w:rPr>
              <w:t>/كانون الثاني</w:t>
            </w:r>
            <w:r w:rsidRPr="006F0EBB">
              <w:rPr>
                <w:color w:val="000000" w:themeColor="text1"/>
                <w:sz w:val="20"/>
                <w:szCs w:val="22"/>
                <w:rtl/>
              </w:rPr>
              <w:t xml:space="preserve"> 2018 إلى 31 ديسمبر</w:t>
            </w:r>
            <w:r w:rsidRPr="006F0EBB">
              <w:rPr>
                <w:rFonts w:hint="cs"/>
                <w:color w:val="000000" w:themeColor="text1"/>
                <w:sz w:val="20"/>
                <w:szCs w:val="22"/>
                <w:rtl/>
              </w:rPr>
              <w:t>/كانون الأول</w:t>
            </w:r>
            <w:r w:rsidRPr="006F0EBB">
              <w:rPr>
                <w:color w:val="000000" w:themeColor="text1"/>
                <w:sz w:val="20"/>
                <w:szCs w:val="22"/>
                <w:rtl/>
              </w:rPr>
              <w:t xml:space="preserve"> 2020.</w:t>
            </w:r>
          </w:p>
        </w:tc>
        <w:tc>
          <w:tcPr>
            <w:tcW w:w="1138" w:type="dxa"/>
            <w:shd w:val="clear" w:color="auto" w:fill="auto"/>
            <w:tcMar>
              <w:left w:w="115" w:type="dxa"/>
              <w:right w:w="173" w:type="dxa"/>
            </w:tcMar>
            <w:vAlign w:val="center"/>
          </w:tcPr>
          <w:p w14:paraId="7FAB5C01" w14:textId="77777777" w:rsidR="005F4656" w:rsidRPr="006F0EBB" w:rsidRDefault="005F4656" w:rsidP="00FD1C86">
            <w:pPr>
              <w:bidi/>
              <w:spacing w:before="40" w:after="40"/>
              <w:jc w:val="center"/>
              <w:rPr>
                <w:color w:val="000000" w:themeColor="text1"/>
                <w:sz w:val="20"/>
                <w:szCs w:val="22"/>
                <w:rtl/>
              </w:rPr>
            </w:pPr>
            <w:r w:rsidRPr="006F0EBB">
              <w:rPr>
                <w:rFonts w:hint="cs"/>
                <w:color w:val="000000" w:themeColor="text1"/>
                <w:sz w:val="20"/>
                <w:szCs w:val="22"/>
                <w:rtl/>
              </w:rPr>
              <w:t>86</w:t>
            </w:r>
          </w:p>
        </w:tc>
      </w:tr>
      <w:tr w:rsidR="005F4656" w:rsidRPr="007C6D21" w14:paraId="4719D41A" w14:textId="77777777" w:rsidTr="00FD1C86">
        <w:trPr>
          <w:cantSplit/>
          <w:trHeight w:val="980"/>
          <w:jc w:val="center"/>
        </w:trPr>
        <w:tc>
          <w:tcPr>
            <w:tcW w:w="8559" w:type="dxa"/>
            <w:shd w:val="clear" w:color="auto" w:fill="auto"/>
            <w:vAlign w:val="center"/>
            <w:hideMark/>
          </w:tcPr>
          <w:p w14:paraId="47E7AC48" w14:textId="4B9EFB02" w:rsidR="005F4656" w:rsidRPr="007C6D21" w:rsidRDefault="005F4656" w:rsidP="00E55770">
            <w:pPr>
              <w:bidi/>
              <w:spacing w:before="40" w:after="40"/>
              <w:jc w:val="left"/>
              <w:rPr>
                <w:color w:val="000000" w:themeColor="text1"/>
                <w:sz w:val="20"/>
                <w:szCs w:val="22"/>
              </w:rPr>
            </w:pPr>
            <w:r w:rsidRPr="007C6D21">
              <w:rPr>
                <w:color w:val="000000" w:themeColor="text1"/>
                <w:sz w:val="20"/>
                <w:szCs w:val="22"/>
                <w:rtl/>
              </w:rPr>
              <w:t>معلومات أساسية عن الصندوق المتعدد الأطراف ومعلومات أخرى بما في ذلك، من بين أمور أخرى، البيانات المالية المؤقتة لبرنامج الأمم المتحدة للبيئة المتعلقة بالصندوق المتعدد الأطراف؛ وتقرير عن المساهمات والمصروفات</w:t>
            </w:r>
            <w:r>
              <w:rPr>
                <w:rFonts w:hint="cs"/>
                <w:color w:val="000000" w:themeColor="text1"/>
                <w:sz w:val="20"/>
                <w:szCs w:val="22"/>
                <w:rtl/>
              </w:rPr>
              <w:t>؛</w:t>
            </w:r>
            <w:r w:rsidRPr="007C6D21">
              <w:rPr>
                <w:color w:val="000000" w:themeColor="text1"/>
                <w:sz w:val="20"/>
                <w:szCs w:val="22"/>
                <w:rtl/>
              </w:rPr>
              <w:t xml:space="preserve"> وتقرير مرحلي؛ وبرنامج عمل الرصد والتقييم لعام 2015؛ ورابط دليل السياسات والإجراءات.</w:t>
            </w:r>
            <w:bookmarkStart w:id="0" w:name="_GoBack"/>
            <w:bookmarkEnd w:id="0"/>
          </w:p>
        </w:tc>
        <w:tc>
          <w:tcPr>
            <w:tcW w:w="1138" w:type="dxa"/>
            <w:shd w:val="clear" w:color="auto" w:fill="auto"/>
            <w:tcMar>
              <w:left w:w="115" w:type="dxa"/>
              <w:right w:w="173" w:type="dxa"/>
            </w:tcMar>
            <w:vAlign w:val="center"/>
            <w:hideMark/>
          </w:tcPr>
          <w:p w14:paraId="1DC91AE7"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75</w:t>
            </w:r>
          </w:p>
        </w:tc>
      </w:tr>
      <w:tr w:rsidR="005F4656" w:rsidRPr="007C6D21" w14:paraId="7F01C5CA" w14:textId="77777777" w:rsidTr="00FD1C86">
        <w:trPr>
          <w:cantSplit/>
          <w:trHeight w:val="440"/>
          <w:jc w:val="center"/>
        </w:trPr>
        <w:tc>
          <w:tcPr>
            <w:tcW w:w="9697" w:type="dxa"/>
            <w:gridSpan w:val="2"/>
            <w:shd w:val="clear" w:color="auto" w:fill="auto"/>
            <w:tcMar>
              <w:left w:w="115" w:type="dxa"/>
              <w:right w:w="173" w:type="dxa"/>
            </w:tcMar>
            <w:vAlign w:val="center"/>
          </w:tcPr>
          <w:p w14:paraId="44EACE86" w14:textId="77777777" w:rsidR="005F4656" w:rsidRPr="007C6D21" w:rsidRDefault="005F4656" w:rsidP="00FD1C86">
            <w:pPr>
              <w:bidi/>
              <w:spacing w:before="40" w:after="40"/>
              <w:jc w:val="left"/>
              <w:rPr>
                <w:b/>
                <w:color w:val="000000" w:themeColor="text1"/>
                <w:sz w:val="20"/>
                <w:szCs w:val="22"/>
              </w:rPr>
            </w:pPr>
            <w:r w:rsidRPr="007C6D21">
              <w:rPr>
                <w:b/>
                <w:bCs/>
                <w:color w:val="000000" w:themeColor="text1"/>
                <w:sz w:val="20"/>
                <w:szCs w:val="22"/>
                <w:rtl/>
              </w:rPr>
              <w:t xml:space="preserve">برنامج الأمم المتحدة للبيئة </w:t>
            </w:r>
          </w:p>
        </w:tc>
      </w:tr>
      <w:tr w:rsidR="005F4656" w:rsidRPr="007C6D21" w14:paraId="20712D85" w14:textId="77777777" w:rsidTr="00FD1C86">
        <w:trPr>
          <w:cantSplit/>
          <w:trHeight w:val="1520"/>
          <w:jc w:val="center"/>
        </w:trPr>
        <w:tc>
          <w:tcPr>
            <w:tcW w:w="8559" w:type="dxa"/>
            <w:shd w:val="clear" w:color="auto" w:fill="auto"/>
            <w:vAlign w:val="center"/>
          </w:tcPr>
          <w:p w14:paraId="020DD1CB"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 xml:space="preserve">جنبا إلى جنب مع أمانة الأوزون، قدمت أمانة الصندوق المتعدد الأطراف إلى فرع </w:t>
            </w:r>
            <w:r>
              <w:rPr>
                <w:rFonts w:hint="cs"/>
                <w:color w:val="000000" w:themeColor="text1"/>
                <w:sz w:val="20"/>
                <w:szCs w:val="22"/>
                <w:rtl/>
              </w:rPr>
              <w:t xml:space="preserve">المواد </w:t>
            </w:r>
            <w:r w:rsidRPr="007C6D21">
              <w:rPr>
                <w:color w:val="000000" w:themeColor="text1"/>
                <w:sz w:val="20"/>
                <w:szCs w:val="22"/>
                <w:rtl/>
              </w:rPr>
              <w:t>الكيم</w:t>
            </w:r>
            <w:r>
              <w:rPr>
                <w:rFonts w:hint="cs"/>
                <w:color w:val="000000" w:themeColor="text1"/>
                <w:sz w:val="20"/>
                <w:szCs w:val="22"/>
                <w:rtl/>
              </w:rPr>
              <w:t>ي</w:t>
            </w:r>
            <w:r w:rsidRPr="007C6D21">
              <w:rPr>
                <w:color w:val="000000" w:themeColor="text1"/>
                <w:sz w:val="20"/>
                <w:szCs w:val="22"/>
                <w:rtl/>
              </w:rPr>
              <w:t>ا</w:t>
            </w:r>
            <w:r>
              <w:rPr>
                <w:rFonts w:hint="cs"/>
                <w:color w:val="000000" w:themeColor="text1"/>
                <w:sz w:val="20"/>
                <w:szCs w:val="22"/>
                <w:rtl/>
              </w:rPr>
              <w:t>ئية</w:t>
            </w:r>
            <w:r w:rsidRPr="007C6D21">
              <w:rPr>
                <w:color w:val="000000" w:themeColor="text1"/>
                <w:sz w:val="20"/>
                <w:szCs w:val="22"/>
                <w:rtl/>
              </w:rPr>
              <w:t xml:space="preserve"> والصحة، شعبة الاقتصاد في برنامج الأمم المتحدة للبيئة، تعليقات على تقرير </w:t>
            </w:r>
            <w:r w:rsidRPr="007C6D21">
              <w:rPr>
                <w:color w:val="000000" w:themeColor="text1"/>
                <w:sz w:val="20"/>
                <w:szCs w:val="22"/>
              </w:rPr>
              <w:t>GCO-II</w:t>
            </w:r>
            <w:r w:rsidRPr="007C6D21">
              <w:rPr>
                <w:color w:val="000000" w:themeColor="text1"/>
                <w:sz w:val="20"/>
                <w:szCs w:val="22"/>
                <w:rtl/>
              </w:rPr>
              <w:t xml:space="preserve"> إلى فرع </w:t>
            </w:r>
            <w:r>
              <w:rPr>
                <w:rFonts w:hint="cs"/>
                <w:color w:val="000000" w:themeColor="text1"/>
                <w:sz w:val="20"/>
                <w:szCs w:val="22"/>
                <w:rtl/>
              </w:rPr>
              <w:t xml:space="preserve">المواد </w:t>
            </w:r>
            <w:r w:rsidRPr="007C6D21">
              <w:rPr>
                <w:color w:val="000000" w:themeColor="text1"/>
                <w:sz w:val="20"/>
                <w:szCs w:val="22"/>
                <w:rtl/>
              </w:rPr>
              <w:t>الكيم</w:t>
            </w:r>
            <w:r>
              <w:rPr>
                <w:rFonts w:hint="cs"/>
                <w:color w:val="000000" w:themeColor="text1"/>
                <w:sz w:val="20"/>
                <w:szCs w:val="22"/>
                <w:rtl/>
              </w:rPr>
              <w:t>ي</w:t>
            </w:r>
            <w:r w:rsidRPr="007C6D21">
              <w:rPr>
                <w:color w:val="000000" w:themeColor="text1"/>
                <w:sz w:val="20"/>
                <w:szCs w:val="22"/>
                <w:rtl/>
              </w:rPr>
              <w:t>ا</w:t>
            </w:r>
            <w:r>
              <w:rPr>
                <w:rFonts w:hint="cs"/>
                <w:color w:val="000000" w:themeColor="text1"/>
                <w:sz w:val="20"/>
                <w:szCs w:val="22"/>
                <w:rtl/>
              </w:rPr>
              <w:t>ئية</w:t>
            </w:r>
            <w:r w:rsidRPr="007C6D21">
              <w:rPr>
                <w:color w:val="000000" w:themeColor="text1"/>
                <w:sz w:val="20"/>
                <w:szCs w:val="22"/>
                <w:rtl/>
              </w:rPr>
              <w:t xml:space="preserve"> والصحة، بما في ذلك المعلومات المتعلقة بما يلي: الإزالة السريعة للمواد الهيدروكلوروفلوروكربونية، وتعديل كيغالي فيما يتعلق بالمواد الهيدروفلوروكربونية، وزيادة انبعاثات الكلوروفلوروكربون-11 وفقا لمنشور أصدره مونتزكا وآخرون في عام 2018؛ </w:t>
            </w:r>
            <w:r>
              <w:rPr>
                <w:rFonts w:hint="cs"/>
                <w:color w:val="000000" w:themeColor="text1"/>
                <w:sz w:val="20"/>
                <w:szCs w:val="22"/>
                <w:rtl/>
              </w:rPr>
              <w:t>و</w:t>
            </w:r>
            <w:r w:rsidRPr="007C6D21">
              <w:rPr>
                <w:color w:val="000000" w:themeColor="text1"/>
                <w:sz w:val="20"/>
                <w:szCs w:val="22"/>
                <w:rtl/>
              </w:rPr>
              <w:t>الامتثال لتدابير الرقابة في بروتوكول مونتريال وإبلاغ البيانات.</w:t>
            </w:r>
          </w:p>
        </w:tc>
        <w:tc>
          <w:tcPr>
            <w:tcW w:w="1138" w:type="dxa"/>
            <w:shd w:val="clear" w:color="auto" w:fill="auto"/>
            <w:tcMar>
              <w:left w:w="115" w:type="dxa"/>
              <w:right w:w="173" w:type="dxa"/>
            </w:tcMar>
            <w:vAlign w:val="center"/>
          </w:tcPr>
          <w:p w14:paraId="67361284"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82</w:t>
            </w:r>
          </w:p>
        </w:tc>
      </w:tr>
      <w:tr w:rsidR="005F4656" w:rsidRPr="007C6D21" w14:paraId="6B3FCA0A" w14:textId="77777777" w:rsidTr="00FD1C86">
        <w:trPr>
          <w:cantSplit/>
          <w:trHeight w:val="440"/>
          <w:jc w:val="center"/>
        </w:trPr>
        <w:tc>
          <w:tcPr>
            <w:tcW w:w="9697" w:type="dxa"/>
            <w:gridSpan w:val="2"/>
            <w:shd w:val="clear" w:color="auto" w:fill="auto"/>
            <w:tcMar>
              <w:left w:w="115" w:type="dxa"/>
              <w:right w:w="173" w:type="dxa"/>
            </w:tcMar>
            <w:vAlign w:val="center"/>
          </w:tcPr>
          <w:p w14:paraId="30EC1073" w14:textId="77777777" w:rsidR="005F4656" w:rsidRPr="007C6D21" w:rsidRDefault="005F4656" w:rsidP="00FD1C86">
            <w:pPr>
              <w:bidi/>
              <w:spacing w:before="40" w:after="40"/>
              <w:jc w:val="left"/>
              <w:rPr>
                <w:b/>
                <w:color w:val="000000" w:themeColor="text1"/>
                <w:sz w:val="20"/>
                <w:szCs w:val="22"/>
              </w:rPr>
            </w:pPr>
            <w:r w:rsidRPr="007C6D21">
              <w:rPr>
                <w:b/>
                <w:bCs/>
                <w:color w:val="000000" w:themeColor="text1"/>
                <w:sz w:val="20"/>
                <w:szCs w:val="22"/>
                <w:rtl/>
              </w:rPr>
              <w:lastRenderedPageBreak/>
              <w:t>اتفاقية الأمم المتحدة الإطارية بشأن تغير المناخ</w:t>
            </w:r>
          </w:p>
        </w:tc>
      </w:tr>
      <w:tr w:rsidR="005F4656" w:rsidRPr="007C6D21" w14:paraId="455C9CCF" w14:textId="77777777" w:rsidTr="00FD1C86">
        <w:trPr>
          <w:cantSplit/>
          <w:trHeight w:val="728"/>
          <w:jc w:val="center"/>
        </w:trPr>
        <w:tc>
          <w:tcPr>
            <w:tcW w:w="8559" w:type="dxa"/>
            <w:shd w:val="clear" w:color="auto" w:fill="auto"/>
            <w:vAlign w:val="center"/>
            <w:hideMark/>
          </w:tcPr>
          <w:p w14:paraId="0936DFAA"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 xml:space="preserve">تعليقات على مشروع الملخص الفني لفوائد التخفيف من الإجراءات والمبادرات والخيارات لمعالجة انبعاثات غازات الدفيئة غير ثاني أكسيد الكربون </w:t>
            </w:r>
          </w:p>
        </w:tc>
        <w:tc>
          <w:tcPr>
            <w:tcW w:w="1138" w:type="dxa"/>
            <w:shd w:val="clear" w:color="auto" w:fill="auto"/>
            <w:tcMar>
              <w:left w:w="115" w:type="dxa"/>
              <w:right w:w="173" w:type="dxa"/>
            </w:tcMar>
            <w:vAlign w:val="center"/>
          </w:tcPr>
          <w:p w14:paraId="192F4451"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74</w:t>
            </w:r>
          </w:p>
        </w:tc>
      </w:tr>
      <w:tr w:rsidR="005F4656" w:rsidRPr="007C6D21" w14:paraId="3184A780" w14:textId="77777777" w:rsidTr="00FD1C86">
        <w:trPr>
          <w:cantSplit/>
          <w:trHeight w:val="2591"/>
          <w:jc w:val="center"/>
        </w:trPr>
        <w:tc>
          <w:tcPr>
            <w:tcW w:w="8559" w:type="dxa"/>
            <w:shd w:val="clear" w:color="auto" w:fill="auto"/>
            <w:vAlign w:val="center"/>
            <w:hideMark/>
          </w:tcPr>
          <w:p w14:paraId="0CF892AF"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تلقت الأمانة دعوة في أوائل أكتوبر</w:t>
            </w:r>
            <w:r>
              <w:rPr>
                <w:rFonts w:hint="cs"/>
                <w:color w:val="000000" w:themeColor="text1"/>
                <w:sz w:val="20"/>
                <w:szCs w:val="22"/>
                <w:rtl/>
              </w:rPr>
              <w:t>/تشرين الأول</w:t>
            </w:r>
            <w:r w:rsidRPr="007C6D21">
              <w:rPr>
                <w:color w:val="000000" w:themeColor="text1"/>
                <w:sz w:val="20"/>
                <w:szCs w:val="22"/>
                <w:rtl/>
              </w:rPr>
              <w:t xml:space="preserve"> 2013 لحضور الدورة التاسعة عشرة لمؤتمر الأطراف في اتفاقية الأمم المتحدة الإطارية بشأن تغير المناخ والدورة التاسعة لمؤتمر الأطراف العامل كاجتماع للأطراف في بروتوكول كيوتو الذي سيعقد في وارسو، بولندا، في الفترة من 11 إلى 22 نوفمبر</w:t>
            </w:r>
            <w:r>
              <w:rPr>
                <w:rFonts w:hint="cs"/>
                <w:color w:val="000000" w:themeColor="text1"/>
                <w:sz w:val="20"/>
                <w:szCs w:val="22"/>
                <w:rtl/>
              </w:rPr>
              <w:t>/تشرين</w:t>
            </w:r>
            <w:r w:rsidRPr="007C6D21">
              <w:rPr>
                <w:color w:val="000000" w:themeColor="text1"/>
                <w:sz w:val="20"/>
                <w:szCs w:val="22"/>
                <w:rtl/>
              </w:rPr>
              <w:t xml:space="preserve"> الثاني 2013. </w:t>
            </w:r>
          </w:p>
          <w:p w14:paraId="3720031D"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 xml:space="preserve">وأبلغ كبير الموظفين أمانة اتفاقية الأمم المتحدة الإطارية بشأن تغير المناخ بأنه لا يستطيع الحضور بسبب الأعمال التحضيرية للاجتماع الحادي والسبعين. وبعد الإشارة إلى دعوة أمانة اتفاقية الأمم المتحدة الإطارية بشأن تغير المناخ لحضور اجتماع الأطراف الخامس والعشرين، اقترح عقد اجتماع غير رسمي لاستغلال الفرص المحتملة للتعاون بين الأمانتين. ورد الأمين التنفيذي لأمانة اتفاقية الأمم المتحدة الإطارية بشأن تغير المناخ بأن منسق برنامج التخفيف والبيانات والتحليل، الذي سيحضر اجتماع الأطراف، سوف يرتب للاجتماع معه على المستوى الثنائي. </w:t>
            </w:r>
          </w:p>
          <w:p w14:paraId="62244A92"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والتقى ممثلو الأمانتين وناقشوا بشكل غير رسمي ال</w:t>
            </w:r>
            <w:r>
              <w:rPr>
                <w:rFonts w:hint="cs"/>
                <w:color w:val="000000" w:themeColor="text1"/>
                <w:sz w:val="20"/>
                <w:szCs w:val="22"/>
                <w:rtl/>
              </w:rPr>
              <w:t>وسائل</w:t>
            </w:r>
            <w:r w:rsidRPr="007C6D21">
              <w:rPr>
                <w:color w:val="000000" w:themeColor="text1"/>
                <w:sz w:val="20"/>
                <w:szCs w:val="22"/>
                <w:rtl/>
              </w:rPr>
              <w:t xml:space="preserve"> التي يمكن أن تتعاون بها الأمانتان في المستقبل عند الحاجة.</w:t>
            </w:r>
          </w:p>
        </w:tc>
        <w:tc>
          <w:tcPr>
            <w:tcW w:w="1138" w:type="dxa"/>
            <w:shd w:val="clear" w:color="auto" w:fill="auto"/>
            <w:tcMar>
              <w:left w:w="115" w:type="dxa"/>
              <w:right w:w="173" w:type="dxa"/>
            </w:tcMar>
            <w:vAlign w:val="center"/>
          </w:tcPr>
          <w:p w14:paraId="254DB77B"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71</w:t>
            </w:r>
          </w:p>
        </w:tc>
      </w:tr>
      <w:tr w:rsidR="005F4656" w:rsidRPr="007C6D21" w14:paraId="1F874BFB" w14:textId="77777777" w:rsidTr="00FD1C86">
        <w:trPr>
          <w:cantSplit/>
          <w:jc w:val="center"/>
        </w:trPr>
        <w:tc>
          <w:tcPr>
            <w:tcW w:w="9697" w:type="dxa"/>
            <w:gridSpan w:val="2"/>
            <w:shd w:val="clear" w:color="auto" w:fill="auto"/>
            <w:tcMar>
              <w:left w:w="115" w:type="dxa"/>
              <w:right w:w="173" w:type="dxa"/>
            </w:tcMar>
            <w:vAlign w:val="center"/>
          </w:tcPr>
          <w:p w14:paraId="491AADB8" w14:textId="77777777" w:rsidR="005F4656" w:rsidRPr="007C6D21" w:rsidRDefault="005F4656" w:rsidP="00FD1C86">
            <w:pPr>
              <w:bidi/>
              <w:spacing w:before="40" w:after="40"/>
              <w:jc w:val="left"/>
              <w:rPr>
                <w:b/>
                <w:color w:val="000000" w:themeColor="text1"/>
                <w:sz w:val="20"/>
                <w:szCs w:val="22"/>
              </w:rPr>
            </w:pPr>
            <w:r w:rsidRPr="007C6D21">
              <w:rPr>
                <w:b/>
                <w:bCs/>
                <w:color w:val="000000" w:themeColor="text1"/>
                <w:sz w:val="20"/>
                <w:szCs w:val="22"/>
                <w:rtl/>
              </w:rPr>
              <w:t>جامعة بريستول</w:t>
            </w:r>
          </w:p>
        </w:tc>
      </w:tr>
      <w:tr w:rsidR="005F4656" w:rsidRPr="007C6D21" w14:paraId="5A89A10D" w14:textId="77777777" w:rsidTr="00FD1C86">
        <w:trPr>
          <w:cantSplit/>
          <w:trHeight w:val="1178"/>
          <w:jc w:val="center"/>
        </w:trPr>
        <w:tc>
          <w:tcPr>
            <w:tcW w:w="8559" w:type="dxa"/>
            <w:shd w:val="clear" w:color="auto" w:fill="auto"/>
            <w:vAlign w:val="center"/>
            <w:hideMark/>
          </w:tcPr>
          <w:p w14:paraId="247A9162" w14:textId="77777777" w:rsidR="005F4656" w:rsidRPr="007C6D21" w:rsidRDefault="005F4656" w:rsidP="00FD1C86">
            <w:pPr>
              <w:bidi/>
              <w:spacing w:before="40" w:after="40"/>
              <w:jc w:val="left"/>
              <w:rPr>
                <w:color w:val="000000" w:themeColor="text1"/>
                <w:sz w:val="20"/>
                <w:szCs w:val="22"/>
                <w:rtl/>
                <w:lang w:bidi="ar-EG"/>
              </w:rPr>
            </w:pPr>
            <w:r w:rsidRPr="007C6D21">
              <w:rPr>
                <w:color w:val="000000" w:themeColor="text1"/>
                <w:sz w:val="20"/>
                <w:szCs w:val="22"/>
                <w:rtl/>
              </w:rPr>
              <w:t xml:space="preserve">قدم ملخص للبيانات الواردة في الوثائق الخاصة بالكلوروفلوروكربون-23 التي أعدتها الأمانة، والاستهلاك الكلي للكلوروفلوروكربون- 23 المبلغ عنه في الدراسات الاستقصائية لبدائل المواد المستنفدة للأوزون التي أجريت في 119 بلدا من بلدان المادة 5، والبيانات التي استخلصتها من الموارد المتاحة للجمهور أثناء إعداد الوثيقة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/79/48</w:t>
            </w:r>
            <w:r w:rsidRPr="007C6D21">
              <w:rPr>
                <w:color w:val="000000" w:themeColor="text1"/>
                <w:sz w:val="20"/>
                <w:szCs w:val="22"/>
                <w:rtl/>
              </w:rPr>
              <w:t>.</w:t>
            </w:r>
          </w:p>
        </w:tc>
        <w:tc>
          <w:tcPr>
            <w:tcW w:w="1138" w:type="dxa"/>
            <w:shd w:val="clear" w:color="auto" w:fill="auto"/>
            <w:tcMar>
              <w:left w:w="115" w:type="dxa"/>
              <w:right w:w="173" w:type="dxa"/>
            </w:tcMar>
            <w:vAlign w:val="center"/>
          </w:tcPr>
          <w:p w14:paraId="0D283518"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83</w:t>
            </w:r>
          </w:p>
        </w:tc>
      </w:tr>
      <w:tr w:rsidR="005F4656" w:rsidRPr="007C6D21" w14:paraId="7243F028" w14:textId="77777777" w:rsidTr="00FD1C86">
        <w:trPr>
          <w:cantSplit/>
          <w:trHeight w:val="440"/>
          <w:jc w:val="center"/>
        </w:trPr>
        <w:tc>
          <w:tcPr>
            <w:tcW w:w="9697" w:type="dxa"/>
            <w:gridSpan w:val="2"/>
            <w:shd w:val="clear" w:color="auto" w:fill="auto"/>
            <w:tcMar>
              <w:left w:w="115" w:type="dxa"/>
              <w:right w:w="173" w:type="dxa"/>
            </w:tcMar>
            <w:vAlign w:val="center"/>
          </w:tcPr>
          <w:p w14:paraId="6CF44690" w14:textId="77777777" w:rsidR="005F4656" w:rsidRPr="007C6D21" w:rsidRDefault="005F4656" w:rsidP="00FD1C86">
            <w:pPr>
              <w:bidi/>
              <w:spacing w:before="40" w:after="40"/>
              <w:jc w:val="left"/>
              <w:rPr>
                <w:b/>
                <w:color w:val="000000" w:themeColor="text1"/>
                <w:sz w:val="20"/>
                <w:szCs w:val="22"/>
                <w:rtl/>
                <w:lang w:bidi="ar-EG"/>
              </w:rPr>
            </w:pPr>
            <w:r w:rsidRPr="007C6D21">
              <w:rPr>
                <w:b/>
                <w:bCs/>
                <w:color w:val="000000" w:themeColor="text1"/>
                <w:sz w:val="20"/>
                <w:szCs w:val="22"/>
                <w:rtl/>
              </w:rPr>
              <w:t>منظمة التجارة العالمية، شعبة التجارة والبيئة</w:t>
            </w:r>
          </w:p>
        </w:tc>
      </w:tr>
      <w:tr w:rsidR="005F4656" w:rsidRPr="007C6D21" w14:paraId="2ACB5A27" w14:textId="77777777" w:rsidTr="00FD1C86">
        <w:trPr>
          <w:cantSplit/>
          <w:trHeight w:val="710"/>
          <w:jc w:val="center"/>
        </w:trPr>
        <w:tc>
          <w:tcPr>
            <w:tcW w:w="8559" w:type="dxa"/>
            <w:shd w:val="clear" w:color="auto" w:fill="auto"/>
            <w:vAlign w:val="center"/>
            <w:hideMark/>
          </w:tcPr>
          <w:p w14:paraId="33611376" w14:textId="77777777" w:rsidR="005F4656" w:rsidRPr="007C6D21" w:rsidRDefault="005F4656" w:rsidP="00FD1C86">
            <w:pPr>
              <w:bidi/>
              <w:spacing w:before="40" w:after="40"/>
              <w:jc w:val="left"/>
              <w:rPr>
                <w:color w:val="000000" w:themeColor="text1"/>
                <w:sz w:val="20"/>
                <w:szCs w:val="22"/>
              </w:rPr>
            </w:pPr>
            <w:r w:rsidRPr="007C6D21">
              <w:rPr>
                <w:color w:val="000000" w:themeColor="text1"/>
                <w:sz w:val="20"/>
                <w:szCs w:val="22"/>
                <w:rtl/>
              </w:rPr>
              <w:t>تحديث مصفوفة الاتفاقات البيئية المتعددة الأطراف للجنة التجارة والبيئة التابعة لمنظمة التجارة العالمية (</w:t>
            </w:r>
            <w:r w:rsidRPr="007C6D21">
              <w:rPr>
                <w:color w:val="000000" w:themeColor="text1"/>
                <w:sz w:val="20"/>
                <w:szCs w:val="22"/>
              </w:rPr>
              <w:t>https://www.wto.org/english/tratop_e/envir_e/envir_matrix_e.htm</w:t>
            </w:r>
            <w:r w:rsidRPr="007C6D21">
              <w:rPr>
                <w:color w:val="000000" w:themeColor="text1"/>
                <w:sz w:val="20"/>
                <w:szCs w:val="22"/>
                <w:rtl/>
              </w:rPr>
              <w:t>)</w:t>
            </w:r>
          </w:p>
        </w:tc>
        <w:tc>
          <w:tcPr>
            <w:tcW w:w="1138" w:type="dxa"/>
            <w:shd w:val="clear" w:color="auto" w:fill="auto"/>
            <w:tcMar>
              <w:left w:w="115" w:type="dxa"/>
              <w:right w:w="173" w:type="dxa"/>
            </w:tcMar>
            <w:vAlign w:val="center"/>
            <w:hideMark/>
          </w:tcPr>
          <w:p w14:paraId="2E34631F" w14:textId="77777777" w:rsidR="005F4656" w:rsidRPr="007C6D21" w:rsidRDefault="005F4656" w:rsidP="00FD1C86">
            <w:pPr>
              <w:bidi/>
              <w:spacing w:before="40" w:after="40"/>
              <w:jc w:val="center"/>
              <w:rPr>
                <w:color w:val="000000" w:themeColor="text1"/>
                <w:sz w:val="20"/>
                <w:szCs w:val="22"/>
              </w:rPr>
            </w:pPr>
            <w:r w:rsidRPr="007C6D21">
              <w:rPr>
                <w:color w:val="000000" w:themeColor="text1"/>
                <w:sz w:val="20"/>
                <w:szCs w:val="22"/>
                <w:rtl/>
              </w:rPr>
              <w:t>75</w:t>
            </w:r>
          </w:p>
        </w:tc>
      </w:tr>
    </w:tbl>
    <w:p w14:paraId="564E655B" w14:textId="77777777" w:rsidR="005F4656" w:rsidRDefault="005F4656" w:rsidP="005F4656">
      <w:pPr>
        <w:pStyle w:val="Heading3"/>
        <w:numPr>
          <w:ilvl w:val="0"/>
          <w:numId w:val="0"/>
        </w:numPr>
        <w:bidi/>
        <w:ind w:left="1361"/>
        <w:rPr>
          <w:rtl/>
          <w:lang w:val="en-CA"/>
        </w:rPr>
      </w:pPr>
      <w:r>
        <w:rPr>
          <w:rFonts w:hint="cs"/>
          <w:u w:val="single"/>
          <w:rtl/>
        </w:rPr>
        <w:t xml:space="preserve">ملاحظة: </w:t>
      </w:r>
      <w:r w:rsidRPr="00984080">
        <w:rPr>
          <w:rFonts w:hint="cs"/>
          <w:rtl/>
        </w:rPr>
        <w:t xml:space="preserve">المعلومات الجديدة محددة بخط </w:t>
      </w:r>
      <w:r w:rsidRPr="00984080">
        <w:rPr>
          <w:rFonts w:hint="cs"/>
          <w:b/>
          <w:bCs/>
          <w:rtl/>
        </w:rPr>
        <w:t>عريض</w:t>
      </w:r>
      <w:r>
        <w:rPr>
          <w:rFonts w:hint="cs"/>
          <w:rt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F4656" w14:paraId="7F3BEF38" w14:textId="77777777" w:rsidTr="00FD1C86">
        <w:tc>
          <w:tcPr>
            <w:tcW w:w="1915" w:type="dxa"/>
          </w:tcPr>
          <w:p w14:paraId="18933013" w14:textId="77777777" w:rsidR="005F4656" w:rsidRDefault="005F4656" w:rsidP="00FD1C86">
            <w:pPr>
              <w:rPr>
                <w:lang w:val="en-CA"/>
              </w:rPr>
            </w:pPr>
          </w:p>
        </w:tc>
        <w:tc>
          <w:tcPr>
            <w:tcW w:w="1915" w:type="dxa"/>
          </w:tcPr>
          <w:p w14:paraId="61A7FE79" w14:textId="77777777" w:rsidR="005F4656" w:rsidRDefault="005F4656" w:rsidP="00FD1C86">
            <w:pPr>
              <w:rPr>
                <w:lang w:val="en-CA"/>
              </w:rPr>
            </w:pPr>
          </w:p>
        </w:tc>
        <w:tc>
          <w:tcPr>
            <w:tcW w:w="1915" w:type="dxa"/>
            <w:tcBorders>
              <w:bottom w:val="single" w:sz="4" w:space="0" w:color="auto"/>
            </w:tcBorders>
          </w:tcPr>
          <w:p w14:paraId="04DA634B" w14:textId="77777777" w:rsidR="005F4656" w:rsidRDefault="005F4656" w:rsidP="00FD1C86">
            <w:pPr>
              <w:rPr>
                <w:b/>
                <w:bCs/>
                <w:lang w:val="en-CA"/>
              </w:rPr>
            </w:pPr>
          </w:p>
        </w:tc>
        <w:tc>
          <w:tcPr>
            <w:tcW w:w="1915" w:type="dxa"/>
          </w:tcPr>
          <w:p w14:paraId="491FE6F9" w14:textId="77777777" w:rsidR="005F4656" w:rsidRDefault="005F4656" w:rsidP="00FD1C86">
            <w:pPr>
              <w:rPr>
                <w:lang w:val="en-CA"/>
              </w:rPr>
            </w:pPr>
          </w:p>
        </w:tc>
        <w:tc>
          <w:tcPr>
            <w:tcW w:w="1916" w:type="dxa"/>
          </w:tcPr>
          <w:p w14:paraId="67ECB72C" w14:textId="77777777" w:rsidR="005F4656" w:rsidRDefault="005F4656" w:rsidP="00FD1C86">
            <w:pPr>
              <w:rPr>
                <w:lang w:val="en-CA"/>
              </w:rPr>
            </w:pPr>
          </w:p>
        </w:tc>
      </w:tr>
    </w:tbl>
    <w:p w14:paraId="39552830" w14:textId="77777777" w:rsidR="005F4656" w:rsidRPr="00BF21F0" w:rsidRDefault="005F4656" w:rsidP="005F4656">
      <w:pPr>
        <w:rPr>
          <w:rtl/>
          <w:lang w:val="en-US"/>
        </w:rPr>
      </w:pPr>
    </w:p>
    <w:p w14:paraId="12F38232" w14:textId="77777777" w:rsidR="005F4656" w:rsidRPr="00E65528" w:rsidRDefault="005F4656" w:rsidP="005F4656">
      <w:pPr>
        <w:bidi/>
        <w:ind w:left="1531" w:right="2070" w:hanging="1"/>
        <w:jc w:val="center"/>
        <w:rPr>
          <w:rFonts w:cs="Arabic Transparent"/>
          <w:b/>
          <w:bCs/>
          <w:sz w:val="26"/>
          <w:szCs w:val="26"/>
          <w:rtl/>
        </w:rPr>
      </w:pPr>
    </w:p>
    <w:sectPr w:rsidR="005F4656" w:rsidRPr="00E65528" w:rsidSect="006C104C">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A0700A" w14:textId="77777777" w:rsidR="0026681E" w:rsidRDefault="0026681E">
      <w:r>
        <w:separator/>
      </w:r>
    </w:p>
  </w:endnote>
  <w:endnote w:type="continuationSeparator" w:id="0">
    <w:p w14:paraId="0BFD4921" w14:textId="77777777" w:rsidR="0026681E" w:rsidRDefault="00266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D9D99" w14:textId="790EFE96" w:rsidR="007E5D09" w:rsidRDefault="00E1360E">
    <w:pPr>
      <w:jc w:val="center"/>
    </w:pPr>
    <w:r>
      <w:fldChar w:fldCharType="begin"/>
    </w:r>
    <w:r>
      <w:instrText xml:space="preserve"> PAGE </w:instrText>
    </w:r>
    <w:r>
      <w:fldChar w:fldCharType="separate"/>
    </w:r>
    <w:r w:rsidR="00E55770">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653D0" w14:textId="5924F8FF" w:rsidR="007E5D09" w:rsidRDefault="00E1360E">
    <w:pPr>
      <w:jc w:val="center"/>
    </w:pPr>
    <w:r>
      <w:fldChar w:fldCharType="begin"/>
    </w:r>
    <w:r>
      <w:instrText xml:space="preserve"> PAGE </w:instrText>
    </w:r>
    <w:r>
      <w:fldChar w:fldCharType="separate"/>
    </w:r>
    <w:r w:rsidR="00E5577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484FC" w14:textId="649BCAB5" w:rsidR="007E5D09" w:rsidRDefault="007E5D09">
    <w:pPr>
      <w:pStyle w:val="Footer"/>
      <w:jc w:val="center"/>
    </w:pPr>
  </w:p>
  <w:p w14:paraId="454EA850" w14:textId="77777777" w:rsidR="007E5D09" w:rsidRDefault="007E5D09">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6936F" w14:textId="334E5322" w:rsidR="00E62D01" w:rsidRDefault="00E62D01">
    <w:pPr>
      <w:jc w:val="center"/>
    </w:pPr>
    <w:r>
      <w:fldChar w:fldCharType="begin"/>
    </w:r>
    <w:r>
      <w:instrText xml:space="preserve"> PAGE </w:instrText>
    </w:r>
    <w:r>
      <w:fldChar w:fldCharType="separate"/>
    </w:r>
    <w:r w:rsidR="00E55770">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8A251" w14:textId="223A2AC3" w:rsidR="00E62D01" w:rsidRDefault="00E62D01">
    <w:pPr>
      <w:jc w:val="center"/>
    </w:pPr>
    <w:r>
      <w:fldChar w:fldCharType="begin"/>
    </w:r>
    <w:r>
      <w:instrText xml:space="preserve"> PAGE </w:instrText>
    </w:r>
    <w:r>
      <w:fldChar w:fldCharType="separate"/>
    </w:r>
    <w:r w:rsidR="00E55770">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6873117"/>
      <w:docPartObj>
        <w:docPartGallery w:val="Page Numbers (Bottom of Page)"/>
        <w:docPartUnique/>
      </w:docPartObj>
    </w:sdtPr>
    <w:sdtEndPr>
      <w:rPr>
        <w:noProof/>
      </w:rPr>
    </w:sdtEndPr>
    <w:sdtContent>
      <w:p w14:paraId="46FFC70E" w14:textId="019A4C0D" w:rsidR="006C104C" w:rsidRDefault="006C104C">
        <w:pPr>
          <w:pStyle w:val="Footer"/>
          <w:jc w:val="center"/>
        </w:pPr>
        <w:r>
          <w:fldChar w:fldCharType="begin"/>
        </w:r>
        <w:r>
          <w:instrText xml:space="preserve"> PAGE   \* MERGEFORMAT </w:instrText>
        </w:r>
        <w:r>
          <w:fldChar w:fldCharType="separate"/>
        </w:r>
        <w:r w:rsidR="00E55770">
          <w:rPr>
            <w:noProof/>
          </w:rPr>
          <w:t>1</w:t>
        </w:r>
        <w:r>
          <w:rPr>
            <w:noProof/>
          </w:rPr>
          <w:fldChar w:fldCharType="end"/>
        </w:r>
      </w:p>
    </w:sdtContent>
  </w:sdt>
  <w:p w14:paraId="7F6264EA" w14:textId="77777777" w:rsidR="006C104C" w:rsidRDefault="006C104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3AD86" w14:textId="77777777" w:rsidR="0026681E" w:rsidRDefault="0026681E">
      <w:r>
        <w:separator/>
      </w:r>
    </w:p>
  </w:footnote>
  <w:footnote w:type="continuationSeparator" w:id="0">
    <w:p w14:paraId="417F853E" w14:textId="77777777" w:rsidR="0026681E" w:rsidRDefault="0026681E">
      <w:r>
        <w:continuationSeparator/>
      </w:r>
    </w:p>
  </w:footnote>
  <w:footnote w:id="1">
    <w:p w14:paraId="7C1C48A7" w14:textId="5B8ADC9A" w:rsidR="00C0337B" w:rsidRDefault="00C0337B" w:rsidP="007D141D">
      <w:pPr>
        <w:pStyle w:val="FootnoteText"/>
        <w:bidi/>
        <w:rPr>
          <w:lang w:val="en-US" w:bidi="ar-SA"/>
        </w:rPr>
      </w:pPr>
      <w:r>
        <w:rPr>
          <w:rStyle w:val="FootnoteReference"/>
        </w:rPr>
        <w:footnoteRef/>
      </w:r>
      <w:r w:rsidR="00983FD1">
        <w:rPr>
          <w:lang w:val="en-US" w:bidi="ar-BH"/>
        </w:rPr>
        <w:t xml:space="preserve"> </w:t>
      </w:r>
      <w:r w:rsidR="00983FD1">
        <w:rPr>
          <w:rFonts w:hint="cs"/>
          <w:rtl/>
          <w:lang w:val="en-US" w:bidi="ar-SY"/>
        </w:rPr>
        <w:t xml:space="preserve"> </w:t>
      </w:r>
      <w:r w:rsidR="00983FD1">
        <w:rPr>
          <w:rFonts w:hint="cs"/>
          <w:rtl/>
          <w:lang w:val="en-US" w:bidi="ar-BH"/>
        </w:rPr>
        <w:t>ستعقد اجتماعات عبر الانترنت وعملية الموافقة فيما بي</w:t>
      </w:r>
      <w:r w:rsidR="00983FD1">
        <w:rPr>
          <w:rFonts w:hint="cs"/>
          <w:rtl/>
          <w:lang w:val="en-US" w:bidi="ar-SA"/>
        </w:rPr>
        <w:t xml:space="preserve">ن الدورات في </w:t>
      </w:r>
      <w:r w:rsidR="007D141D" w:rsidRPr="007D141D">
        <w:rPr>
          <w:rFonts w:hint="cs"/>
          <w:rtl/>
          <w:lang w:val="en-US" w:bidi="ar-SA"/>
        </w:rPr>
        <w:t xml:space="preserve">نوفمبر/ </w:t>
      </w:r>
      <w:r w:rsidR="007D141D" w:rsidRPr="007D141D">
        <w:rPr>
          <w:rtl/>
          <w:lang w:val="en-US" w:bidi="ar-SA"/>
        </w:rPr>
        <w:t>تشرين الثاني</w:t>
      </w:r>
      <w:r w:rsidR="007D141D" w:rsidRPr="007D141D">
        <w:rPr>
          <w:rFonts w:hint="cs"/>
          <w:rtl/>
          <w:lang w:val="en-US" w:bidi="ar-SA"/>
        </w:rPr>
        <w:t xml:space="preserve"> وديسمبر/ كانو</w:t>
      </w:r>
      <w:r w:rsidR="007D141D" w:rsidRPr="007D141D">
        <w:rPr>
          <w:rtl/>
          <w:lang w:val="en-US" w:bidi="ar-SA"/>
        </w:rPr>
        <w:t>ن ا</w:t>
      </w:r>
      <w:r w:rsidR="007D141D" w:rsidRPr="007D141D">
        <w:rPr>
          <w:rFonts w:hint="cs"/>
          <w:rtl/>
          <w:lang w:val="en-US" w:bidi="ar-SA"/>
        </w:rPr>
        <w:t xml:space="preserve">لأول </w:t>
      </w:r>
      <w:r w:rsidR="00345170">
        <w:rPr>
          <w:rFonts w:hint="cs"/>
          <w:rtl/>
          <w:lang w:val="en-US" w:bidi="ar-SA"/>
        </w:rPr>
        <w:t>بسبب فيروس</w:t>
      </w:r>
      <w:r w:rsidR="007D141D">
        <w:rPr>
          <w:rFonts w:hint="cs"/>
          <w:rtl/>
          <w:lang w:val="en-US" w:bidi="ar-SA"/>
        </w:rPr>
        <w:t> </w:t>
      </w:r>
      <w:r w:rsidR="00983FD1">
        <w:rPr>
          <w:rFonts w:hint="cs"/>
          <w:rtl/>
          <w:lang w:val="en-US" w:bidi="ar-SA"/>
        </w:rPr>
        <w:t xml:space="preserve"> كورونا</w:t>
      </w:r>
      <w:r w:rsidR="007D141D">
        <w:rPr>
          <w:rFonts w:hint="eastAsia"/>
          <w:rtl/>
          <w:lang w:val="en-US" w:bidi="ar-SA"/>
        </w:rPr>
        <w:t> </w:t>
      </w:r>
      <w:r w:rsidR="00983FD1">
        <w:rPr>
          <w:rFonts w:hint="cs"/>
          <w:rtl/>
          <w:lang w:val="en-US" w:bidi="ar-SA"/>
        </w:rPr>
        <w:t xml:space="preserve"> (كوفيد</w:t>
      </w:r>
      <w:r w:rsidR="007D141D">
        <w:rPr>
          <w:rtl/>
          <w:lang w:val="en-US" w:bidi="ar-SA"/>
        </w:rPr>
        <w:noBreakHyphen/>
      </w:r>
      <w:r w:rsidR="00983FD1">
        <w:rPr>
          <w:rFonts w:hint="cs"/>
          <w:rtl/>
          <w:lang w:val="en-US" w:bidi="ar-SA"/>
        </w:rPr>
        <w:t>19)</w:t>
      </w:r>
    </w:p>
    <w:p w14:paraId="793DDDFA" w14:textId="77777777" w:rsidR="00141CDB" w:rsidRDefault="00141CDB" w:rsidP="00141CDB">
      <w:pPr>
        <w:pStyle w:val="FootnoteText"/>
        <w:bidi/>
        <w:rPr>
          <w:rtl/>
          <w:lang w:val="en-US" w:bidi="ar-SA"/>
        </w:rPr>
      </w:pPr>
    </w:p>
    <w:p w14:paraId="4501B357" w14:textId="77777777" w:rsidR="00141CDB" w:rsidRDefault="00141CDB" w:rsidP="00141CD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D49F408" w14:textId="77777777" w:rsidR="00141CDB" w:rsidRPr="00177EE0" w:rsidRDefault="00141CDB" w:rsidP="00141CD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7EC3129" w14:textId="7817D2DF" w:rsidR="00345170" w:rsidRPr="00141CDB" w:rsidRDefault="00345170" w:rsidP="00141CDB">
      <w:pPr>
        <w:bidi/>
        <w:jc w:val="center"/>
        <w:rPr>
          <w:sz w:val="18"/>
          <w:szCs w:val="18"/>
          <w:rtl/>
        </w:rPr>
      </w:pPr>
    </w:p>
  </w:footnote>
  <w:footnote w:id="2">
    <w:p w14:paraId="2A1ED116" w14:textId="77777777" w:rsidR="0067738A" w:rsidRPr="00EA660F" w:rsidRDefault="0067738A" w:rsidP="0067738A">
      <w:pPr>
        <w:pStyle w:val="FootnoteText"/>
        <w:rPr>
          <w:highlight w:val="yellow"/>
        </w:rPr>
      </w:pPr>
      <w:r>
        <w:rPr>
          <w:rStyle w:val="FootnoteReference"/>
        </w:rPr>
        <w:footnoteRef/>
      </w:r>
      <w:r>
        <w:rPr>
          <w:rtl/>
          <w:lang w:bidi="ar"/>
        </w:rPr>
        <w:t xml:space="preserve"> </w:t>
      </w:r>
      <w:r>
        <w:t>UNEP/</w:t>
      </w:r>
      <w:proofErr w:type="spellStart"/>
      <w:r>
        <w:t>OzL.Pro</w:t>
      </w:r>
      <w:proofErr w:type="spellEnd"/>
      <w:r>
        <w:t>/</w:t>
      </w:r>
      <w:proofErr w:type="spellStart"/>
      <w:r>
        <w:t>ExCom</w:t>
      </w:r>
      <w:proofErr w:type="spellEnd"/>
      <w:r>
        <w:t>/87/IAP/3</w:t>
      </w:r>
    </w:p>
  </w:footnote>
  <w:footnote w:id="3">
    <w:p w14:paraId="7B47F4A2" w14:textId="77777777" w:rsidR="0067738A" w:rsidRPr="00F72072" w:rsidRDefault="0067738A" w:rsidP="0067738A">
      <w:pPr>
        <w:pStyle w:val="FootnoteText"/>
      </w:pPr>
      <w:r>
        <w:rPr>
          <w:rStyle w:val="FootnoteReference"/>
        </w:rPr>
        <w:footnoteRef/>
      </w:r>
      <w:r>
        <w:rPr>
          <w:rtl/>
          <w:lang w:bidi="ar"/>
        </w:rPr>
        <w:t xml:space="preserve"> </w:t>
      </w:r>
      <w:r>
        <w:t>UNEP/</w:t>
      </w:r>
      <w:proofErr w:type="spellStart"/>
      <w:r>
        <w:t>OzL.Pro</w:t>
      </w:r>
      <w:proofErr w:type="spellEnd"/>
      <w:r>
        <w:t>/</w:t>
      </w:r>
      <w:proofErr w:type="spellStart"/>
      <w:r>
        <w:t>ExCom</w:t>
      </w:r>
      <w:proofErr w:type="spellEnd"/>
      <w:r>
        <w:t>/88/IAP/1/Rev.2</w:t>
      </w:r>
    </w:p>
  </w:footnote>
  <w:footnote w:id="4">
    <w:p w14:paraId="1280DB2C" w14:textId="77777777" w:rsidR="0067738A" w:rsidRDefault="0067738A" w:rsidP="0067738A">
      <w:pPr>
        <w:pStyle w:val="FootnoteText"/>
        <w:bidi/>
      </w:pPr>
      <w:r>
        <w:rPr>
          <w:rStyle w:val="FootnoteReference"/>
        </w:rPr>
        <w:footnoteRef/>
      </w:r>
      <w:r>
        <w:rPr>
          <w:rtl/>
          <w:lang w:bidi="ar-SA"/>
        </w:rPr>
        <w:t xml:space="preserve"> صدر في إطار تفويض السلطة من قبل الأمين العام للأمم المتحدة في إدارة النظامين الأساسي والإداري للموظفين والنظام المالي والقواعد المالية </w:t>
      </w:r>
      <w:r>
        <w:rPr>
          <w:rtl/>
          <w:lang w:bidi="ar"/>
        </w:rPr>
        <w:t>(</w:t>
      </w:r>
      <w:r>
        <w:t>ST/SGB/2019/2</w:t>
      </w:r>
      <w:r>
        <w:rPr>
          <w:rtl/>
          <w:lang w:bidi="ar"/>
        </w:rPr>
        <w:t xml:space="preserve">). </w:t>
      </w:r>
      <w:r>
        <w:rPr>
          <w:rtl/>
          <w:lang w:bidi="ar-SA"/>
        </w:rPr>
        <w:t xml:space="preserve">ويحترم تفويض السلطة الاستقلال القانوني للكيانات التي يوفر اليونيب الأمانات لها </w:t>
      </w:r>
      <w:r>
        <w:rPr>
          <w:rtl/>
          <w:lang w:bidi="ar"/>
        </w:rPr>
        <w:t>(</w:t>
      </w:r>
      <w:r>
        <w:rPr>
          <w:rtl/>
          <w:lang w:bidi="ar-SA"/>
        </w:rPr>
        <w:t>مثل أمانة الصندوق</w:t>
      </w:r>
      <w:r>
        <w:rPr>
          <w:rtl/>
          <w:lang w:bidi="ar"/>
        </w:rPr>
        <w:t>)</w:t>
      </w:r>
      <w:r>
        <w:rPr>
          <w:rtl/>
          <w:lang w:bidi="ar-SA"/>
        </w:rPr>
        <w:t>؛ والغرض منه هو تفويض السلطة في مجال الموارد البشرية والشؤون المالية والإدارية إلى رئيس الأمانات</w:t>
      </w:r>
      <w:r>
        <w:rPr>
          <w:rtl/>
          <w:lang w:bidi="a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CE7FB" w14:textId="728915AB" w:rsidR="006B3B59" w:rsidRDefault="006C104C" w:rsidP="006C104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w:t>
    </w:r>
    <w:r>
      <w:fldChar w:fldCharType="end"/>
    </w:r>
  </w:p>
  <w:p w14:paraId="4A05A6B9" w14:textId="601D5D91" w:rsidR="00A71A74" w:rsidRDefault="00A71A74" w:rsidP="00A71A74">
    <w:pPr>
      <w:pStyle w:val="Header"/>
      <w:jc w:val="right"/>
      <w:rPr>
        <w:rtl/>
        <w:lang w:val="en-CA"/>
      </w:rPr>
    </w:pPr>
  </w:p>
  <w:p w14:paraId="619B726B" w14:textId="77777777" w:rsidR="00E62D01" w:rsidRPr="00A71A74" w:rsidRDefault="00E62D01" w:rsidP="00A71A74">
    <w:pPr>
      <w:pStyle w:val="Header"/>
      <w:jc w:val="right"/>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13C75" w14:textId="0CEE912B" w:rsidR="006C104C" w:rsidRDefault="006C104C" w:rsidP="006C104C">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w:t>
    </w:r>
    <w:r>
      <w:fldChar w:fldCharType="end"/>
    </w:r>
  </w:p>
  <w:p w14:paraId="5C7839E2" w14:textId="5B3C4CA6" w:rsidR="00A71A74" w:rsidRDefault="00A71A74" w:rsidP="00A71A74">
    <w:pPr>
      <w:pStyle w:val="Header"/>
      <w:jc w:val="left"/>
      <w:rPr>
        <w:rtl/>
      </w:rPr>
    </w:pPr>
  </w:p>
  <w:p w14:paraId="33556A3A" w14:textId="77777777" w:rsidR="00E62D01" w:rsidRDefault="00E62D01" w:rsidP="00A71A74">
    <w:pPr>
      <w:pStyle w:val="Header"/>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A751F" w14:textId="77777777" w:rsidR="006C104C" w:rsidRDefault="006C104C" w:rsidP="006C104C">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9669B" w14:textId="77777777" w:rsidR="006C104C" w:rsidRDefault="006C104C" w:rsidP="00E62D0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w:t>
    </w:r>
    <w:r>
      <w:fldChar w:fldCharType="end"/>
    </w:r>
  </w:p>
  <w:p w14:paraId="6881FF61" w14:textId="293A26D6" w:rsidR="006C104C" w:rsidRDefault="00A71A74" w:rsidP="00E62D01">
    <w:pPr>
      <w:pStyle w:val="Header"/>
      <w:jc w:val="right"/>
      <w:rPr>
        <w:rtl/>
        <w:lang w:bidi="ar-EG"/>
      </w:rPr>
    </w:pPr>
    <w:r>
      <w:rPr>
        <w:lang w:bidi="ar-EG"/>
      </w:rPr>
      <w:t>Annex I</w:t>
    </w:r>
  </w:p>
  <w:p w14:paraId="5E2F197B" w14:textId="77777777" w:rsidR="006C104C" w:rsidRDefault="006C104C" w:rsidP="006C104C">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FCC03" w14:textId="77777777" w:rsidR="006C104C" w:rsidRDefault="006C104C" w:rsidP="00E62D01">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w:t>
    </w:r>
    <w:r>
      <w:fldChar w:fldCharType="end"/>
    </w:r>
  </w:p>
  <w:p w14:paraId="6C524E7A" w14:textId="41E044B2" w:rsidR="006C104C" w:rsidRDefault="00A71A74" w:rsidP="00E62D01">
    <w:pPr>
      <w:pStyle w:val="Header"/>
      <w:jc w:val="left"/>
      <w:rPr>
        <w:rtl/>
        <w:lang w:bidi="ar-EG"/>
      </w:rPr>
    </w:pPr>
    <w:r>
      <w:rPr>
        <w:lang w:bidi="ar-EG"/>
      </w:rPr>
      <w:t>Annex I</w:t>
    </w:r>
  </w:p>
  <w:p w14:paraId="1A7AA26A" w14:textId="77777777" w:rsidR="006C104C" w:rsidRDefault="006C104C">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97CBD" w14:textId="7781D2CA" w:rsidR="006C104C" w:rsidRDefault="006C104C" w:rsidP="00E62D01">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w:t>
    </w:r>
    <w:r>
      <w:fldChar w:fldCharType="end"/>
    </w:r>
  </w:p>
  <w:p w14:paraId="57C4CFA0" w14:textId="5B9429EA" w:rsidR="006C104C" w:rsidRDefault="00A71A74" w:rsidP="00E62D01">
    <w:pPr>
      <w:pStyle w:val="Header"/>
      <w:jc w:val="left"/>
      <w:rPr>
        <w:rtl/>
        <w:lang w:bidi="ar-EG"/>
      </w:rPr>
    </w:pPr>
    <w:r>
      <w:rPr>
        <w:lang w:bidi="ar-EG"/>
      </w:rPr>
      <w:t>Annex I</w:t>
    </w:r>
  </w:p>
  <w:p w14:paraId="480FCD1D" w14:textId="77777777" w:rsidR="006C104C" w:rsidRDefault="006C104C" w:rsidP="006C104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48B333B"/>
    <w:multiLevelType w:val="hybridMultilevel"/>
    <w:tmpl w:val="4A4815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8"/>
  </w:num>
  <w:num w:numId="20">
    <w:abstractNumId w:val="15"/>
  </w:num>
  <w:num w:numId="21">
    <w:abstractNumId w:val="11"/>
  </w:num>
  <w:num w:numId="22">
    <w:abstractNumId w:val="14"/>
  </w:num>
  <w:num w:numId="23">
    <w:abstractNumId w:val="12"/>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73D"/>
    <w:rsid w:val="00013372"/>
    <w:rsid w:val="00017133"/>
    <w:rsid w:val="00020159"/>
    <w:rsid w:val="0004254A"/>
    <w:rsid w:val="000861FE"/>
    <w:rsid w:val="000C2FE8"/>
    <w:rsid w:val="00141CDB"/>
    <w:rsid w:val="001D2B45"/>
    <w:rsid w:val="001F37BA"/>
    <w:rsid w:val="0026681E"/>
    <w:rsid w:val="00273D7E"/>
    <w:rsid w:val="002B535E"/>
    <w:rsid w:val="002E6A6F"/>
    <w:rsid w:val="002E7EF7"/>
    <w:rsid w:val="002F505F"/>
    <w:rsid w:val="003259B7"/>
    <w:rsid w:val="00345170"/>
    <w:rsid w:val="0035441C"/>
    <w:rsid w:val="0037373D"/>
    <w:rsid w:val="003F2852"/>
    <w:rsid w:val="004663B1"/>
    <w:rsid w:val="004C5B74"/>
    <w:rsid w:val="005B65DF"/>
    <w:rsid w:val="005C7D4A"/>
    <w:rsid w:val="005F4656"/>
    <w:rsid w:val="006149DB"/>
    <w:rsid w:val="00624AEF"/>
    <w:rsid w:val="00662A73"/>
    <w:rsid w:val="0067738A"/>
    <w:rsid w:val="006B3B59"/>
    <w:rsid w:val="006C104C"/>
    <w:rsid w:val="006F2A2C"/>
    <w:rsid w:val="00746998"/>
    <w:rsid w:val="00786775"/>
    <w:rsid w:val="00791A1A"/>
    <w:rsid w:val="007D141D"/>
    <w:rsid w:val="007D567C"/>
    <w:rsid w:val="007E5D09"/>
    <w:rsid w:val="00885865"/>
    <w:rsid w:val="00892D09"/>
    <w:rsid w:val="008E3DF3"/>
    <w:rsid w:val="00983FD1"/>
    <w:rsid w:val="009C46B2"/>
    <w:rsid w:val="00A44778"/>
    <w:rsid w:val="00A71A74"/>
    <w:rsid w:val="00A755B6"/>
    <w:rsid w:val="00AB4886"/>
    <w:rsid w:val="00B11DB6"/>
    <w:rsid w:val="00B40E87"/>
    <w:rsid w:val="00B81E83"/>
    <w:rsid w:val="00C0337B"/>
    <w:rsid w:val="00C55EF2"/>
    <w:rsid w:val="00D45C4D"/>
    <w:rsid w:val="00DF544D"/>
    <w:rsid w:val="00E00632"/>
    <w:rsid w:val="00E05A7C"/>
    <w:rsid w:val="00E1360E"/>
    <w:rsid w:val="00E55770"/>
    <w:rsid w:val="00E60622"/>
    <w:rsid w:val="00E62D01"/>
    <w:rsid w:val="00E65528"/>
    <w:rsid w:val="00EC108E"/>
    <w:rsid w:val="00EF6E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71F424"/>
  <w15:docId w15:val="{E7210C27-CD13-4012-B379-C3AEDCCE3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C0337B"/>
    <w:rPr>
      <w:sz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Char1 Char Char Char"/>
    <w:basedOn w:val="DefaultParagraphFont"/>
    <w:link w:val="FootnoteText"/>
    <w:uiPriority w:val="99"/>
    <w:rsid w:val="00C0337B"/>
    <w:rPr>
      <w:lang w:val="en-GB" w:bidi="ar-DZ"/>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7738A"/>
    <w:pPr>
      <w:spacing w:after="160" w:line="240" w:lineRule="exact"/>
    </w:pPr>
    <w:rPr>
      <w:sz w:val="20"/>
      <w:vertAlign w:val="superscript"/>
      <w:lang w:val="en-US" w:bidi="ar-SA"/>
    </w:rPr>
  </w:style>
  <w:style w:type="character" w:customStyle="1" w:styleId="normalchar">
    <w:name w:val="normal__char"/>
    <w:basedOn w:val="DefaultParagraphFont"/>
    <w:rsid w:val="0067738A"/>
  </w:style>
  <w:style w:type="paragraph" w:styleId="ListParagraph">
    <w:name w:val="List Paragraph"/>
    <w:basedOn w:val="Normal"/>
    <w:uiPriority w:val="34"/>
    <w:qFormat/>
    <w:rsid w:val="0067738A"/>
    <w:pPr>
      <w:ind w:left="720"/>
      <w:contextualSpacing/>
    </w:pPr>
    <w:rPr>
      <w:sz w:val="22"/>
      <w:szCs w:val="22"/>
      <w:lang w:val="en-CA" w:bidi="ar-SA"/>
    </w:rPr>
  </w:style>
  <w:style w:type="character" w:customStyle="1" w:styleId="HeaderChar">
    <w:name w:val="Header Char"/>
    <w:basedOn w:val="DefaultParagraphFont"/>
    <w:link w:val="Header"/>
    <w:rsid w:val="0067738A"/>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fawz\Downloads\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UNEP/OzL.Pro/ExCom/88/2</Document_x0020_Number>
    <DocumentType xmlns="48d2d36d-b4e3-478b-a344-cdbeebaca89a">Pre-session</DocumentType>
  </documentManagement>
</p:properties>
</file>

<file path=customXml/itemProps1.xml><?xml version="1.0" encoding="utf-8"?>
<ds:datastoreItem xmlns:ds="http://schemas.openxmlformats.org/officeDocument/2006/customXml" ds:itemID="{CF10077A-0FB0-4CBD-8205-D11CA13ACF15}"/>
</file>

<file path=customXml/itemProps2.xml><?xml version="1.0" encoding="utf-8"?>
<ds:datastoreItem xmlns:ds="http://schemas.openxmlformats.org/officeDocument/2006/customXml" ds:itemID="{FA570582-0AC1-4868-92E7-010338522F3B}"/>
</file>

<file path=customXml/itemProps3.xml><?xml version="1.0" encoding="utf-8"?>
<ds:datastoreItem xmlns:ds="http://schemas.openxmlformats.org/officeDocument/2006/customXml" ds:itemID="{3997FAD0-5469-4F9B-87BC-07FE7DB7D460}"/>
</file>

<file path=customXml/itemProps4.xml><?xml version="1.0" encoding="utf-8"?>
<ds:datastoreItem xmlns:ds="http://schemas.openxmlformats.org/officeDocument/2006/customXml" ds:itemID="{F6D78115-B5BE-4262-92F7-6D4B683BCEDC}"/>
</file>

<file path=docProps/app.xml><?xml version="1.0" encoding="utf-8"?>
<Properties xmlns="http://schemas.openxmlformats.org/officeDocument/2006/extended-properties" xmlns:vt="http://schemas.openxmlformats.org/officeDocument/2006/docPropsVTypes">
  <Template>A88-template</Template>
  <TotalTime>14</TotalTime>
  <Pages>13</Pages>
  <Words>4239</Words>
  <Characters>24163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أنشطة الأمانة</vt:lpstr>
    </vt:vector>
  </TitlesOfParts>
  <Company>UNMFS</Company>
  <LinksUpToDate>false</LinksUpToDate>
  <CharactersWithSpaces>28346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أنشطة الأمانة</dc:title>
  <dc:creator>Tarek Ibrahim</dc:creator>
  <cp:lastModifiedBy>HBE</cp:lastModifiedBy>
  <cp:revision>10</cp:revision>
  <cp:lastPrinted>2001-05-26T16:40:00Z</cp:lastPrinted>
  <dcterms:created xsi:type="dcterms:W3CDTF">2021-11-17T16:27:00Z</dcterms:created>
  <dcterms:modified xsi:type="dcterms:W3CDTF">2021-11-25T15:30:00Z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vt:lpwstr>
  </property>
  <property fmtid="{D5CDD505-2E9C-101B-9397-08002B2CF9AE}" pid="3" name="Revision date">
    <vt:lpwstr>11/12/2021</vt:lpwstr>
  </property>
  <property fmtid="{D5CDD505-2E9C-101B-9397-08002B2CF9AE}" pid="4" name="ContentTypeId">
    <vt:lpwstr>0x010100488D9FAD523F8946A9A809FFA43FA4BD</vt:lpwstr>
  </property>
</Properties>
</file>