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432" w:type="dxa"/>
        <w:tblLayout w:type="fixed"/>
        <w:tblLook w:val="04A0" w:firstRow="1" w:lastRow="0" w:firstColumn="1" w:lastColumn="0" w:noHBand="0" w:noVBand="1"/>
      </w:tblPr>
      <w:tblGrid>
        <w:gridCol w:w="2053"/>
        <w:gridCol w:w="3871"/>
        <w:gridCol w:w="4141"/>
      </w:tblGrid>
      <w:tr w:rsidR="009129E1" w:rsidRPr="009129E1" w14:paraId="0902F9B3" w14:textId="77777777">
        <w:trPr>
          <w:trHeight w:val="720"/>
        </w:trPr>
        <w:tc>
          <w:tcPr>
            <w:tcW w:w="5922" w:type="dxa"/>
            <w:gridSpan w:val="2"/>
            <w:tcBorders>
              <w:top w:val="nil"/>
              <w:left w:val="nil"/>
              <w:bottom w:val="single" w:sz="18" w:space="0" w:color="auto"/>
              <w:right w:val="nil"/>
            </w:tcBorders>
            <w:hideMark/>
          </w:tcPr>
          <w:p w14:paraId="0F308D90" w14:textId="77777777" w:rsidR="009129E1" w:rsidRPr="009129E1" w:rsidRDefault="009129E1" w:rsidP="009129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SimSun" w:hAnsi="Univers"/>
                <w:b/>
                <w:sz w:val="28"/>
                <w:szCs w:val="28"/>
                <w:lang w:val="en-CA"/>
              </w:rPr>
            </w:pPr>
            <w:r w:rsidRPr="009129E1">
              <w:rPr>
                <w:rFonts w:ascii="Univers" w:eastAsia="SimSun" w:hAnsi="Univers"/>
                <w:b/>
                <w:sz w:val="28"/>
                <w:szCs w:val="28"/>
                <w:lang w:val="en-CA"/>
              </w:rPr>
              <w:t>NATIONS</w:t>
            </w:r>
          </w:p>
          <w:p w14:paraId="54B380A3" w14:textId="77777777" w:rsidR="009129E1" w:rsidRPr="009129E1" w:rsidRDefault="009129E1" w:rsidP="009129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CA"/>
              </w:rPr>
            </w:pPr>
            <w:r w:rsidRPr="009129E1">
              <w:rPr>
                <w:rFonts w:ascii="Univers" w:eastAsia="SimSun" w:hAnsi="Univers"/>
                <w:b/>
                <w:sz w:val="28"/>
                <w:szCs w:val="28"/>
                <w:lang w:val="en-CA"/>
              </w:rPr>
              <w:t xml:space="preserve">UNIES </w:t>
            </w:r>
          </w:p>
        </w:tc>
        <w:tc>
          <w:tcPr>
            <w:tcW w:w="4140" w:type="dxa"/>
            <w:tcBorders>
              <w:top w:val="nil"/>
              <w:left w:val="nil"/>
              <w:bottom w:val="single" w:sz="18" w:space="0" w:color="auto"/>
              <w:right w:val="nil"/>
            </w:tcBorders>
            <w:hideMark/>
          </w:tcPr>
          <w:p w14:paraId="055AD751" w14:textId="31654FEC" w:rsidR="009129E1" w:rsidRPr="009129E1" w:rsidRDefault="009129E1" w:rsidP="009129E1">
            <w:pPr>
              <w:tabs>
                <w:tab w:val="left" w:pos="3010"/>
              </w:tabs>
              <w:jc w:val="center"/>
              <w:rPr>
                <w:rFonts w:eastAsia="SimSun"/>
                <w:sz w:val="52"/>
                <w:szCs w:val="52"/>
                <w:lang w:val="en-CA"/>
              </w:rPr>
            </w:pPr>
            <w:r w:rsidRPr="009129E1">
              <w:rPr>
                <w:rFonts w:ascii="Univers Bold" w:eastAsia="SimSun" w:hAnsi="Univers Bold"/>
                <w:b/>
                <w:sz w:val="72"/>
              </w:rPr>
              <w:t xml:space="preserve">              EP</w:t>
            </w:r>
          </w:p>
        </w:tc>
      </w:tr>
      <w:tr w:rsidR="009129E1" w:rsidRPr="009129E1" w14:paraId="4BE43291" w14:textId="77777777">
        <w:trPr>
          <w:trHeight w:val="2502"/>
        </w:trPr>
        <w:tc>
          <w:tcPr>
            <w:tcW w:w="2052" w:type="dxa"/>
            <w:tcBorders>
              <w:top w:val="nil"/>
              <w:left w:val="nil"/>
              <w:bottom w:val="single" w:sz="36" w:space="0" w:color="auto"/>
              <w:right w:val="nil"/>
            </w:tcBorders>
            <w:hideMark/>
          </w:tcPr>
          <w:p w14:paraId="5231EF24" w14:textId="77777777" w:rsidR="009129E1" w:rsidRPr="009129E1" w:rsidRDefault="009129E1" w:rsidP="009129E1">
            <w:pPr>
              <w:spacing w:before="120"/>
              <w:rPr>
                <w:rFonts w:eastAsia="SimSun"/>
                <w:lang w:val="en-CA"/>
              </w:rPr>
            </w:pPr>
            <w:r w:rsidRPr="009129E1">
              <w:rPr>
                <w:rFonts w:eastAsia="SimSun"/>
                <w:noProof/>
                <w:lang w:val="en-CA"/>
              </w:rPr>
              <w:drawing>
                <wp:anchor distT="0" distB="0" distL="114300" distR="114300" simplePos="0" relativeHeight="251659264" behindDoc="0" locked="0" layoutInCell="1" allowOverlap="1" wp14:anchorId="17FDD54E" wp14:editId="7FECDB96">
                  <wp:simplePos x="0" y="0"/>
                  <wp:positionH relativeFrom="column">
                    <wp:posOffset>72390</wp:posOffset>
                  </wp:positionH>
                  <wp:positionV relativeFrom="paragraph">
                    <wp:posOffset>814705</wp:posOffset>
                  </wp:positionV>
                  <wp:extent cx="746760" cy="687705"/>
                  <wp:effectExtent l="0" t="0" r="0" b="0"/>
                  <wp:wrapNone/>
                  <wp:docPr id="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6760" cy="687705"/>
                          </a:xfrm>
                          <a:prstGeom prst="rect">
                            <a:avLst/>
                          </a:prstGeom>
                          <a:noFill/>
                        </pic:spPr>
                      </pic:pic>
                    </a:graphicData>
                  </a:graphic>
                  <wp14:sizeRelH relativeFrom="margin">
                    <wp14:pctWidth>0</wp14:pctWidth>
                  </wp14:sizeRelH>
                  <wp14:sizeRelV relativeFrom="margin">
                    <wp14:pctHeight>0</wp14:pctHeight>
                  </wp14:sizeRelV>
                </wp:anchor>
              </w:drawing>
            </w:r>
            <w:r w:rsidRPr="009129E1">
              <w:rPr>
                <w:rFonts w:eastAsia="SimSun"/>
                <w:noProof/>
                <w:lang w:val="en-CA"/>
              </w:rPr>
              <w:drawing>
                <wp:anchor distT="0" distB="0" distL="114300" distR="114300" simplePos="0" relativeHeight="251660288" behindDoc="1" locked="0" layoutInCell="0" allowOverlap="1" wp14:anchorId="3CB109EB" wp14:editId="6ED66318">
                  <wp:simplePos x="0" y="0"/>
                  <wp:positionH relativeFrom="column">
                    <wp:posOffset>51435</wp:posOffset>
                  </wp:positionH>
                  <wp:positionV relativeFrom="paragraph">
                    <wp:posOffset>105410</wp:posOffset>
                  </wp:positionV>
                  <wp:extent cx="771525" cy="675640"/>
                  <wp:effectExtent l="0" t="0" r="9525" b="0"/>
                  <wp:wrapNone/>
                  <wp:docPr id="5"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525"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60B00ADF" w14:textId="77777777" w:rsidR="009129E1" w:rsidRPr="009129E1" w:rsidRDefault="009129E1" w:rsidP="009129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SimSun" w:hAnsi="Univers"/>
                <w:b/>
                <w:sz w:val="32"/>
              </w:rPr>
            </w:pPr>
          </w:p>
          <w:p w14:paraId="5C9E0233" w14:textId="77777777" w:rsidR="009129E1" w:rsidRPr="009129E1" w:rsidRDefault="009129E1" w:rsidP="009129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SimSun" w:hAnsi="Univers"/>
                <w:b/>
                <w:sz w:val="32"/>
              </w:rPr>
            </w:pPr>
            <w:r w:rsidRPr="009129E1">
              <w:rPr>
                <w:rFonts w:ascii="Univers" w:eastAsia="SimSun" w:hAnsi="Univers"/>
                <w:b/>
                <w:sz w:val="32"/>
              </w:rPr>
              <w:t>Programme des</w:t>
            </w:r>
          </w:p>
          <w:p w14:paraId="34C73BAA" w14:textId="77777777" w:rsidR="009129E1" w:rsidRPr="009129E1" w:rsidRDefault="009129E1" w:rsidP="009129E1">
            <w:pPr>
              <w:rPr>
                <w:rFonts w:ascii="Univers" w:eastAsia="SimSun" w:hAnsi="Univers"/>
                <w:b/>
                <w:sz w:val="32"/>
              </w:rPr>
            </w:pPr>
            <w:r w:rsidRPr="009129E1">
              <w:rPr>
                <w:rFonts w:ascii="Univers" w:eastAsia="SimSun" w:hAnsi="Univers"/>
                <w:b/>
                <w:sz w:val="32"/>
              </w:rPr>
              <w:t>Nations Unies pour</w:t>
            </w:r>
          </w:p>
          <w:p w14:paraId="5A48BA21" w14:textId="77777777" w:rsidR="009129E1" w:rsidRPr="009129E1" w:rsidRDefault="009129E1" w:rsidP="009129E1">
            <w:pPr>
              <w:rPr>
                <w:rFonts w:ascii="Univers" w:eastAsia="SimSun" w:hAnsi="Univers"/>
                <w:b/>
                <w:sz w:val="32"/>
              </w:rPr>
            </w:pPr>
            <w:r w:rsidRPr="009129E1">
              <w:rPr>
                <w:rFonts w:ascii="Univers" w:eastAsia="SimSun" w:hAnsi="Univers"/>
                <w:b/>
                <w:sz w:val="32"/>
              </w:rPr>
              <w:t>l’environnement</w:t>
            </w:r>
          </w:p>
        </w:tc>
        <w:tc>
          <w:tcPr>
            <w:tcW w:w="4140" w:type="dxa"/>
            <w:tcBorders>
              <w:top w:val="nil"/>
              <w:left w:val="nil"/>
              <w:bottom w:val="single" w:sz="36" w:space="0" w:color="auto"/>
              <w:right w:val="nil"/>
            </w:tcBorders>
          </w:tcPr>
          <w:p w14:paraId="331967DE" w14:textId="77777777" w:rsidR="009129E1" w:rsidRPr="009129E1" w:rsidRDefault="009129E1" w:rsidP="009129E1">
            <w:pPr>
              <w:rPr>
                <w:rFonts w:eastAsia="SimSun"/>
                <w:lang w:val="fr-FR"/>
              </w:rPr>
            </w:pPr>
          </w:p>
          <w:p w14:paraId="70B28E5B" w14:textId="77777777" w:rsidR="009129E1" w:rsidRPr="009129E1" w:rsidRDefault="009129E1" w:rsidP="009129E1">
            <w:pPr>
              <w:rPr>
                <w:rFonts w:eastAsia="SimSun"/>
                <w:lang w:val="fr-FR"/>
              </w:rPr>
            </w:pPr>
            <w:r w:rsidRPr="009129E1">
              <w:rPr>
                <w:rFonts w:eastAsia="SimSun"/>
                <w:lang w:val="fr-FR"/>
              </w:rPr>
              <w:t>Distr.</w:t>
            </w:r>
          </w:p>
          <w:p w14:paraId="0D0C29AE" w14:textId="77777777" w:rsidR="009129E1" w:rsidRPr="009129E1" w:rsidRDefault="009129E1" w:rsidP="009129E1">
            <w:pPr>
              <w:rPr>
                <w:rFonts w:eastAsia="SimSun"/>
                <w:lang w:val="fr-FR"/>
              </w:rPr>
            </w:pPr>
            <w:r w:rsidRPr="009129E1">
              <w:rPr>
                <w:rFonts w:eastAsia="SimSun"/>
                <w:lang w:val="fr-FR"/>
              </w:rPr>
              <w:t>GÉNÉRALE</w:t>
            </w:r>
          </w:p>
          <w:p w14:paraId="26A7ABFD" w14:textId="77777777" w:rsidR="009129E1" w:rsidRPr="009129E1" w:rsidRDefault="009129E1" w:rsidP="009129E1">
            <w:pPr>
              <w:rPr>
                <w:rFonts w:eastAsia="SimSun"/>
                <w:lang w:val="fr-FR"/>
              </w:rPr>
            </w:pPr>
          </w:p>
          <w:p w14:paraId="097DD018" w14:textId="09D43D80" w:rsidR="009129E1" w:rsidRPr="009129E1" w:rsidRDefault="009129E1" w:rsidP="009129E1">
            <w:pPr>
              <w:rPr>
                <w:rFonts w:eastAsia="SimSun"/>
              </w:rPr>
            </w:pPr>
            <w:r w:rsidRPr="009129E1">
              <w:rPr>
                <w:rFonts w:eastAsia="SimSun"/>
                <w:lang w:val="en-CA"/>
              </w:rPr>
              <w:fldChar w:fldCharType="begin"/>
            </w:r>
            <w:r w:rsidRPr="009129E1">
              <w:rPr>
                <w:rFonts w:eastAsia="SimSun"/>
              </w:rPr>
              <w:instrText xml:space="preserve"> DOCPROPERTY "Document number"  \* MERGEFORMAT </w:instrText>
            </w:r>
            <w:r w:rsidRPr="009129E1">
              <w:rPr>
                <w:rFonts w:eastAsia="SimSun"/>
                <w:lang w:val="en-CA"/>
              </w:rPr>
              <w:fldChar w:fldCharType="separate"/>
            </w:r>
            <w:r w:rsidR="002B4252">
              <w:rPr>
                <w:rFonts w:eastAsia="SimSun"/>
              </w:rPr>
              <w:t>UNEP/OzL.Pro/ExCom/97/74</w:t>
            </w:r>
            <w:r w:rsidRPr="009129E1">
              <w:rPr>
                <w:rFonts w:eastAsia="SimSun"/>
                <w:lang w:val="en-CA"/>
              </w:rPr>
              <w:fldChar w:fldCharType="end"/>
            </w:r>
          </w:p>
          <w:p w14:paraId="3AA4F1A0" w14:textId="76EBE4B4" w:rsidR="009129E1" w:rsidRPr="009129E1" w:rsidRDefault="009129E1" w:rsidP="009129E1">
            <w:pPr>
              <w:rPr>
                <w:rFonts w:eastAsia="SimSun"/>
                <w:szCs w:val="24"/>
              </w:rPr>
            </w:pPr>
            <w:r w:rsidRPr="009129E1">
              <w:rPr>
                <w:rFonts w:eastAsia="SimSun"/>
                <w:szCs w:val="24"/>
                <w:lang w:val="en-CA"/>
              </w:rPr>
              <w:fldChar w:fldCharType="begin"/>
            </w:r>
            <w:r w:rsidRPr="009129E1">
              <w:rPr>
                <w:rFonts w:eastAsia="SimSun"/>
                <w:szCs w:val="24"/>
              </w:rPr>
              <w:instrText xml:space="preserve"> DOCPROPERTY "Revision date" \@ "d MMMM YYYY"  \* MERGEFORMAT </w:instrText>
            </w:r>
            <w:r w:rsidRPr="009129E1">
              <w:rPr>
                <w:rFonts w:eastAsia="SimSun"/>
                <w:szCs w:val="24"/>
                <w:lang w:val="en-CA"/>
              </w:rPr>
              <w:fldChar w:fldCharType="separate"/>
            </w:r>
            <w:r w:rsidRPr="00B322A4">
              <w:rPr>
                <w:rFonts w:eastAsia="SimSun"/>
                <w:szCs w:val="24"/>
              </w:rPr>
              <w:t>16 novembre</w:t>
            </w:r>
            <w:r w:rsidRPr="009129E1">
              <w:rPr>
                <w:rFonts w:eastAsia="SimSun"/>
                <w:szCs w:val="24"/>
              </w:rPr>
              <w:t xml:space="preserve"> 2025</w:t>
            </w:r>
            <w:r w:rsidRPr="009129E1">
              <w:rPr>
                <w:rFonts w:eastAsia="SimSun"/>
                <w:szCs w:val="24"/>
                <w:lang w:val="en-CA"/>
              </w:rPr>
              <w:fldChar w:fldCharType="end"/>
            </w:r>
          </w:p>
          <w:p w14:paraId="64D656D9" w14:textId="77777777" w:rsidR="009129E1" w:rsidRPr="009129E1" w:rsidRDefault="009129E1" w:rsidP="009129E1">
            <w:pPr>
              <w:rPr>
                <w:rFonts w:eastAsia="SimSun"/>
                <w:caps/>
                <w:lang w:val="fr-FR"/>
              </w:rPr>
            </w:pPr>
            <w:r w:rsidRPr="009129E1">
              <w:rPr>
                <w:rFonts w:eastAsia="SimSun"/>
                <w:caps/>
              </w:rPr>
              <w:br/>
            </w:r>
            <w:r w:rsidRPr="009129E1">
              <w:rPr>
                <w:rFonts w:eastAsia="SimSun"/>
                <w:caps/>
                <w:lang w:val="fr-FR"/>
              </w:rPr>
              <w:t>FRANÇAIS</w:t>
            </w:r>
          </w:p>
          <w:p w14:paraId="0DCEA6DD" w14:textId="2635A30B" w:rsidR="009129E1" w:rsidRPr="009129E1" w:rsidRDefault="009129E1" w:rsidP="009129E1">
            <w:pPr>
              <w:rPr>
                <w:rFonts w:eastAsia="SimSun"/>
              </w:rPr>
            </w:pPr>
            <w:r w:rsidRPr="009129E1">
              <w:rPr>
                <w:rFonts w:eastAsia="SimSun"/>
              </w:rPr>
              <w:t>ORIGINAL</w:t>
            </w:r>
            <w:r w:rsidR="00B322A4">
              <w:rPr>
                <w:rFonts w:eastAsia="SimSun"/>
              </w:rPr>
              <w:t> </w:t>
            </w:r>
            <w:r w:rsidRPr="009129E1">
              <w:rPr>
                <w:rFonts w:eastAsia="SimSun"/>
              </w:rPr>
              <w:t>: ANGLAIS</w:t>
            </w:r>
          </w:p>
        </w:tc>
      </w:tr>
    </w:tbl>
    <w:p w14:paraId="0C74CD0E" w14:textId="77777777" w:rsidR="009129E1" w:rsidRPr="009129E1" w:rsidRDefault="009129E1" w:rsidP="009129E1">
      <w:pPr>
        <w:jc w:val="left"/>
        <w:rPr>
          <w:rFonts w:eastAsia="SimSun"/>
        </w:rPr>
      </w:pPr>
      <w:r w:rsidRPr="009129E1">
        <w:rPr>
          <w:rFonts w:eastAsia="SimSun"/>
        </w:rPr>
        <w:t xml:space="preserve">COMITÉ EXÉCUTIF </w:t>
      </w:r>
      <w:r w:rsidRPr="009129E1">
        <w:rPr>
          <w:rFonts w:eastAsia="SimSun"/>
        </w:rPr>
        <w:br/>
        <w:t xml:space="preserve">  DU FONDS MULTILATÉRAL AUX FINS </w:t>
      </w:r>
      <w:r w:rsidRPr="009129E1">
        <w:rPr>
          <w:rFonts w:eastAsia="SimSun"/>
        </w:rPr>
        <w:br/>
        <w:t xml:space="preserve">  D’APPLICATION DU PROTOCOLE DE MONTRÉAL</w:t>
      </w:r>
      <w:r w:rsidRPr="009129E1">
        <w:rPr>
          <w:rFonts w:eastAsia="SimSun"/>
        </w:rPr>
        <w:br/>
        <w:t>Quatre-vingt-dix-septième</w:t>
      </w:r>
      <w:r w:rsidRPr="009129E1">
        <w:rPr>
          <w:rFonts w:eastAsia="SimSun"/>
          <w:lang w:eastAsia="zh-CN"/>
        </w:rPr>
        <w:t xml:space="preserve"> </w:t>
      </w:r>
      <w:r w:rsidRPr="009129E1">
        <w:rPr>
          <w:rFonts w:eastAsia="SimSun"/>
        </w:rPr>
        <w:t>réunion</w:t>
      </w:r>
    </w:p>
    <w:p w14:paraId="77EB4688" w14:textId="388C1DA2" w:rsidR="009129E1" w:rsidRPr="009129E1" w:rsidRDefault="009129E1" w:rsidP="009129E1">
      <w:pPr>
        <w:jc w:val="left"/>
        <w:rPr>
          <w:rFonts w:eastAsia="SimSun"/>
        </w:rPr>
      </w:pPr>
      <w:r w:rsidRPr="009129E1">
        <w:rPr>
          <w:rFonts w:eastAsia="SimSun"/>
        </w:rPr>
        <w:t xml:space="preserve">Montréal, </w:t>
      </w:r>
      <w:r w:rsidRPr="009129E1">
        <w:rPr>
          <w:rFonts w:eastAsia="SimSun"/>
          <w:lang w:eastAsia="zh-CN"/>
        </w:rPr>
        <w:t>1</w:t>
      </w:r>
      <w:r w:rsidRPr="009129E1">
        <w:rPr>
          <w:rFonts w:eastAsia="SimSun"/>
        </w:rPr>
        <w:t>-</w:t>
      </w:r>
      <w:r w:rsidRPr="009129E1">
        <w:rPr>
          <w:rFonts w:eastAsia="SimSun"/>
          <w:lang w:eastAsia="zh-CN"/>
        </w:rPr>
        <w:t>5</w:t>
      </w:r>
      <w:r w:rsidR="00B322A4">
        <w:rPr>
          <w:rFonts w:eastAsia="SimSun"/>
        </w:rPr>
        <w:t> </w:t>
      </w:r>
      <w:r w:rsidRPr="009129E1">
        <w:rPr>
          <w:rFonts w:eastAsia="SimSun"/>
        </w:rPr>
        <w:t>décembre</w:t>
      </w:r>
      <w:r w:rsidR="00B322A4">
        <w:rPr>
          <w:rFonts w:eastAsia="SimSun"/>
        </w:rPr>
        <w:t> </w:t>
      </w:r>
      <w:r w:rsidRPr="009129E1">
        <w:rPr>
          <w:rFonts w:eastAsia="SimSun"/>
        </w:rPr>
        <w:t>2025</w:t>
      </w:r>
    </w:p>
    <w:p w14:paraId="05EAC3AA" w14:textId="5A13BCA3" w:rsidR="0079781A" w:rsidRPr="00341DCF" w:rsidRDefault="0079781A" w:rsidP="0079781A">
      <w:pPr>
        <w:jc w:val="left"/>
      </w:pPr>
      <w:r>
        <w:t>Points 9 c) et 9 d) de l’ordre du jour provisoire</w:t>
      </w:r>
      <w:r w:rsidRPr="00341DCF">
        <w:rPr>
          <w:rStyle w:val="FootnoteReference"/>
        </w:rPr>
        <w:footnoteReference w:id="1"/>
      </w:r>
    </w:p>
    <w:p w14:paraId="1A61104D" w14:textId="77777777" w:rsidR="00C15867" w:rsidRPr="00341DCF" w:rsidRDefault="00C15867" w:rsidP="00CA59FB">
      <w:pPr>
        <w:jc w:val="left"/>
      </w:pPr>
    </w:p>
    <w:p w14:paraId="52D8BAF2" w14:textId="77777777" w:rsidR="003C2A37" w:rsidRDefault="003C2A37" w:rsidP="00C2065F">
      <w:pPr>
        <w:spacing w:before="240" w:after="240"/>
        <w:jc w:val="center"/>
        <w:rPr>
          <w:b/>
          <w:bCs/>
        </w:rPr>
      </w:pPr>
    </w:p>
    <w:p w14:paraId="7DCBBC9C" w14:textId="3C34DB95" w:rsidR="00B17881" w:rsidRPr="00341DCF" w:rsidRDefault="002B4252" w:rsidP="00C2065F">
      <w:pPr>
        <w:spacing w:before="240" w:after="240"/>
        <w:jc w:val="center"/>
        <w:rPr>
          <w:b/>
          <w:bCs/>
        </w:rPr>
      </w:pPr>
      <w:r>
        <w:rPr>
          <w:b/>
          <w:bCs/>
        </w:rPr>
        <w:t>PROPOSITIONS DE PROJET : SERBIE (LA)</w:t>
      </w:r>
    </w:p>
    <w:p w14:paraId="54D332FC" w14:textId="52E62B04" w:rsidR="00387E10" w:rsidRPr="00341DCF" w:rsidRDefault="00387E10" w:rsidP="00387E10">
      <w:pPr>
        <w:ind w:firstLine="720"/>
      </w:pPr>
      <w:r>
        <w:t>Le présent document contient les commentaires et la recommandation du Secrétariat du Fonds sur la proposition de projet suivante</w:t>
      </w:r>
      <w:r w:rsidR="000840B8">
        <w:t> </w:t>
      </w:r>
      <w:r>
        <w:t>:</w:t>
      </w:r>
    </w:p>
    <w:p w14:paraId="350CD606" w14:textId="77777777" w:rsidR="006B18FA" w:rsidRPr="00341DCF" w:rsidRDefault="006B18FA" w:rsidP="006B18FA">
      <w:pPr>
        <w:spacing w:before="240"/>
        <w:rPr>
          <w:u w:val="single"/>
        </w:rPr>
      </w:pPr>
      <w:r>
        <w:rPr>
          <w:u w:val="single"/>
        </w:rPr>
        <w:t>Élimination</w:t>
      </w:r>
    </w:p>
    <w:p w14:paraId="487B77B9" w14:textId="77777777" w:rsidR="006B18FA" w:rsidRPr="00341DCF" w:rsidRDefault="006B18FA" w:rsidP="006B18F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127"/>
        <w:gridCol w:w="1559"/>
      </w:tblGrid>
      <w:tr w:rsidR="006B18FA" w:rsidRPr="00341DCF" w14:paraId="5313577E" w14:textId="77777777" w:rsidTr="002B0AF0">
        <w:tc>
          <w:tcPr>
            <w:tcW w:w="5670" w:type="dxa"/>
            <w:hideMark/>
          </w:tcPr>
          <w:p w14:paraId="43ACE25A" w14:textId="062A580E" w:rsidR="006B18FA" w:rsidRPr="00341DCF" w:rsidRDefault="006B18FA" w:rsidP="00743F25">
            <w:pPr>
              <w:pStyle w:val="ListParagraph"/>
              <w:numPr>
                <w:ilvl w:val="0"/>
                <w:numId w:val="25"/>
              </w:numPr>
              <w:ind w:right="31" w:hanging="830"/>
              <w:jc w:val="left"/>
            </w:pPr>
            <w:r>
              <w:t>Plan de gestion de l’élimination des HCFC (phase</w:t>
            </w:r>
            <w:r w:rsidR="00D06C17">
              <w:t> </w:t>
            </w:r>
            <w:r>
              <w:t>II, troisième tranche)</w:t>
            </w:r>
          </w:p>
        </w:tc>
        <w:tc>
          <w:tcPr>
            <w:tcW w:w="2127" w:type="dxa"/>
            <w:hideMark/>
          </w:tcPr>
          <w:p w14:paraId="5A7470FC" w14:textId="3FF7D76E" w:rsidR="006B18FA" w:rsidRPr="00341DCF" w:rsidRDefault="002B0AF0">
            <w:pPr>
              <w:jc w:val="center"/>
            </w:pPr>
            <w:r>
              <w:t>ONUDI et PNUE</w:t>
            </w:r>
          </w:p>
        </w:tc>
        <w:tc>
          <w:tcPr>
            <w:tcW w:w="1559" w:type="dxa"/>
            <w:hideMark/>
          </w:tcPr>
          <w:p w14:paraId="0B3388CA" w14:textId="5FAE5062" w:rsidR="006B18FA" w:rsidRPr="00341DCF" w:rsidRDefault="006B18FA" w:rsidP="00167CB4">
            <w:pPr>
              <w:jc w:val="right"/>
            </w:pPr>
            <w:r>
              <w:t>Approbation globale</w:t>
            </w:r>
          </w:p>
        </w:tc>
      </w:tr>
    </w:tbl>
    <w:p w14:paraId="12BE5E7B" w14:textId="33B673A4" w:rsidR="00387E10" w:rsidRPr="00341DCF" w:rsidRDefault="00387E10" w:rsidP="00387E10">
      <w:pPr>
        <w:spacing w:before="240" w:after="240"/>
        <w:rPr>
          <w:u w:val="single"/>
        </w:rPr>
      </w:pPr>
      <w:r>
        <w:rPr>
          <w:u w:val="single"/>
        </w:rPr>
        <w:t>Réduction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160"/>
        <w:gridCol w:w="1530"/>
      </w:tblGrid>
      <w:tr w:rsidR="00387E10" w:rsidRPr="00341DCF" w14:paraId="73DA9C53" w14:textId="77777777" w:rsidTr="002B0AF0">
        <w:trPr>
          <w:trHeight w:val="601"/>
        </w:trPr>
        <w:tc>
          <w:tcPr>
            <w:tcW w:w="5670" w:type="dxa"/>
          </w:tcPr>
          <w:p w14:paraId="2C3B59D8" w14:textId="77777777" w:rsidR="00387E10" w:rsidRPr="00341DCF" w:rsidRDefault="00387E10" w:rsidP="00D85566">
            <w:pPr>
              <w:pStyle w:val="ListParagraph"/>
              <w:numPr>
                <w:ilvl w:val="0"/>
                <w:numId w:val="10"/>
              </w:numPr>
              <w:ind w:hanging="830"/>
              <w:jc w:val="left"/>
            </w:pPr>
            <w:r>
              <w:t>Plan de mise en œuvre de l’Amendement de Kigali relatif aux HFC (</w:t>
            </w:r>
            <w:r>
              <w:rPr>
                <w:shd w:val="clear" w:color="auto" w:fill="FFFFFF" w:themeFill="background1"/>
              </w:rPr>
              <w:t>phase I, première tranche</w:t>
            </w:r>
            <w:r>
              <w:t>)</w:t>
            </w:r>
          </w:p>
        </w:tc>
        <w:tc>
          <w:tcPr>
            <w:tcW w:w="2160" w:type="dxa"/>
          </w:tcPr>
          <w:p w14:paraId="7BF2800B" w14:textId="5A27E338" w:rsidR="00387E10" w:rsidRPr="00341DCF" w:rsidRDefault="002B0AF0" w:rsidP="00060CCC">
            <w:pPr>
              <w:ind w:left="-32" w:right="212"/>
              <w:jc w:val="center"/>
            </w:pPr>
            <w:r>
              <w:t>ONUDI et PNUE</w:t>
            </w:r>
          </w:p>
        </w:tc>
        <w:tc>
          <w:tcPr>
            <w:tcW w:w="1530" w:type="dxa"/>
          </w:tcPr>
          <w:p w14:paraId="21271844" w14:textId="77777777" w:rsidR="00387E10" w:rsidRPr="00341DCF" w:rsidRDefault="00387E10" w:rsidP="00167CB4">
            <w:pPr>
              <w:ind w:right="-8"/>
              <w:jc w:val="right"/>
            </w:pPr>
            <w:r>
              <w:t>Examen individuel</w:t>
            </w:r>
          </w:p>
        </w:tc>
      </w:tr>
    </w:tbl>
    <w:p w14:paraId="24AC2220" w14:textId="77777777" w:rsidR="00387E10" w:rsidRPr="00341DCF" w:rsidRDefault="00387E10" w:rsidP="00743F25">
      <w:pPr>
        <w:jc w:val="left"/>
      </w:pPr>
    </w:p>
    <w:p w14:paraId="6D9DA2AA" w14:textId="77777777" w:rsidR="0074603E" w:rsidRPr="00341DCF" w:rsidRDefault="0074603E" w:rsidP="0074603E">
      <w:pPr>
        <w:pStyle w:val="Heading1"/>
        <w:numPr>
          <w:ilvl w:val="0"/>
          <w:numId w:val="0"/>
        </w:numPr>
        <w:tabs>
          <w:tab w:val="left" w:pos="1280"/>
        </w:tabs>
        <w:rPr>
          <w:u w:val="single"/>
        </w:rPr>
      </w:pPr>
      <w:r>
        <w:rPr>
          <w:u w:val="single"/>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127"/>
        <w:gridCol w:w="1563"/>
      </w:tblGrid>
      <w:tr w:rsidR="0074603E" w:rsidRPr="00341DCF" w14:paraId="769A4E11" w14:textId="77777777" w:rsidTr="002B0AF0">
        <w:tc>
          <w:tcPr>
            <w:tcW w:w="5670" w:type="dxa"/>
            <w:hideMark/>
          </w:tcPr>
          <w:p w14:paraId="53763CF5" w14:textId="13ABB5F1" w:rsidR="0074603E" w:rsidRPr="00341DCF" w:rsidRDefault="00524C5B" w:rsidP="00D85566">
            <w:pPr>
              <w:pStyle w:val="ListParagraph"/>
              <w:numPr>
                <w:ilvl w:val="0"/>
                <w:numId w:val="25"/>
              </w:numPr>
              <w:ind w:hanging="830"/>
            </w:pPr>
            <w:r>
              <w:t>Projet pilote visant à maintenir et à améliorer l’efficacité énergétique des technologies et équipements de remplacement en vue de la réduction progressive des HFC (activités ne portant pas sur des investissements) et projet de démonstration pour remplacer les systèmes de réfrigération centralisés contenant du R-404A dans trois supermarchés de taille moyenne avec des vitrines enfichables autonomes décentralisées utilisant du propane</w:t>
            </w:r>
          </w:p>
        </w:tc>
        <w:tc>
          <w:tcPr>
            <w:tcW w:w="2127" w:type="dxa"/>
            <w:hideMark/>
          </w:tcPr>
          <w:p w14:paraId="7A0D5DBD" w14:textId="49235E17" w:rsidR="0074603E" w:rsidRPr="00341DCF" w:rsidRDefault="002B0AF0">
            <w:pPr>
              <w:jc w:val="center"/>
            </w:pPr>
            <w:r>
              <w:t>ONUDI</w:t>
            </w:r>
          </w:p>
        </w:tc>
        <w:tc>
          <w:tcPr>
            <w:tcW w:w="1563" w:type="dxa"/>
            <w:hideMark/>
          </w:tcPr>
          <w:p w14:paraId="3052E14F" w14:textId="3076895F" w:rsidR="0074603E" w:rsidRPr="00341DCF" w:rsidRDefault="0074603E" w:rsidP="00167CB4">
            <w:pPr>
              <w:jc w:val="right"/>
            </w:pPr>
            <w:r>
              <w:t>Examen individuel</w:t>
            </w:r>
          </w:p>
        </w:tc>
      </w:tr>
    </w:tbl>
    <w:p w14:paraId="3C0E5A93" w14:textId="09250B7B" w:rsidR="00387E10" w:rsidRPr="00341DCF" w:rsidRDefault="00387E10">
      <w:pPr>
        <w:jc w:val="left"/>
        <w:rPr>
          <w:b/>
        </w:rPr>
      </w:pPr>
      <w:r>
        <w:br w:type="page"/>
      </w:r>
    </w:p>
    <w:p w14:paraId="55AF1657" w14:textId="233825C9" w:rsidR="00F90121" w:rsidRPr="00341DCF" w:rsidRDefault="00F90121" w:rsidP="00F90121">
      <w:pPr>
        <w:spacing w:after="120"/>
        <w:jc w:val="center"/>
        <w:rPr>
          <w:b/>
        </w:rPr>
      </w:pPr>
      <w:r>
        <w:rPr>
          <w:b/>
        </w:rPr>
        <w:lastRenderedPageBreak/>
        <w:t>FICHE D’ÉVALUATION DE PROJET – PROJETS PLURIANNUELS</w:t>
      </w:r>
    </w:p>
    <w:p w14:paraId="38F8F1C8" w14:textId="50B80303" w:rsidR="00F90121" w:rsidRPr="00341DCF" w:rsidRDefault="00F90121" w:rsidP="00F90121">
      <w:pPr>
        <w:spacing w:after="200"/>
        <w:jc w:val="center"/>
        <w:rPr>
          <w:b/>
          <w:bCs/>
          <w:sz w:val="24"/>
          <w:szCs w:val="24"/>
        </w:rPr>
      </w:pPr>
      <w:r>
        <w:rPr>
          <w:b/>
          <w:bCs/>
          <w:sz w:val="24"/>
          <w:szCs w:val="24"/>
        </w:rPr>
        <w:t>Serbie</w:t>
      </w:r>
      <w:r w:rsidR="002B4252">
        <w:rPr>
          <w:b/>
          <w:bCs/>
          <w:sz w:val="24"/>
          <w:szCs w:val="24"/>
        </w:rPr>
        <w:t xml:space="preserve"> (La)</w:t>
      </w:r>
    </w:p>
    <w:tbl>
      <w:tblPr>
        <w:tblStyle w:val="TableGrid"/>
        <w:tblW w:w="5716" w:type="pct"/>
        <w:tblInd w:w="-815" w:type="dxa"/>
        <w:tblLook w:val="04A0" w:firstRow="1" w:lastRow="0" w:firstColumn="1" w:lastColumn="0" w:noHBand="0" w:noVBand="1"/>
      </w:tblPr>
      <w:tblGrid>
        <w:gridCol w:w="3314"/>
        <w:gridCol w:w="2903"/>
        <w:gridCol w:w="1939"/>
        <w:gridCol w:w="2533"/>
      </w:tblGrid>
      <w:tr w:rsidR="00F90121" w:rsidRPr="00341DCF" w14:paraId="35E55D26" w14:textId="77777777" w:rsidTr="002B4252">
        <w:trPr>
          <w:trHeight w:val="251"/>
        </w:trPr>
        <w:tc>
          <w:tcPr>
            <w:tcW w:w="1550" w:type="pct"/>
            <w:vAlign w:val="center"/>
            <w:hideMark/>
          </w:tcPr>
          <w:p w14:paraId="416047E5" w14:textId="77777777" w:rsidR="00F90121" w:rsidRPr="00341DCF" w:rsidRDefault="00F90121" w:rsidP="00060CCC">
            <w:pPr>
              <w:jc w:val="left"/>
              <w:rPr>
                <w:b/>
                <w:sz w:val="20"/>
                <w:szCs w:val="20"/>
              </w:rPr>
            </w:pPr>
            <w:r>
              <w:rPr>
                <w:b/>
                <w:sz w:val="20"/>
                <w:szCs w:val="20"/>
              </w:rPr>
              <w:t>(I) TITRE DU PROJET</w:t>
            </w:r>
          </w:p>
        </w:tc>
        <w:tc>
          <w:tcPr>
            <w:tcW w:w="1358" w:type="pct"/>
            <w:vAlign w:val="center"/>
            <w:hideMark/>
          </w:tcPr>
          <w:p w14:paraId="25B2E58C" w14:textId="77777777" w:rsidR="00F90121" w:rsidRPr="00341DCF" w:rsidRDefault="00F90121" w:rsidP="00060CCC">
            <w:pPr>
              <w:jc w:val="center"/>
              <w:rPr>
                <w:b/>
                <w:sz w:val="20"/>
                <w:szCs w:val="20"/>
              </w:rPr>
            </w:pPr>
            <w:r>
              <w:rPr>
                <w:b/>
                <w:sz w:val="20"/>
                <w:szCs w:val="20"/>
              </w:rPr>
              <w:t>AGENCE</w:t>
            </w:r>
          </w:p>
        </w:tc>
        <w:tc>
          <w:tcPr>
            <w:tcW w:w="907" w:type="pct"/>
            <w:vAlign w:val="center"/>
            <w:hideMark/>
          </w:tcPr>
          <w:p w14:paraId="5B1CFF07" w14:textId="77777777" w:rsidR="00F90121" w:rsidRPr="00341DCF" w:rsidRDefault="00F90121" w:rsidP="00060CCC">
            <w:pPr>
              <w:jc w:val="center"/>
              <w:rPr>
                <w:b/>
                <w:sz w:val="20"/>
                <w:szCs w:val="20"/>
              </w:rPr>
            </w:pPr>
            <w:r>
              <w:rPr>
                <w:b/>
                <w:sz w:val="20"/>
                <w:szCs w:val="20"/>
              </w:rPr>
              <w:t>RÉUNION APPROUVÉE</w:t>
            </w:r>
          </w:p>
        </w:tc>
        <w:tc>
          <w:tcPr>
            <w:tcW w:w="1185" w:type="pct"/>
            <w:vAlign w:val="center"/>
            <w:hideMark/>
          </w:tcPr>
          <w:p w14:paraId="0270A137" w14:textId="77777777" w:rsidR="00F90121" w:rsidRPr="00341DCF" w:rsidRDefault="00F90121" w:rsidP="00060CCC">
            <w:pPr>
              <w:jc w:val="center"/>
              <w:rPr>
                <w:b/>
                <w:sz w:val="20"/>
                <w:szCs w:val="20"/>
              </w:rPr>
            </w:pPr>
            <w:r>
              <w:rPr>
                <w:b/>
                <w:sz w:val="20"/>
                <w:szCs w:val="20"/>
              </w:rPr>
              <w:t>MESURE DE RÉGLEMENTATION</w:t>
            </w:r>
          </w:p>
        </w:tc>
      </w:tr>
      <w:tr w:rsidR="00F90121" w:rsidRPr="00341DCF" w14:paraId="28A4F22F" w14:textId="77777777" w:rsidTr="002B4252">
        <w:trPr>
          <w:trHeight w:val="251"/>
        </w:trPr>
        <w:tc>
          <w:tcPr>
            <w:tcW w:w="1550" w:type="pct"/>
            <w:shd w:val="clear" w:color="auto" w:fill="FFFFFF" w:themeFill="background1"/>
            <w:vAlign w:val="center"/>
            <w:hideMark/>
          </w:tcPr>
          <w:p w14:paraId="3B334E0E" w14:textId="0135B811" w:rsidR="00F90121" w:rsidRPr="00341DCF" w:rsidRDefault="00F90121" w:rsidP="00060CCC">
            <w:pPr>
              <w:jc w:val="center"/>
              <w:rPr>
                <w:sz w:val="20"/>
                <w:szCs w:val="20"/>
              </w:rPr>
            </w:pPr>
            <w:r>
              <w:rPr>
                <w:sz w:val="20"/>
                <w:szCs w:val="20"/>
              </w:rPr>
              <w:t>Plan de l’élimination des HCFC (phase</w:t>
            </w:r>
            <w:r w:rsidR="00D06C17">
              <w:rPr>
                <w:sz w:val="20"/>
                <w:szCs w:val="20"/>
              </w:rPr>
              <w:t> </w:t>
            </w:r>
            <w:r>
              <w:rPr>
                <w:sz w:val="20"/>
                <w:szCs w:val="20"/>
              </w:rPr>
              <w:t>II)</w:t>
            </w:r>
          </w:p>
        </w:tc>
        <w:tc>
          <w:tcPr>
            <w:tcW w:w="1358" w:type="pct"/>
            <w:shd w:val="clear" w:color="auto" w:fill="FFFFFF" w:themeFill="background1"/>
            <w:vAlign w:val="center"/>
          </w:tcPr>
          <w:p w14:paraId="3A4631FF" w14:textId="77777777" w:rsidR="00F90121" w:rsidRPr="00341DCF" w:rsidRDefault="00F90121" w:rsidP="00060CCC">
            <w:pPr>
              <w:jc w:val="center"/>
              <w:rPr>
                <w:sz w:val="20"/>
                <w:szCs w:val="20"/>
              </w:rPr>
            </w:pPr>
            <w:r>
              <w:rPr>
                <w:color w:val="000000" w:themeColor="text1"/>
                <w:sz w:val="20"/>
                <w:szCs w:val="20"/>
              </w:rPr>
              <w:t>ONUDI (principale) et PNUE</w:t>
            </w:r>
          </w:p>
        </w:tc>
        <w:tc>
          <w:tcPr>
            <w:tcW w:w="907" w:type="pct"/>
            <w:vAlign w:val="center"/>
          </w:tcPr>
          <w:p w14:paraId="31F8E558" w14:textId="77777777" w:rsidR="00F90121" w:rsidRPr="00341DCF" w:rsidRDefault="00F90121" w:rsidP="00060CCC">
            <w:pPr>
              <w:jc w:val="center"/>
              <w:rPr>
                <w:sz w:val="20"/>
                <w:szCs w:val="20"/>
              </w:rPr>
            </w:pPr>
            <w:r>
              <w:rPr>
                <w:sz w:val="20"/>
                <w:szCs w:val="20"/>
              </w:rPr>
              <w:t>85</w:t>
            </w:r>
            <w:r>
              <w:rPr>
                <w:sz w:val="20"/>
                <w:szCs w:val="20"/>
                <w:vertAlign w:val="superscript"/>
              </w:rPr>
              <w:t>e</w:t>
            </w:r>
          </w:p>
        </w:tc>
        <w:tc>
          <w:tcPr>
            <w:tcW w:w="1185" w:type="pct"/>
            <w:vAlign w:val="center"/>
          </w:tcPr>
          <w:p w14:paraId="3483356A" w14:textId="36C7C935" w:rsidR="00F90121" w:rsidRPr="00341DCF" w:rsidRDefault="00F90121" w:rsidP="00060CCC">
            <w:pPr>
              <w:jc w:val="center"/>
              <w:rPr>
                <w:sz w:val="20"/>
                <w:szCs w:val="20"/>
              </w:rPr>
            </w:pPr>
            <w:r>
              <w:rPr>
                <w:sz w:val="20"/>
                <w:szCs w:val="20"/>
              </w:rPr>
              <w:t xml:space="preserve">Élimination à 67,5 % </w:t>
            </w:r>
            <w:r w:rsidR="00D06C17">
              <w:rPr>
                <w:sz w:val="20"/>
                <w:szCs w:val="20"/>
              </w:rPr>
              <w:t>avant</w:t>
            </w:r>
            <w:r>
              <w:rPr>
                <w:sz w:val="20"/>
                <w:szCs w:val="20"/>
              </w:rPr>
              <w:t xml:space="preserve"> 2025</w:t>
            </w:r>
          </w:p>
        </w:tc>
      </w:tr>
    </w:tbl>
    <w:p w14:paraId="5AEBC446" w14:textId="77777777" w:rsidR="00F90121" w:rsidRPr="00341DCF" w:rsidRDefault="00F90121" w:rsidP="00F90121">
      <w:pPr>
        <w:jc w:val="center"/>
        <w:rPr>
          <w:sz w:val="18"/>
          <w:szCs w:val="18"/>
        </w:rPr>
      </w:pPr>
    </w:p>
    <w:tbl>
      <w:tblPr>
        <w:tblStyle w:val="TableGrid"/>
        <w:tblW w:w="5740" w:type="pct"/>
        <w:tblInd w:w="-815" w:type="dxa"/>
        <w:tblLook w:val="04A0" w:firstRow="1" w:lastRow="0" w:firstColumn="1" w:lastColumn="0" w:noHBand="0" w:noVBand="1"/>
      </w:tblPr>
      <w:tblGrid>
        <w:gridCol w:w="6243"/>
        <w:gridCol w:w="1947"/>
        <w:gridCol w:w="2544"/>
      </w:tblGrid>
      <w:tr w:rsidR="00F90121" w:rsidRPr="00341DCF" w14:paraId="5020EB57" w14:textId="77777777" w:rsidTr="002B4252">
        <w:trPr>
          <w:trHeight w:val="40"/>
        </w:trPr>
        <w:tc>
          <w:tcPr>
            <w:tcW w:w="2908" w:type="pct"/>
            <w:hideMark/>
          </w:tcPr>
          <w:p w14:paraId="21D58B0C" w14:textId="679B40B0" w:rsidR="00F90121" w:rsidRPr="00341DCF" w:rsidRDefault="00F90121" w:rsidP="00060CCC">
            <w:pPr>
              <w:jc w:val="left"/>
              <w:rPr>
                <w:b/>
                <w:sz w:val="20"/>
                <w:szCs w:val="20"/>
              </w:rPr>
            </w:pPr>
            <w:r>
              <w:rPr>
                <w:b/>
                <w:sz w:val="20"/>
                <w:szCs w:val="20"/>
              </w:rPr>
              <w:t>(II) DERNIÈRES DONNÉES COMMUNIQUÉES EN VERTU DE L’ARTICLE</w:t>
            </w:r>
            <w:r w:rsidR="00D06C17">
              <w:rPr>
                <w:b/>
                <w:sz w:val="20"/>
                <w:szCs w:val="20"/>
              </w:rPr>
              <w:t> </w:t>
            </w:r>
            <w:r>
              <w:rPr>
                <w:b/>
                <w:sz w:val="20"/>
                <w:szCs w:val="20"/>
              </w:rPr>
              <w:t>7 (Annexe</w:t>
            </w:r>
            <w:r w:rsidR="00D06C17">
              <w:rPr>
                <w:b/>
                <w:sz w:val="20"/>
                <w:szCs w:val="20"/>
              </w:rPr>
              <w:t> </w:t>
            </w:r>
            <w:r>
              <w:rPr>
                <w:b/>
                <w:sz w:val="20"/>
                <w:szCs w:val="20"/>
              </w:rPr>
              <w:t>C, Groupe</w:t>
            </w:r>
            <w:r w:rsidR="00D06C17">
              <w:rPr>
                <w:b/>
                <w:sz w:val="20"/>
                <w:szCs w:val="20"/>
              </w:rPr>
              <w:t> </w:t>
            </w:r>
            <w:r>
              <w:rPr>
                <w:b/>
                <w:sz w:val="20"/>
                <w:szCs w:val="20"/>
              </w:rPr>
              <w:t>l)</w:t>
            </w:r>
          </w:p>
        </w:tc>
        <w:tc>
          <w:tcPr>
            <w:tcW w:w="907" w:type="pct"/>
            <w:hideMark/>
          </w:tcPr>
          <w:p w14:paraId="18440821" w14:textId="77777777" w:rsidR="00F90121" w:rsidRPr="00341DCF" w:rsidRDefault="00F90121" w:rsidP="00060CCC">
            <w:pPr>
              <w:jc w:val="center"/>
              <w:rPr>
                <w:sz w:val="20"/>
                <w:szCs w:val="20"/>
              </w:rPr>
            </w:pPr>
            <w:r>
              <w:rPr>
                <w:sz w:val="20"/>
                <w:szCs w:val="20"/>
              </w:rPr>
              <w:t>Année : 2024</w:t>
            </w:r>
          </w:p>
        </w:tc>
        <w:tc>
          <w:tcPr>
            <w:tcW w:w="1185" w:type="pct"/>
            <w:hideMark/>
          </w:tcPr>
          <w:p w14:paraId="04F89962" w14:textId="77777777" w:rsidR="00F90121" w:rsidRPr="00341DCF" w:rsidRDefault="00F90121" w:rsidP="00060CCC">
            <w:pPr>
              <w:jc w:val="right"/>
              <w:rPr>
                <w:sz w:val="20"/>
                <w:szCs w:val="20"/>
              </w:rPr>
            </w:pPr>
            <w:r>
              <w:rPr>
                <w:sz w:val="20"/>
                <w:szCs w:val="20"/>
              </w:rPr>
              <w:t>3,31 tonnes PAO</w:t>
            </w:r>
          </w:p>
        </w:tc>
      </w:tr>
    </w:tbl>
    <w:p w14:paraId="19F13EED" w14:textId="77777777" w:rsidR="00F90121" w:rsidRPr="00341DCF" w:rsidRDefault="00F90121" w:rsidP="00F90121">
      <w:pPr>
        <w:jc w:val="center"/>
        <w:rPr>
          <w:sz w:val="18"/>
          <w:szCs w:val="18"/>
        </w:rPr>
      </w:pPr>
    </w:p>
    <w:tbl>
      <w:tblPr>
        <w:tblStyle w:val="TableGrid"/>
        <w:tblW w:w="5732" w:type="pct"/>
        <w:tblInd w:w="-815" w:type="dxa"/>
        <w:tblLook w:val="04A0" w:firstRow="1" w:lastRow="0" w:firstColumn="1" w:lastColumn="0" w:noHBand="0" w:noVBand="1"/>
      </w:tblPr>
      <w:tblGrid>
        <w:gridCol w:w="1030"/>
        <w:gridCol w:w="858"/>
        <w:gridCol w:w="924"/>
        <w:gridCol w:w="980"/>
        <w:gridCol w:w="1132"/>
        <w:gridCol w:w="958"/>
        <w:gridCol w:w="911"/>
        <w:gridCol w:w="1398"/>
        <w:gridCol w:w="1089"/>
        <w:gridCol w:w="1439"/>
      </w:tblGrid>
      <w:tr w:rsidR="00F90121" w:rsidRPr="00341DCF" w14:paraId="54BFDE4C" w14:textId="77777777" w:rsidTr="002B4252">
        <w:trPr>
          <w:trHeight w:val="253"/>
        </w:trPr>
        <w:tc>
          <w:tcPr>
            <w:tcW w:w="3820" w:type="pct"/>
            <w:gridSpan w:val="8"/>
            <w:hideMark/>
          </w:tcPr>
          <w:p w14:paraId="5707C72A" w14:textId="77777777" w:rsidR="00F90121" w:rsidRPr="00341DCF" w:rsidRDefault="00F90121" w:rsidP="00060CCC">
            <w:pPr>
              <w:jc w:val="left"/>
              <w:rPr>
                <w:b/>
                <w:sz w:val="20"/>
                <w:szCs w:val="20"/>
              </w:rPr>
            </w:pPr>
            <w:r>
              <w:rPr>
                <w:b/>
                <w:sz w:val="20"/>
                <w:szCs w:val="20"/>
              </w:rPr>
              <w:t>(III) DERNIÈRES DONNÉES SECTORIELLES RELATIVES AU PROGRAMME DE PAYS (tonnes PAO)</w:t>
            </w:r>
          </w:p>
        </w:tc>
        <w:tc>
          <w:tcPr>
            <w:tcW w:w="1180" w:type="pct"/>
            <w:gridSpan w:val="2"/>
            <w:hideMark/>
          </w:tcPr>
          <w:p w14:paraId="60707185" w14:textId="77777777" w:rsidR="00F90121" w:rsidRPr="00341DCF" w:rsidRDefault="00F90121" w:rsidP="00060CCC">
            <w:pPr>
              <w:jc w:val="right"/>
              <w:rPr>
                <w:b/>
                <w:sz w:val="20"/>
                <w:szCs w:val="20"/>
              </w:rPr>
            </w:pPr>
            <w:r>
              <w:rPr>
                <w:b/>
                <w:sz w:val="20"/>
                <w:szCs w:val="20"/>
              </w:rPr>
              <w:t xml:space="preserve">Année : </w:t>
            </w:r>
            <w:r>
              <w:rPr>
                <w:b/>
                <w:bCs/>
                <w:sz w:val="20"/>
                <w:szCs w:val="20"/>
              </w:rPr>
              <w:t>2024</w:t>
            </w:r>
          </w:p>
        </w:tc>
      </w:tr>
      <w:tr w:rsidR="00F90121" w:rsidRPr="00341DCF" w14:paraId="55455DE6" w14:textId="77777777" w:rsidTr="002B4252">
        <w:trPr>
          <w:trHeight w:val="253"/>
        </w:trPr>
        <w:tc>
          <w:tcPr>
            <w:tcW w:w="481" w:type="pct"/>
            <w:vAlign w:val="center"/>
            <w:hideMark/>
          </w:tcPr>
          <w:p w14:paraId="5FBFE16C" w14:textId="77777777" w:rsidR="00F90121" w:rsidRPr="00341DCF" w:rsidRDefault="00F90121" w:rsidP="00060CCC">
            <w:pPr>
              <w:jc w:val="center"/>
              <w:rPr>
                <w:sz w:val="20"/>
                <w:szCs w:val="20"/>
              </w:rPr>
            </w:pPr>
            <w:r>
              <w:rPr>
                <w:sz w:val="20"/>
                <w:szCs w:val="20"/>
              </w:rPr>
              <w:t>Substance chimique</w:t>
            </w:r>
          </w:p>
        </w:tc>
        <w:tc>
          <w:tcPr>
            <w:tcW w:w="400" w:type="pct"/>
            <w:vAlign w:val="center"/>
            <w:hideMark/>
          </w:tcPr>
          <w:p w14:paraId="5F37E7F0" w14:textId="77777777" w:rsidR="00F90121" w:rsidRPr="00341DCF" w:rsidRDefault="00F90121" w:rsidP="00060CCC">
            <w:pPr>
              <w:jc w:val="center"/>
              <w:rPr>
                <w:sz w:val="20"/>
                <w:szCs w:val="20"/>
              </w:rPr>
            </w:pPr>
            <w:r>
              <w:rPr>
                <w:sz w:val="20"/>
                <w:szCs w:val="20"/>
              </w:rPr>
              <w:t>Aérosol</w:t>
            </w:r>
          </w:p>
        </w:tc>
        <w:tc>
          <w:tcPr>
            <w:tcW w:w="431" w:type="pct"/>
            <w:vAlign w:val="center"/>
            <w:hideMark/>
          </w:tcPr>
          <w:p w14:paraId="7EC9DE1E" w14:textId="77777777" w:rsidR="00F90121" w:rsidRPr="00341DCF" w:rsidRDefault="00F90121" w:rsidP="00060CCC">
            <w:pPr>
              <w:jc w:val="center"/>
              <w:rPr>
                <w:sz w:val="20"/>
                <w:szCs w:val="20"/>
              </w:rPr>
            </w:pPr>
            <w:r>
              <w:rPr>
                <w:sz w:val="20"/>
                <w:szCs w:val="20"/>
              </w:rPr>
              <w:t>Mousses</w:t>
            </w:r>
          </w:p>
        </w:tc>
        <w:tc>
          <w:tcPr>
            <w:tcW w:w="456" w:type="pct"/>
            <w:vAlign w:val="center"/>
            <w:hideMark/>
          </w:tcPr>
          <w:p w14:paraId="215B0F60" w14:textId="77777777" w:rsidR="00F90121" w:rsidRPr="00341DCF" w:rsidRDefault="00F90121" w:rsidP="00060CCC">
            <w:pPr>
              <w:jc w:val="center"/>
              <w:rPr>
                <w:sz w:val="20"/>
                <w:szCs w:val="20"/>
              </w:rPr>
            </w:pPr>
            <w:r>
              <w:rPr>
                <w:sz w:val="20"/>
                <w:szCs w:val="20"/>
              </w:rPr>
              <w:t>Lutte contre les incendies</w:t>
            </w:r>
          </w:p>
        </w:tc>
        <w:tc>
          <w:tcPr>
            <w:tcW w:w="975" w:type="pct"/>
            <w:gridSpan w:val="2"/>
            <w:vAlign w:val="center"/>
            <w:hideMark/>
          </w:tcPr>
          <w:p w14:paraId="3D698DB2" w14:textId="77777777" w:rsidR="00F90121" w:rsidRPr="00341DCF" w:rsidRDefault="00F90121" w:rsidP="00060CCC">
            <w:pPr>
              <w:jc w:val="center"/>
              <w:rPr>
                <w:sz w:val="20"/>
                <w:szCs w:val="20"/>
              </w:rPr>
            </w:pPr>
            <w:r>
              <w:rPr>
                <w:sz w:val="20"/>
                <w:szCs w:val="20"/>
              </w:rPr>
              <w:t>Réfrigération</w:t>
            </w:r>
          </w:p>
        </w:tc>
        <w:tc>
          <w:tcPr>
            <w:tcW w:w="425" w:type="pct"/>
            <w:vAlign w:val="center"/>
            <w:hideMark/>
          </w:tcPr>
          <w:p w14:paraId="156DCBDF" w14:textId="77777777" w:rsidR="00F90121" w:rsidRPr="00341DCF" w:rsidRDefault="00F90121" w:rsidP="00060CCC">
            <w:pPr>
              <w:jc w:val="center"/>
              <w:rPr>
                <w:sz w:val="20"/>
                <w:szCs w:val="20"/>
              </w:rPr>
            </w:pPr>
            <w:r>
              <w:rPr>
                <w:sz w:val="20"/>
                <w:szCs w:val="20"/>
              </w:rPr>
              <w:t>Solvants</w:t>
            </w:r>
          </w:p>
        </w:tc>
        <w:tc>
          <w:tcPr>
            <w:tcW w:w="652" w:type="pct"/>
            <w:vAlign w:val="center"/>
            <w:hideMark/>
          </w:tcPr>
          <w:p w14:paraId="3032D433" w14:textId="77777777" w:rsidR="00F90121" w:rsidRPr="00341DCF" w:rsidRDefault="00F90121" w:rsidP="00060CCC">
            <w:pPr>
              <w:jc w:val="center"/>
              <w:rPr>
                <w:sz w:val="20"/>
                <w:szCs w:val="20"/>
              </w:rPr>
            </w:pPr>
            <w:r>
              <w:rPr>
                <w:sz w:val="20"/>
                <w:szCs w:val="20"/>
              </w:rPr>
              <w:t>Agents de transformation</w:t>
            </w:r>
          </w:p>
        </w:tc>
        <w:tc>
          <w:tcPr>
            <w:tcW w:w="508" w:type="pct"/>
            <w:vAlign w:val="center"/>
            <w:hideMark/>
          </w:tcPr>
          <w:p w14:paraId="2903661F" w14:textId="77777777" w:rsidR="00F90121" w:rsidRPr="00341DCF" w:rsidRDefault="00F90121" w:rsidP="00060CCC">
            <w:pPr>
              <w:jc w:val="center"/>
              <w:rPr>
                <w:sz w:val="20"/>
                <w:szCs w:val="20"/>
              </w:rPr>
            </w:pPr>
            <w:r>
              <w:rPr>
                <w:sz w:val="20"/>
                <w:szCs w:val="20"/>
              </w:rPr>
              <w:t>Utilisation en laboratoire</w:t>
            </w:r>
          </w:p>
        </w:tc>
        <w:tc>
          <w:tcPr>
            <w:tcW w:w="672" w:type="pct"/>
            <w:vAlign w:val="center"/>
            <w:hideMark/>
          </w:tcPr>
          <w:p w14:paraId="02717295" w14:textId="77777777" w:rsidR="00F90121" w:rsidRPr="00341DCF" w:rsidRDefault="00F90121" w:rsidP="00060CCC">
            <w:pPr>
              <w:jc w:val="center"/>
              <w:rPr>
                <w:sz w:val="20"/>
                <w:szCs w:val="20"/>
              </w:rPr>
            </w:pPr>
            <w:r>
              <w:rPr>
                <w:sz w:val="20"/>
                <w:szCs w:val="20"/>
              </w:rPr>
              <w:t>Consommation totale pour le secteur</w:t>
            </w:r>
          </w:p>
        </w:tc>
      </w:tr>
      <w:tr w:rsidR="00F90121" w:rsidRPr="00341DCF" w14:paraId="73E3675A" w14:textId="77777777" w:rsidTr="002B4252">
        <w:trPr>
          <w:trHeight w:val="253"/>
        </w:trPr>
        <w:tc>
          <w:tcPr>
            <w:tcW w:w="1769" w:type="pct"/>
            <w:gridSpan w:val="4"/>
            <w:hideMark/>
          </w:tcPr>
          <w:p w14:paraId="61301AFE" w14:textId="77777777" w:rsidR="00F90121" w:rsidRPr="000840B8" w:rsidRDefault="00F90121" w:rsidP="00060CCC">
            <w:pPr>
              <w:jc w:val="center"/>
              <w:rPr>
                <w:sz w:val="20"/>
                <w:szCs w:val="20"/>
              </w:rPr>
            </w:pPr>
          </w:p>
        </w:tc>
        <w:tc>
          <w:tcPr>
            <w:tcW w:w="528" w:type="pct"/>
            <w:hideMark/>
          </w:tcPr>
          <w:p w14:paraId="0D887C56" w14:textId="77777777" w:rsidR="00F90121" w:rsidRPr="00341DCF" w:rsidRDefault="00F90121" w:rsidP="00060CCC">
            <w:pPr>
              <w:jc w:val="center"/>
              <w:rPr>
                <w:sz w:val="20"/>
                <w:szCs w:val="20"/>
              </w:rPr>
            </w:pPr>
            <w:r>
              <w:rPr>
                <w:sz w:val="20"/>
                <w:szCs w:val="20"/>
              </w:rPr>
              <w:t>Fabrication</w:t>
            </w:r>
          </w:p>
        </w:tc>
        <w:tc>
          <w:tcPr>
            <w:tcW w:w="446" w:type="pct"/>
            <w:hideMark/>
          </w:tcPr>
          <w:p w14:paraId="48169E99" w14:textId="77777777" w:rsidR="00F90121" w:rsidRPr="00341DCF" w:rsidRDefault="00F90121" w:rsidP="00060CCC">
            <w:pPr>
              <w:jc w:val="center"/>
              <w:rPr>
                <w:sz w:val="20"/>
                <w:szCs w:val="20"/>
              </w:rPr>
            </w:pPr>
            <w:r>
              <w:rPr>
                <w:sz w:val="20"/>
                <w:szCs w:val="20"/>
              </w:rPr>
              <w:t>Entretien</w:t>
            </w:r>
          </w:p>
        </w:tc>
        <w:tc>
          <w:tcPr>
            <w:tcW w:w="2257" w:type="pct"/>
            <w:gridSpan w:val="4"/>
          </w:tcPr>
          <w:p w14:paraId="26CF25A1" w14:textId="77777777" w:rsidR="00F90121" w:rsidRPr="00341DCF" w:rsidRDefault="00F90121" w:rsidP="00060CCC">
            <w:pPr>
              <w:jc w:val="center"/>
              <w:rPr>
                <w:sz w:val="20"/>
                <w:szCs w:val="20"/>
                <w:lang w:val="en-US"/>
              </w:rPr>
            </w:pPr>
          </w:p>
        </w:tc>
      </w:tr>
      <w:tr w:rsidR="00F90121" w:rsidRPr="00341DCF" w14:paraId="045CEF1A" w14:textId="77777777" w:rsidTr="002B4252">
        <w:trPr>
          <w:trHeight w:val="253"/>
        </w:trPr>
        <w:tc>
          <w:tcPr>
            <w:tcW w:w="481" w:type="pct"/>
            <w:hideMark/>
          </w:tcPr>
          <w:p w14:paraId="7600EE0A" w14:textId="77777777" w:rsidR="00F90121" w:rsidRPr="00341DCF" w:rsidRDefault="00F90121" w:rsidP="00060CCC">
            <w:pPr>
              <w:ind w:left="32"/>
              <w:jc w:val="left"/>
              <w:rPr>
                <w:sz w:val="20"/>
                <w:szCs w:val="20"/>
              </w:rPr>
            </w:pPr>
            <w:r>
              <w:rPr>
                <w:sz w:val="20"/>
                <w:szCs w:val="20"/>
              </w:rPr>
              <w:t>HCFC-22</w:t>
            </w:r>
          </w:p>
        </w:tc>
        <w:tc>
          <w:tcPr>
            <w:tcW w:w="400" w:type="pct"/>
          </w:tcPr>
          <w:p w14:paraId="1CB8E9B3" w14:textId="77777777" w:rsidR="00F90121" w:rsidRPr="00341DCF" w:rsidRDefault="00F90121" w:rsidP="00060CCC">
            <w:pPr>
              <w:jc w:val="right"/>
              <w:rPr>
                <w:sz w:val="20"/>
                <w:szCs w:val="20"/>
                <w:lang w:val="en-US"/>
              </w:rPr>
            </w:pPr>
          </w:p>
        </w:tc>
        <w:tc>
          <w:tcPr>
            <w:tcW w:w="431" w:type="pct"/>
          </w:tcPr>
          <w:p w14:paraId="7CEA3970" w14:textId="77777777" w:rsidR="00F90121" w:rsidRPr="00341DCF" w:rsidRDefault="00F90121" w:rsidP="00060CCC">
            <w:pPr>
              <w:jc w:val="right"/>
              <w:rPr>
                <w:sz w:val="20"/>
                <w:szCs w:val="20"/>
                <w:lang w:val="en-US"/>
              </w:rPr>
            </w:pPr>
          </w:p>
        </w:tc>
        <w:tc>
          <w:tcPr>
            <w:tcW w:w="456" w:type="pct"/>
          </w:tcPr>
          <w:p w14:paraId="40AA6D7B" w14:textId="77777777" w:rsidR="00F90121" w:rsidRPr="00341DCF" w:rsidRDefault="00F90121" w:rsidP="00060CCC">
            <w:pPr>
              <w:jc w:val="right"/>
              <w:rPr>
                <w:sz w:val="20"/>
                <w:szCs w:val="20"/>
                <w:lang w:val="en-US"/>
              </w:rPr>
            </w:pPr>
          </w:p>
        </w:tc>
        <w:tc>
          <w:tcPr>
            <w:tcW w:w="528" w:type="pct"/>
          </w:tcPr>
          <w:p w14:paraId="6536E1D2" w14:textId="77777777" w:rsidR="00F90121" w:rsidRPr="00341DCF" w:rsidRDefault="00F90121" w:rsidP="00060CCC">
            <w:pPr>
              <w:jc w:val="right"/>
              <w:rPr>
                <w:sz w:val="20"/>
                <w:szCs w:val="20"/>
                <w:lang w:val="en-US"/>
              </w:rPr>
            </w:pPr>
          </w:p>
        </w:tc>
        <w:tc>
          <w:tcPr>
            <w:tcW w:w="446" w:type="pct"/>
          </w:tcPr>
          <w:p w14:paraId="058222D7" w14:textId="77777777" w:rsidR="00F90121" w:rsidRPr="00341DCF" w:rsidRDefault="00F90121" w:rsidP="00060CCC">
            <w:pPr>
              <w:jc w:val="right"/>
              <w:rPr>
                <w:sz w:val="20"/>
                <w:szCs w:val="20"/>
              </w:rPr>
            </w:pPr>
            <w:r>
              <w:rPr>
                <w:sz w:val="20"/>
                <w:szCs w:val="20"/>
              </w:rPr>
              <w:t>3,31</w:t>
            </w:r>
          </w:p>
        </w:tc>
        <w:tc>
          <w:tcPr>
            <w:tcW w:w="425" w:type="pct"/>
          </w:tcPr>
          <w:p w14:paraId="6C7F34A5" w14:textId="77777777" w:rsidR="00F90121" w:rsidRPr="00341DCF" w:rsidRDefault="00F90121" w:rsidP="00060CCC">
            <w:pPr>
              <w:jc w:val="right"/>
              <w:rPr>
                <w:sz w:val="20"/>
                <w:szCs w:val="20"/>
                <w:lang w:val="en-US"/>
              </w:rPr>
            </w:pPr>
          </w:p>
        </w:tc>
        <w:tc>
          <w:tcPr>
            <w:tcW w:w="652" w:type="pct"/>
          </w:tcPr>
          <w:p w14:paraId="67139407" w14:textId="77777777" w:rsidR="00F90121" w:rsidRPr="00341DCF" w:rsidRDefault="00F90121" w:rsidP="00060CCC">
            <w:pPr>
              <w:jc w:val="right"/>
              <w:rPr>
                <w:sz w:val="20"/>
                <w:szCs w:val="20"/>
                <w:lang w:val="en-US"/>
              </w:rPr>
            </w:pPr>
          </w:p>
        </w:tc>
        <w:tc>
          <w:tcPr>
            <w:tcW w:w="508" w:type="pct"/>
          </w:tcPr>
          <w:p w14:paraId="7522B492" w14:textId="77777777" w:rsidR="00F90121" w:rsidRPr="00341DCF" w:rsidRDefault="00F90121" w:rsidP="00060CCC">
            <w:pPr>
              <w:jc w:val="right"/>
              <w:rPr>
                <w:sz w:val="20"/>
                <w:szCs w:val="20"/>
                <w:lang w:val="en-US"/>
              </w:rPr>
            </w:pPr>
          </w:p>
        </w:tc>
        <w:tc>
          <w:tcPr>
            <w:tcW w:w="672" w:type="pct"/>
          </w:tcPr>
          <w:p w14:paraId="4F7631AF" w14:textId="77777777" w:rsidR="00F90121" w:rsidRPr="00341DCF" w:rsidRDefault="00F90121" w:rsidP="00060CCC">
            <w:pPr>
              <w:jc w:val="right"/>
              <w:rPr>
                <w:sz w:val="20"/>
                <w:szCs w:val="20"/>
              </w:rPr>
            </w:pPr>
            <w:r>
              <w:rPr>
                <w:color w:val="000000" w:themeColor="text1"/>
                <w:sz w:val="20"/>
                <w:szCs w:val="20"/>
              </w:rPr>
              <w:t>3,31</w:t>
            </w:r>
          </w:p>
        </w:tc>
      </w:tr>
    </w:tbl>
    <w:p w14:paraId="7C4D7AD4" w14:textId="77777777" w:rsidR="00F90121" w:rsidRPr="00341DCF" w:rsidRDefault="00F90121" w:rsidP="00F90121">
      <w:pPr>
        <w:jc w:val="center"/>
        <w:rPr>
          <w:sz w:val="18"/>
          <w:szCs w:val="18"/>
        </w:rPr>
      </w:pPr>
    </w:p>
    <w:tbl>
      <w:tblPr>
        <w:tblStyle w:val="TableGrid"/>
        <w:tblW w:w="5724" w:type="pct"/>
        <w:tblInd w:w="-815" w:type="dxa"/>
        <w:tblLook w:val="04A0" w:firstRow="1" w:lastRow="0" w:firstColumn="1" w:lastColumn="0" w:noHBand="0" w:noVBand="1"/>
      </w:tblPr>
      <w:tblGrid>
        <w:gridCol w:w="3648"/>
        <w:gridCol w:w="1537"/>
        <w:gridCol w:w="4474"/>
        <w:gridCol w:w="1045"/>
      </w:tblGrid>
      <w:tr w:rsidR="00F90121" w:rsidRPr="00341DCF" w14:paraId="711BD57C" w14:textId="77777777" w:rsidTr="002B4252">
        <w:trPr>
          <w:trHeight w:val="279"/>
        </w:trPr>
        <w:tc>
          <w:tcPr>
            <w:tcW w:w="5000" w:type="pct"/>
            <w:gridSpan w:val="4"/>
            <w:hideMark/>
          </w:tcPr>
          <w:p w14:paraId="436E14AC" w14:textId="77777777" w:rsidR="00F90121" w:rsidRPr="00341DCF" w:rsidRDefault="00F90121" w:rsidP="00060CCC">
            <w:pPr>
              <w:jc w:val="left"/>
              <w:rPr>
                <w:b/>
                <w:sz w:val="20"/>
                <w:szCs w:val="20"/>
              </w:rPr>
            </w:pPr>
            <w:r>
              <w:rPr>
                <w:b/>
                <w:sz w:val="20"/>
                <w:szCs w:val="20"/>
              </w:rPr>
              <w:t>(IV) DONNÉES SUR LA CONSOMMATION (tonnes PAO)</w:t>
            </w:r>
          </w:p>
        </w:tc>
      </w:tr>
      <w:tr w:rsidR="00F90121" w:rsidRPr="00341DCF" w14:paraId="542D8A5E" w14:textId="77777777" w:rsidTr="002B4252">
        <w:trPr>
          <w:trHeight w:val="279"/>
        </w:trPr>
        <w:tc>
          <w:tcPr>
            <w:tcW w:w="1704" w:type="pct"/>
            <w:hideMark/>
          </w:tcPr>
          <w:p w14:paraId="53D9EF6E" w14:textId="77777777" w:rsidR="00F90121" w:rsidRPr="00341DCF" w:rsidRDefault="00F90121" w:rsidP="00060CCC">
            <w:pPr>
              <w:jc w:val="center"/>
              <w:rPr>
                <w:sz w:val="20"/>
                <w:szCs w:val="20"/>
              </w:rPr>
            </w:pPr>
            <w:r>
              <w:rPr>
                <w:sz w:val="20"/>
                <w:szCs w:val="20"/>
              </w:rPr>
              <w:t>Valeur de référence 2009-2010 :</w:t>
            </w:r>
          </w:p>
        </w:tc>
        <w:tc>
          <w:tcPr>
            <w:tcW w:w="718" w:type="pct"/>
            <w:hideMark/>
          </w:tcPr>
          <w:p w14:paraId="6AC332B0" w14:textId="77777777" w:rsidR="00F90121" w:rsidRPr="00341DCF" w:rsidRDefault="00F90121" w:rsidP="00060CCC">
            <w:pPr>
              <w:jc w:val="right"/>
              <w:rPr>
                <w:sz w:val="20"/>
                <w:szCs w:val="20"/>
              </w:rPr>
            </w:pPr>
            <w:r>
              <w:rPr>
                <w:color w:val="000000" w:themeColor="text1"/>
                <w:sz w:val="20"/>
                <w:szCs w:val="20"/>
              </w:rPr>
              <w:t>8,40</w:t>
            </w:r>
          </w:p>
        </w:tc>
        <w:tc>
          <w:tcPr>
            <w:tcW w:w="2090" w:type="pct"/>
            <w:hideMark/>
          </w:tcPr>
          <w:p w14:paraId="5D7C8112" w14:textId="77777777" w:rsidR="00F90121" w:rsidRPr="00341DCF" w:rsidRDefault="00F90121" w:rsidP="00060CCC">
            <w:pPr>
              <w:jc w:val="center"/>
              <w:rPr>
                <w:sz w:val="20"/>
                <w:szCs w:val="20"/>
              </w:rPr>
            </w:pPr>
            <w:r>
              <w:rPr>
                <w:sz w:val="20"/>
                <w:szCs w:val="20"/>
              </w:rPr>
              <w:t>Point de départ des réductions globales durables :</w:t>
            </w:r>
          </w:p>
        </w:tc>
        <w:tc>
          <w:tcPr>
            <w:tcW w:w="488" w:type="pct"/>
            <w:hideMark/>
          </w:tcPr>
          <w:p w14:paraId="0C708867" w14:textId="77777777" w:rsidR="00F90121" w:rsidRPr="00341DCF" w:rsidRDefault="00F90121" w:rsidP="00060CCC">
            <w:pPr>
              <w:jc w:val="right"/>
              <w:rPr>
                <w:sz w:val="20"/>
                <w:szCs w:val="20"/>
              </w:rPr>
            </w:pPr>
            <w:r>
              <w:rPr>
                <w:color w:val="000000" w:themeColor="text1"/>
                <w:sz w:val="20"/>
                <w:szCs w:val="20"/>
              </w:rPr>
              <w:t>8,37</w:t>
            </w:r>
          </w:p>
        </w:tc>
      </w:tr>
      <w:tr w:rsidR="00F90121" w:rsidRPr="00341DCF" w14:paraId="230FC671" w14:textId="77777777" w:rsidTr="002B4252">
        <w:trPr>
          <w:trHeight w:val="279"/>
        </w:trPr>
        <w:tc>
          <w:tcPr>
            <w:tcW w:w="5000" w:type="pct"/>
            <w:gridSpan w:val="4"/>
            <w:hideMark/>
          </w:tcPr>
          <w:p w14:paraId="722225C4" w14:textId="77777777" w:rsidR="00F90121" w:rsidRPr="00341DCF" w:rsidRDefault="00F90121" w:rsidP="00060CCC">
            <w:pPr>
              <w:ind w:left="316"/>
              <w:rPr>
                <w:b/>
                <w:sz w:val="20"/>
                <w:szCs w:val="20"/>
              </w:rPr>
            </w:pPr>
            <w:r>
              <w:rPr>
                <w:b/>
                <w:sz w:val="20"/>
                <w:szCs w:val="20"/>
              </w:rPr>
              <w:t>CONSOMMATION ADMISSIBLE AU FINANCEMENT</w:t>
            </w:r>
          </w:p>
        </w:tc>
      </w:tr>
      <w:tr w:rsidR="00F90121" w:rsidRPr="00341DCF" w14:paraId="6EDD3177" w14:textId="77777777" w:rsidTr="002B4252">
        <w:trPr>
          <w:trHeight w:val="279"/>
        </w:trPr>
        <w:tc>
          <w:tcPr>
            <w:tcW w:w="1704" w:type="pct"/>
            <w:hideMark/>
          </w:tcPr>
          <w:p w14:paraId="2F3CA8CE" w14:textId="77777777" w:rsidR="00F90121" w:rsidRPr="00341DCF" w:rsidRDefault="00F90121" w:rsidP="00060CCC">
            <w:pPr>
              <w:jc w:val="center"/>
              <w:rPr>
                <w:sz w:val="20"/>
                <w:szCs w:val="20"/>
              </w:rPr>
            </w:pPr>
            <w:r>
              <w:rPr>
                <w:sz w:val="20"/>
                <w:szCs w:val="20"/>
              </w:rPr>
              <w:t>Déjà approuvée :</w:t>
            </w:r>
          </w:p>
        </w:tc>
        <w:tc>
          <w:tcPr>
            <w:tcW w:w="718" w:type="pct"/>
            <w:hideMark/>
          </w:tcPr>
          <w:p w14:paraId="4524B2D0" w14:textId="77777777" w:rsidR="00F90121" w:rsidRPr="00341DCF" w:rsidRDefault="00F90121" w:rsidP="00060CCC">
            <w:pPr>
              <w:jc w:val="right"/>
              <w:rPr>
                <w:sz w:val="20"/>
                <w:szCs w:val="20"/>
              </w:rPr>
            </w:pPr>
            <w:r>
              <w:rPr>
                <w:color w:val="000000" w:themeColor="text1"/>
                <w:sz w:val="20"/>
                <w:szCs w:val="20"/>
              </w:rPr>
              <w:t>5,64</w:t>
            </w:r>
          </w:p>
        </w:tc>
        <w:tc>
          <w:tcPr>
            <w:tcW w:w="2090" w:type="pct"/>
            <w:hideMark/>
          </w:tcPr>
          <w:p w14:paraId="2BECB672" w14:textId="77777777" w:rsidR="00F90121" w:rsidRPr="00341DCF" w:rsidRDefault="00F90121" w:rsidP="00060CCC">
            <w:pPr>
              <w:jc w:val="center"/>
              <w:rPr>
                <w:i/>
                <w:sz w:val="20"/>
                <w:szCs w:val="20"/>
              </w:rPr>
            </w:pPr>
            <w:r>
              <w:rPr>
                <w:sz w:val="20"/>
                <w:szCs w:val="20"/>
              </w:rPr>
              <w:t>Restante :</w:t>
            </w:r>
          </w:p>
        </w:tc>
        <w:tc>
          <w:tcPr>
            <w:tcW w:w="488" w:type="pct"/>
            <w:hideMark/>
          </w:tcPr>
          <w:p w14:paraId="332007EF" w14:textId="77777777" w:rsidR="00F90121" w:rsidRPr="00341DCF" w:rsidRDefault="00F90121" w:rsidP="00060CCC">
            <w:pPr>
              <w:jc w:val="right"/>
              <w:rPr>
                <w:sz w:val="20"/>
                <w:szCs w:val="20"/>
              </w:rPr>
            </w:pPr>
            <w:r>
              <w:rPr>
                <w:color w:val="000000" w:themeColor="text1"/>
                <w:sz w:val="20"/>
                <w:szCs w:val="20"/>
              </w:rPr>
              <w:t>2,73</w:t>
            </w:r>
          </w:p>
        </w:tc>
      </w:tr>
    </w:tbl>
    <w:p w14:paraId="36BF93AC" w14:textId="77777777" w:rsidR="00F90121" w:rsidRPr="00341DCF" w:rsidRDefault="00F90121" w:rsidP="00F90121">
      <w:pPr>
        <w:jc w:val="center"/>
        <w:rPr>
          <w:sz w:val="18"/>
          <w:szCs w:val="18"/>
        </w:rPr>
      </w:pPr>
    </w:p>
    <w:tbl>
      <w:tblPr>
        <w:tblStyle w:val="TableGrid"/>
        <w:tblW w:w="5715" w:type="pct"/>
        <w:tblInd w:w="-815" w:type="dxa"/>
        <w:tblLook w:val="04A0" w:firstRow="1" w:lastRow="0" w:firstColumn="1" w:lastColumn="0" w:noHBand="0" w:noVBand="1"/>
      </w:tblPr>
      <w:tblGrid>
        <w:gridCol w:w="1514"/>
        <w:gridCol w:w="3673"/>
        <w:gridCol w:w="1376"/>
        <w:gridCol w:w="1376"/>
        <w:gridCol w:w="1436"/>
        <w:gridCol w:w="1312"/>
      </w:tblGrid>
      <w:tr w:rsidR="00F90121" w:rsidRPr="00341DCF" w14:paraId="709C5CE0" w14:textId="77777777" w:rsidTr="002B4252">
        <w:trPr>
          <w:trHeight w:val="272"/>
        </w:trPr>
        <w:tc>
          <w:tcPr>
            <w:tcW w:w="2426" w:type="pct"/>
            <w:gridSpan w:val="2"/>
            <w:hideMark/>
          </w:tcPr>
          <w:p w14:paraId="6E91079F" w14:textId="77777777" w:rsidR="00F90121" w:rsidRPr="00341DCF" w:rsidRDefault="00F90121" w:rsidP="00060CCC">
            <w:pPr>
              <w:jc w:val="left"/>
              <w:rPr>
                <w:b/>
                <w:sz w:val="20"/>
                <w:szCs w:val="20"/>
              </w:rPr>
            </w:pPr>
            <w:r>
              <w:rPr>
                <w:b/>
                <w:sz w:val="20"/>
                <w:szCs w:val="20"/>
              </w:rPr>
              <w:t>(V) PLAN D’ACTIVITÉS ENDOSSÉ</w:t>
            </w:r>
          </w:p>
        </w:tc>
        <w:tc>
          <w:tcPr>
            <w:tcW w:w="644" w:type="pct"/>
            <w:vAlign w:val="center"/>
            <w:hideMark/>
          </w:tcPr>
          <w:p w14:paraId="4CDE4C4E" w14:textId="77777777" w:rsidR="00F90121" w:rsidRPr="00341DCF" w:rsidRDefault="00F90121" w:rsidP="00060CCC">
            <w:pPr>
              <w:jc w:val="center"/>
              <w:rPr>
                <w:b/>
                <w:sz w:val="20"/>
                <w:szCs w:val="20"/>
              </w:rPr>
            </w:pPr>
            <w:r>
              <w:rPr>
                <w:b/>
                <w:sz w:val="20"/>
                <w:szCs w:val="20"/>
              </w:rPr>
              <w:t>2025</w:t>
            </w:r>
          </w:p>
        </w:tc>
        <w:tc>
          <w:tcPr>
            <w:tcW w:w="644" w:type="pct"/>
            <w:vAlign w:val="center"/>
            <w:hideMark/>
          </w:tcPr>
          <w:p w14:paraId="07223BC2" w14:textId="77777777" w:rsidR="00F90121" w:rsidRPr="00341DCF" w:rsidRDefault="00F90121" w:rsidP="00060CCC">
            <w:pPr>
              <w:jc w:val="center"/>
              <w:rPr>
                <w:b/>
                <w:sz w:val="20"/>
                <w:szCs w:val="20"/>
              </w:rPr>
            </w:pPr>
            <w:r>
              <w:rPr>
                <w:b/>
                <w:sz w:val="20"/>
                <w:szCs w:val="20"/>
              </w:rPr>
              <w:t>2026</w:t>
            </w:r>
          </w:p>
        </w:tc>
        <w:tc>
          <w:tcPr>
            <w:tcW w:w="672" w:type="pct"/>
            <w:vAlign w:val="center"/>
            <w:hideMark/>
          </w:tcPr>
          <w:p w14:paraId="475B38C6" w14:textId="77777777" w:rsidR="00F90121" w:rsidRPr="00341DCF" w:rsidRDefault="00F90121" w:rsidP="00060CCC">
            <w:pPr>
              <w:jc w:val="center"/>
              <w:rPr>
                <w:b/>
                <w:sz w:val="20"/>
                <w:szCs w:val="20"/>
              </w:rPr>
            </w:pPr>
            <w:r>
              <w:rPr>
                <w:b/>
                <w:sz w:val="20"/>
                <w:szCs w:val="20"/>
              </w:rPr>
              <w:t>2027</w:t>
            </w:r>
          </w:p>
        </w:tc>
        <w:tc>
          <w:tcPr>
            <w:tcW w:w="615" w:type="pct"/>
            <w:vAlign w:val="center"/>
            <w:hideMark/>
          </w:tcPr>
          <w:p w14:paraId="119DDFB8" w14:textId="77777777" w:rsidR="00F90121" w:rsidRPr="00341DCF" w:rsidRDefault="00F90121" w:rsidP="00060CCC">
            <w:pPr>
              <w:jc w:val="center"/>
              <w:rPr>
                <w:b/>
                <w:sz w:val="20"/>
                <w:szCs w:val="20"/>
              </w:rPr>
            </w:pPr>
            <w:r>
              <w:rPr>
                <w:b/>
                <w:sz w:val="20"/>
                <w:szCs w:val="20"/>
              </w:rPr>
              <w:t>Total</w:t>
            </w:r>
          </w:p>
        </w:tc>
      </w:tr>
      <w:tr w:rsidR="00F90121" w:rsidRPr="00341DCF" w14:paraId="6BC40EF7" w14:textId="77777777" w:rsidTr="002B4252">
        <w:trPr>
          <w:trHeight w:val="193"/>
        </w:trPr>
        <w:tc>
          <w:tcPr>
            <w:tcW w:w="708" w:type="pct"/>
            <w:vMerge w:val="restart"/>
            <w:vAlign w:val="center"/>
            <w:hideMark/>
          </w:tcPr>
          <w:p w14:paraId="39A3DEB5" w14:textId="77777777" w:rsidR="00F90121" w:rsidRPr="00341DCF" w:rsidRDefault="00F90121" w:rsidP="00060CCC">
            <w:pPr>
              <w:jc w:val="center"/>
              <w:rPr>
                <w:sz w:val="20"/>
                <w:szCs w:val="20"/>
              </w:rPr>
            </w:pPr>
            <w:r>
              <w:rPr>
                <w:color w:val="000000" w:themeColor="text1"/>
                <w:sz w:val="20"/>
                <w:szCs w:val="20"/>
              </w:rPr>
              <w:t>ONUDI</w:t>
            </w:r>
          </w:p>
        </w:tc>
        <w:tc>
          <w:tcPr>
            <w:tcW w:w="1718" w:type="pct"/>
            <w:hideMark/>
          </w:tcPr>
          <w:p w14:paraId="5EA39DCB" w14:textId="77777777" w:rsidR="00F90121" w:rsidRPr="00341DCF" w:rsidRDefault="00F90121" w:rsidP="00060CCC">
            <w:pPr>
              <w:jc w:val="left"/>
              <w:rPr>
                <w:sz w:val="20"/>
                <w:szCs w:val="20"/>
              </w:rPr>
            </w:pPr>
            <w:r>
              <w:rPr>
                <w:sz w:val="20"/>
                <w:szCs w:val="20"/>
              </w:rPr>
              <w:t>Élimination des SAO (tonnes PAO)</w:t>
            </w:r>
          </w:p>
        </w:tc>
        <w:tc>
          <w:tcPr>
            <w:tcW w:w="644" w:type="pct"/>
          </w:tcPr>
          <w:p w14:paraId="45E95EFF" w14:textId="77777777" w:rsidR="00F90121" w:rsidRPr="00341DCF" w:rsidRDefault="00F90121" w:rsidP="00060CCC">
            <w:pPr>
              <w:jc w:val="right"/>
              <w:rPr>
                <w:sz w:val="20"/>
                <w:szCs w:val="20"/>
              </w:rPr>
            </w:pPr>
            <w:r>
              <w:rPr>
                <w:sz w:val="20"/>
                <w:szCs w:val="20"/>
              </w:rPr>
              <w:t>0,28</w:t>
            </w:r>
          </w:p>
        </w:tc>
        <w:tc>
          <w:tcPr>
            <w:tcW w:w="644" w:type="pct"/>
          </w:tcPr>
          <w:p w14:paraId="24EE25D8" w14:textId="77777777" w:rsidR="00F90121" w:rsidRPr="00341DCF" w:rsidRDefault="00F90121" w:rsidP="00060CCC">
            <w:pPr>
              <w:jc w:val="right"/>
              <w:rPr>
                <w:sz w:val="20"/>
                <w:szCs w:val="20"/>
              </w:rPr>
            </w:pPr>
            <w:r>
              <w:rPr>
                <w:sz w:val="20"/>
                <w:szCs w:val="20"/>
              </w:rPr>
              <w:t>0,0</w:t>
            </w:r>
          </w:p>
        </w:tc>
        <w:tc>
          <w:tcPr>
            <w:tcW w:w="672" w:type="pct"/>
          </w:tcPr>
          <w:p w14:paraId="5F2E94B3" w14:textId="77777777" w:rsidR="00F90121" w:rsidRPr="00341DCF" w:rsidRDefault="00F90121" w:rsidP="00060CCC">
            <w:pPr>
              <w:jc w:val="right"/>
              <w:rPr>
                <w:sz w:val="20"/>
                <w:szCs w:val="20"/>
              </w:rPr>
            </w:pPr>
            <w:r>
              <w:rPr>
                <w:sz w:val="20"/>
                <w:szCs w:val="20"/>
              </w:rPr>
              <w:t>0,0</w:t>
            </w:r>
          </w:p>
        </w:tc>
        <w:tc>
          <w:tcPr>
            <w:tcW w:w="615" w:type="pct"/>
          </w:tcPr>
          <w:p w14:paraId="190B90F0" w14:textId="77777777" w:rsidR="00F90121" w:rsidRPr="00341DCF" w:rsidRDefault="00F90121" w:rsidP="00060CCC">
            <w:pPr>
              <w:jc w:val="right"/>
              <w:rPr>
                <w:sz w:val="20"/>
                <w:szCs w:val="20"/>
              </w:rPr>
            </w:pPr>
            <w:r>
              <w:rPr>
                <w:sz w:val="20"/>
                <w:szCs w:val="20"/>
              </w:rPr>
              <w:t>0,28</w:t>
            </w:r>
          </w:p>
        </w:tc>
      </w:tr>
      <w:tr w:rsidR="00F90121" w:rsidRPr="00341DCF" w14:paraId="785C9B6B" w14:textId="77777777" w:rsidTr="002B4252">
        <w:trPr>
          <w:trHeight w:val="56"/>
        </w:trPr>
        <w:tc>
          <w:tcPr>
            <w:tcW w:w="708" w:type="pct"/>
            <w:vMerge/>
            <w:vAlign w:val="center"/>
            <w:hideMark/>
          </w:tcPr>
          <w:p w14:paraId="5B7F1A62" w14:textId="77777777" w:rsidR="00F90121" w:rsidRPr="00341DCF" w:rsidRDefault="00F90121" w:rsidP="00060CCC">
            <w:pPr>
              <w:rPr>
                <w:sz w:val="20"/>
                <w:szCs w:val="20"/>
                <w:lang w:val="en-US"/>
              </w:rPr>
            </w:pPr>
          </w:p>
        </w:tc>
        <w:tc>
          <w:tcPr>
            <w:tcW w:w="1718" w:type="pct"/>
            <w:hideMark/>
          </w:tcPr>
          <w:p w14:paraId="3623F6CC" w14:textId="77777777" w:rsidR="00F90121" w:rsidRPr="00341DCF" w:rsidRDefault="00F90121" w:rsidP="00060CCC">
            <w:pPr>
              <w:jc w:val="left"/>
              <w:rPr>
                <w:sz w:val="20"/>
                <w:szCs w:val="20"/>
              </w:rPr>
            </w:pPr>
            <w:r>
              <w:rPr>
                <w:sz w:val="20"/>
                <w:szCs w:val="20"/>
              </w:rPr>
              <w:t>Financement ($US)</w:t>
            </w:r>
          </w:p>
        </w:tc>
        <w:tc>
          <w:tcPr>
            <w:tcW w:w="644" w:type="pct"/>
          </w:tcPr>
          <w:p w14:paraId="1CBFB7BE" w14:textId="77777777" w:rsidR="00F90121" w:rsidRPr="00341DCF" w:rsidRDefault="00F90121" w:rsidP="00060CCC">
            <w:pPr>
              <w:jc w:val="right"/>
              <w:rPr>
                <w:sz w:val="20"/>
                <w:szCs w:val="20"/>
              </w:rPr>
            </w:pPr>
            <w:r>
              <w:rPr>
                <w:sz w:val="20"/>
                <w:szCs w:val="20"/>
              </w:rPr>
              <w:t>33 654</w:t>
            </w:r>
          </w:p>
        </w:tc>
        <w:tc>
          <w:tcPr>
            <w:tcW w:w="644" w:type="pct"/>
          </w:tcPr>
          <w:p w14:paraId="01F8C061" w14:textId="77777777" w:rsidR="00F90121" w:rsidRPr="00341DCF" w:rsidRDefault="00F90121" w:rsidP="00060CCC">
            <w:pPr>
              <w:jc w:val="right"/>
              <w:rPr>
                <w:sz w:val="20"/>
                <w:szCs w:val="20"/>
              </w:rPr>
            </w:pPr>
            <w:r>
              <w:rPr>
                <w:sz w:val="20"/>
                <w:szCs w:val="20"/>
              </w:rPr>
              <w:t>0</w:t>
            </w:r>
          </w:p>
        </w:tc>
        <w:tc>
          <w:tcPr>
            <w:tcW w:w="672" w:type="pct"/>
          </w:tcPr>
          <w:p w14:paraId="3EF9003C" w14:textId="77777777" w:rsidR="00F90121" w:rsidRPr="00341DCF" w:rsidRDefault="00F90121" w:rsidP="00060CCC">
            <w:pPr>
              <w:jc w:val="right"/>
              <w:rPr>
                <w:sz w:val="20"/>
                <w:szCs w:val="20"/>
              </w:rPr>
            </w:pPr>
            <w:r>
              <w:rPr>
                <w:sz w:val="20"/>
                <w:szCs w:val="20"/>
              </w:rPr>
              <w:t>0</w:t>
            </w:r>
          </w:p>
        </w:tc>
        <w:tc>
          <w:tcPr>
            <w:tcW w:w="615" w:type="pct"/>
          </w:tcPr>
          <w:p w14:paraId="718AE413" w14:textId="77777777" w:rsidR="00F90121" w:rsidRPr="00341DCF" w:rsidRDefault="00F90121" w:rsidP="00060CCC">
            <w:pPr>
              <w:jc w:val="right"/>
              <w:rPr>
                <w:sz w:val="20"/>
                <w:szCs w:val="20"/>
              </w:rPr>
            </w:pPr>
            <w:r>
              <w:rPr>
                <w:sz w:val="20"/>
                <w:szCs w:val="20"/>
              </w:rPr>
              <w:t>33 654</w:t>
            </w:r>
          </w:p>
        </w:tc>
      </w:tr>
      <w:tr w:rsidR="00F90121" w:rsidRPr="00341DCF" w14:paraId="32C3B8B9" w14:textId="77777777" w:rsidTr="002B4252">
        <w:trPr>
          <w:trHeight w:val="272"/>
        </w:trPr>
        <w:tc>
          <w:tcPr>
            <w:tcW w:w="708" w:type="pct"/>
            <w:vMerge w:val="restart"/>
            <w:vAlign w:val="center"/>
            <w:hideMark/>
          </w:tcPr>
          <w:p w14:paraId="13C35514" w14:textId="77777777" w:rsidR="00F90121" w:rsidRPr="00341DCF" w:rsidRDefault="00F90121" w:rsidP="00060CCC">
            <w:pPr>
              <w:jc w:val="center"/>
              <w:rPr>
                <w:sz w:val="20"/>
                <w:szCs w:val="20"/>
              </w:rPr>
            </w:pPr>
            <w:r>
              <w:rPr>
                <w:color w:val="000000" w:themeColor="text1"/>
                <w:sz w:val="20"/>
                <w:szCs w:val="20"/>
              </w:rPr>
              <w:t>PNUE</w:t>
            </w:r>
          </w:p>
        </w:tc>
        <w:tc>
          <w:tcPr>
            <w:tcW w:w="1718" w:type="pct"/>
            <w:hideMark/>
          </w:tcPr>
          <w:p w14:paraId="47A3A7D2" w14:textId="77777777" w:rsidR="00F90121" w:rsidRPr="00341DCF" w:rsidRDefault="00F90121" w:rsidP="00060CCC">
            <w:pPr>
              <w:jc w:val="left"/>
              <w:rPr>
                <w:sz w:val="20"/>
                <w:szCs w:val="20"/>
              </w:rPr>
            </w:pPr>
            <w:r>
              <w:rPr>
                <w:sz w:val="20"/>
                <w:szCs w:val="20"/>
              </w:rPr>
              <w:t>Élimination des SAO (tonnes PAO)</w:t>
            </w:r>
          </w:p>
        </w:tc>
        <w:tc>
          <w:tcPr>
            <w:tcW w:w="644" w:type="pct"/>
          </w:tcPr>
          <w:p w14:paraId="6C6A0F09" w14:textId="77777777" w:rsidR="00F90121" w:rsidRPr="00341DCF" w:rsidRDefault="00F90121" w:rsidP="00060CCC">
            <w:pPr>
              <w:jc w:val="right"/>
              <w:rPr>
                <w:sz w:val="20"/>
                <w:szCs w:val="20"/>
              </w:rPr>
            </w:pPr>
            <w:r>
              <w:rPr>
                <w:sz w:val="20"/>
                <w:szCs w:val="20"/>
              </w:rPr>
              <w:t>0,0</w:t>
            </w:r>
          </w:p>
        </w:tc>
        <w:tc>
          <w:tcPr>
            <w:tcW w:w="644" w:type="pct"/>
          </w:tcPr>
          <w:p w14:paraId="3BCFADC0" w14:textId="77777777" w:rsidR="00F90121" w:rsidRPr="00341DCF" w:rsidRDefault="00F90121" w:rsidP="00060CCC">
            <w:pPr>
              <w:jc w:val="right"/>
              <w:rPr>
                <w:sz w:val="20"/>
                <w:szCs w:val="20"/>
              </w:rPr>
            </w:pPr>
            <w:r>
              <w:rPr>
                <w:sz w:val="20"/>
                <w:szCs w:val="20"/>
              </w:rPr>
              <w:t>0,0</w:t>
            </w:r>
          </w:p>
        </w:tc>
        <w:tc>
          <w:tcPr>
            <w:tcW w:w="672" w:type="pct"/>
          </w:tcPr>
          <w:p w14:paraId="294984BB" w14:textId="77777777" w:rsidR="00F90121" w:rsidRPr="00341DCF" w:rsidRDefault="00F90121" w:rsidP="00060CCC">
            <w:pPr>
              <w:jc w:val="right"/>
              <w:rPr>
                <w:sz w:val="20"/>
                <w:szCs w:val="20"/>
              </w:rPr>
            </w:pPr>
            <w:r>
              <w:rPr>
                <w:sz w:val="20"/>
                <w:szCs w:val="20"/>
              </w:rPr>
              <w:t>0,0</w:t>
            </w:r>
          </w:p>
        </w:tc>
        <w:tc>
          <w:tcPr>
            <w:tcW w:w="615" w:type="pct"/>
          </w:tcPr>
          <w:p w14:paraId="0475B595" w14:textId="77777777" w:rsidR="00F90121" w:rsidRPr="00341DCF" w:rsidRDefault="00F90121" w:rsidP="00060CCC">
            <w:pPr>
              <w:jc w:val="right"/>
              <w:rPr>
                <w:sz w:val="20"/>
                <w:szCs w:val="20"/>
              </w:rPr>
            </w:pPr>
            <w:r>
              <w:rPr>
                <w:sz w:val="20"/>
                <w:szCs w:val="20"/>
              </w:rPr>
              <w:t>0,0</w:t>
            </w:r>
          </w:p>
        </w:tc>
      </w:tr>
      <w:tr w:rsidR="00F90121" w:rsidRPr="00341DCF" w14:paraId="666C436C" w14:textId="77777777" w:rsidTr="002B4252">
        <w:trPr>
          <w:trHeight w:val="272"/>
        </w:trPr>
        <w:tc>
          <w:tcPr>
            <w:tcW w:w="708" w:type="pct"/>
            <w:vMerge/>
            <w:vAlign w:val="center"/>
            <w:hideMark/>
          </w:tcPr>
          <w:p w14:paraId="19924F66" w14:textId="77777777" w:rsidR="00F90121" w:rsidRPr="00341DCF" w:rsidRDefault="00F90121" w:rsidP="00060CCC">
            <w:pPr>
              <w:rPr>
                <w:sz w:val="20"/>
                <w:szCs w:val="20"/>
                <w:lang w:val="en-US"/>
              </w:rPr>
            </w:pPr>
          </w:p>
        </w:tc>
        <w:tc>
          <w:tcPr>
            <w:tcW w:w="1718" w:type="pct"/>
            <w:hideMark/>
          </w:tcPr>
          <w:p w14:paraId="1CFCCCC1" w14:textId="77777777" w:rsidR="00F90121" w:rsidRPr="00341DCF" w:rsidRDefault="00F90121" w:rsidP="00060CCC">
            <w:pPr>
              <w:jc w:val="left"/>
              <w:rPr>
                <w:sz w:val="20"/>
                <w:szCs w:val="20"/>
              </w:rPr>
            </w:pPr>
            <w:r>
              <w:rPr>
                <w:sz w:val="20"/>
                <w:szCs w:val="20"/>
              </w:rPr>
              <w:t>Financement ($US)</w:t>
            </w:r>
          </w:p>
        </w:tc>
        <w:tc>
          <w:tcPr>
            <w:tcW w:w="644" w:type="pct"/>
          </w:tcPr>
          <w:p w14:paraId="2947D3A5" w14:textId="77777777" w:rsidR="00F90121" w:rsidRPr="00341DCF" w:rsidRDefault="00F90121" w:rsidP="00060CCC">
            <w:pPr>
              <w:jc w:val="right"/>
              <w:rPr>
                <w:sz w:val="20"/>
                <w:szCs w:val="20"/>
              </w:rPr>
            </w:pPr>
            <w:r>
              <w:rPr>
                <w:sz w:val="20"/>
                <w:szCs w:val="20"/>
              </w:rPr>
              <w:t>0</w:t>
            </w:r>
          </w:p>
        </w:tc>
        <w:tc>
          <w:tcPr>
            <w:tcW w:w="644" w:type="pct"/>
          </w:tcPr>
          <w:p w14:paraId="438F1804" w14:textId="77777777" w:rsidR="00F90121" w:rsidRPr="00341DCF" w:rsidRDefault="00F90121" w:rsidP="00060CCC">
            <w:pPr>
              <w:jc w:val="right"/>
              <w:rPr>
                <w:sz w:val="20"/>
                <w:szCs w:val="20"/>
              </w:rPr>
            </w:pPr>
            <w:r>
              <w:rPr>
                <w:sz w:val="20"/>
                <w:szCs w:val="20"/>
              </w:rPr>
              <w:t>0</w:t>
            </w:r>
          </w:p>
        </w:tc>
        <w:tc>
          <w:tcPr>
            <w:tcW w:w="672" w:type="pct"/>
          </w:tcPr>
          <w:p w14:paraId="63991855" w14:textId="77777777" w:rsidR="00F90121" w:rsidRPr="00341DCF" w:rsidRDefault="00F90121" w:rsidP="00060CCC">
            <w:pPr>
              <w:jc w:val="right"/>
              <w:rPr>
                <w:sz w:val="20"/>
                <w:szCs w:val="20"/>
              </w:rPr>
            </w:pPr>
            <w:r>
              <w:rPr>
                <w:sz w:val="20"/>
                <w:szCs w:val="20"/>
              </w:rPr>
              <w:t>0</w:t>
            </w:r>
          </w:p>
        </w:tc>
        <w:tc>
          <w:tcPr>
            <w:tcW w:w="615" w:type="pct"/>
          </w:tcPr>
          <w:p w14:paraId="03476EA4" w14:textId="77777777" w:rsidR="00F90121" w:rsidRPr="00341DCF" w:rsidRDefault="00F90121" w:rsidP="00060CCC">
            <w:pPr>
              <w:jc w:val="right"/>
              <w:rPr>
                <w:sz w:val="20"/>
                <w:szCs w:val="20"/>
              </w:rPr>
            </w:pPr>
            <w:r>
              <w:rPr>
                <w:sz w:val="20"/>
                <w:szCs w:val="20"/>
              </w:rPr>
              <w:t>0</w:t>
            </w:r>
          </w:p>
        </w:tc>
      </w:tr>
    </w:tbl>
    <w:p w14:paraId="626368C4" w14:textId="77777777" w:rsidR="00F90121" w:rsidRPr="00341DCF" w:rsidRDefault="00F90121" w:rsidP="00F90121">
      <w:pPr>
        <w:jc w:val="center"/>
        <w:rPr>
          <w:sz w:val="18"/>
          <w:szCs w:val="18"/>
        </w:rPr>
      </w:pPr>
    </w:p>
    <w:tbl>
      <w:tblPr>
        <w:tblStyle w:val="TableGrid"/>
        <w:tblW w:w="5714" w:type="pct"/>
        <w:tblInd w:w="-813" w:type="dxa"/>
        <w:tblCellMar>
          <w:left w:w="57" w:type="dxa"/>
          <w:right w:w="85" w:type="dxa"/>
        </w:tblCellMar>
        <w:tblLook w:val="04A0" w:firstRow="1" w:lastRow="0" w:firstColumn="1" w:lastColumn="0" w:noHBand="0" w:noVBand="1"/>
      </w:tblPr>
      <w:tblGrid>
        <w:gridCol w:w="1134"/>
        <w:gridCol w:w="2013"/>
        <w:gridCol w:w="1530"/>
        <w:gridCol w:w="985"/>
        <w:gridCol w:w="838"/>
        <w:gridCol w:w="840"/>
        <w:gridCol w:w="836"/>
        <w:gridCol w:w="840"/>
        <w:gridCol w:w="840"/>
        <w:gridCol w:w="829"/>
      </w:tblGrid>
      <w:tr w:rsidR="00F90121" w:rsidRPr="00341DCF" w14:paraId="6FBA8FAE" w14:textId="77777777" w:rsidTr="00A609DB">
        <w:trPr>
          <w:trHeight w:val="287"/>
        </w:trPr>
        <w:tc>
          <w:tcPr>
            <w:tcW w:w="2189" w:type="pct"/>
            <w:gridSpan w:val="3"/>
            <w:vAlign w:val="center"/>
            <w:hideMark/>
          </w:tcPr>
          <w:p w14:paraId="1AB71294" w14:textId="77777777" w:rsidR="00F90121" w:rsidRPr="00341DCF" w:rsidRDefault="00F90121" w:rsidP="00060CCC">
            <w:pPr>
              <w:spacing w:before="20" w:after="20"/>
              <w:ind w:left="38"/>
              <w:jc w:val="left"/>
              <w:rPr>
                <w:b/>
                <w:sz w:val="20"/>
                <w:szCs w:val="20"/>
              </w:rPr>
            </w:pPr>
            <w:r>
              <w:rPr>
                <w:b/>
                <w:sz w:val="20"/>
                <w:szCs w:val="20"/>
              </w:rPr>
              <w:t>(VI) DONNÉES DU PROJET</w:t>
            </w:r>
          </w:p>
        </w:tc>
        <w:tc>
          <w:tcPr>
            <w:tcW w:w="461" w:type="pct"/>
            <w:vAlign w:val="center"/>
            <w:hideMark/>
          </w:tcPr>
          <w:p w14:paraId="7C507667" w14:textId="77777777" w:rsidR="00F90121" w:rsidRPr="00341DCF" w:rsidRDefault="00F90121" w:rsidP="00060CCC">
            <w:pPr>
              <w:spacing w:before="20" w:after="20"/>
              <w:ind w:left="38"/>
              <w:jc w:val="center"/>
              <w:rPr>
                <w:b/>
                <w:sz w:val="20"/>
                <w:szCs w:val="20"/>
              </w:rPr>
            </w:pPr>
            <w:r>
              <w:rPr>
                <w:b/>
                <w:sz w:val="20"/>
                <w:szCs w:val="20"/>
              </w:rPr>
              <w:t>2020</w:t>
            </w:r>
          </w:p>
        </w:tc>
        <w:tc>
          <w:tcPr>
            <w:tcW w:w="392" w:type="pct"/>
            <w:vAlign w:val="center"/>
            <w:hideMark/>
          </w:tcPr>
          <w:p w14:paraId="35DB47ED" w14:textId="77777777" w:rsidR="00F90121" w:rsidRPr="00341DCF" w:rsidRDefault="00F90121" w:rsidP="00060CCC">
            <w:pPr>
              <w:spacing w:before="20" w:after="20"/>
              <w:jc w:val="center"/>
              <w:rPr>
                <w:b/>
                <w:sz w:val="20"/>
                <w:szCs w:val="20"/>
              </w:rPr>
            </w:pPr>
            <w:r>
              <w:rPr>
                <w:b/>
                <w:sz w:val="20"/>
                <w:szCs w:val="20"/>
              </w:rPr>
              <w:t>2021</w:t>
            </w:r>
          </w:p>
        </w:tc>
        <w:tc>
          <w:tcPr>
            <w:tcW w:w="393" w:type="pct"/>
            <w:vAlign w:val="center"/>
            <w:hideMark/>
          </w:tcPr>
          <w:p w14:paraId="38632857" w14:textId="77777777" w:rsidR="00F90121" w:rsidRPr="00341DCF" w:rsidRDefault="00F90121" w:rsidP="00060CCC">
            <w:pPr>
              <w:spacing w:before="20" w:after="20"/>
              <w:jc w:val="center"/>
              <w:rPr>
                <w:b/>
                <w:sz w:val="20"/>
                <w:szCs w:val="20"/>
              </w:rPr>
            </w:pPr>
            <w:r>
              <w:rPr>
                <w:b/>
                <w:sz w:val="20"/>
                <w:szCs w:val="20"/>
              </w:rPr>
              <w:t>2022</w:t>
            </w:r>
          </w:p>
        </w:tc>
        <w:tc>
          <w:tcPr>
            <w:tcW w:w="391" w:type="pct"/>
            <w:vAlign w:val="center"/>
            <w:hideMark/>
          </w:tcPr>
          <w:p w14:paraId="4F0F51E5" w14:textId="51300E93" w:rsidR="00F90121" w:rsidRPr="00341DCF" w:rsidRDefault="00F90121" w:rsidP="00060CCC">
            <w:pPr>
              <w:spacing w:before="20" w:after="20"/>
              <w:jc w:val="center"/>
              <w:rPr>
                <w:b/>
                <w:sz w:val="20"/>
                <w:szCs w:val="20"/>
              </w:rPr>
            </w:pPr>
            <w:r>
              <w:rPr>
                <w:b/>
                <w:sz w:val="20"/>
                <w:szCs w:val="20"/>
              </w:rPr>
              <w:t xml:space="preserve">2023 </w:t>
            </w:r>
          </w:p>
        </w:tc>
        <w:tc>
          <w:tcPr>
            <w:tcW w:w="393" w:type="pct"/>
            <w:vAlign w:val="center"/>
          </w:tcPr>
          <w:p w14:paraId="752900CD" w14:textId="55F5C641" w:rsidR="00F90121" w:rsidRPr="00341DCF" w:rsidRDefault="00F90121" w:rsidP="00060CCC">
            <w:pPr>
              <w:spacing w:before="20" w:after="20"/>
              <w:jc w:val="center"/>
              <w:rPr>
                <w:b/>
                <w:sz w:val="20"/>
                <w:szCs w:val="20"/>
              </w:rPr>
            </w:pPr>
            <w:r>
              <w:rPr>
                <w:b/>
                <w:sz w:val="20"/>
                <w:szCs w:val="20"/>
              </w:rPr>
              <w:t>2024</w:t>
            </w:r>
          </w:p>
        </w:tc>
        <w:tc>
          <w:tcPr>
            <w:tcW w:w="393" w:type="pct"/>
            <w:vAlign w:val="center"/>
          </w:tcPr>
          <w:p w14:paraId="19C59230" w14:textId="6CF459E1" w:rsidR="00F90121" w:rsidRPr="00341DCF" w:rsidRDefault="00F90121" w:rsidP="00060CCC">
            <w:pPr>
              <w:spacing w:before="20" w:after="20"/>
              <w:jc w:val="center"/>
              <w:rPr>
                <w:b/>
                <w:sz w:val="20"/>
                <w:szCs w:val="20"/>
              </w:rPr>
            </w:pPr>
            <w:r>
              <w:rPr>
                <w:b/>
                <w:sz w:val="20"/>
                <w:szCs w:val="20"/>
              </w:rPr>
              <w:t>2025</w:t>
            </w:r>
          </w:p>
        </w:tc>
        <w:tc>
          <w:tcPr>
            <w:tcW w:w="388" w:type="pct"/>
            <w:vAlign w:val="center"/>
            <w:hideMark/>
          </w:tcPr>
          <w:p w14:paraId="4B8606AA" w14:textId="77777777" w:rsidR="00F90121" w:rsidRPr="00341DCF" w:rsidRDefault="00F90121" w:rsidP="00060CCC">
            <w:pPr>
              <w:spacing w:before="20" w:after="20"/>
              <w:jc w:val="center"/>
              <w:rPr>
                <w:b/>
                <w:sz w:val="20"/>
                <w:szCs w:val="20"/>
              </w:rPr>
            </w:pPr>
            <w:r>
              <w:rPr>
                <w:b/>
                <w:sz w:val="20"/>
                <w:szCs w:val="20"/>
              </w:rPr>
              <w:t>Total</w:t>
            </w:r>
          </w:p>
        </w:tc>
      </w:tr>
      <w:tr w:rsidR="00F90121" w:rsidRPr="00341DCF" w14:paraId="69112277" w14:textId="77777777" w:rsidTr="00A609DB">
        <w:trPr>
          <w:trHeight w:val="237"/>
        </w:trPr>
        <w:tc>
          <w:tcPr>
            <w:tcW w:w="2189" w:type="pct"/>
            <w:gridSpan w:val="3"/>
            <w:hideMark/>
          </w:tcPr>
          <w:p w14:paraId="632703F0" w14:textId="77777777" w:rsidR="00F90121" w:rsidRPr="00341DCF" w:rsidRDefault="00F90121" w:rsidP="00060CCC">
            <w:pPr>
              <w:spacing w:before="20" w:after="20"/>
              <w:ind w:left="38"/>
              <w:jc w:val="left"/>
              <w:rPr>
                <w:sz w:val="20"/>
                <w:szCs w:val="20"/>
              </w:rPr>
            </w:pPr>
            <w:r>
              <w:rPr>
                <w:sz w:val="20"/>
                <w:szCs w:val="20"/>
              </w:rPr>
              <w:t>Limites de consommation du Protocole de Montréal (tonnes PAO)</w:t>
            </w:r>
          </w:p>
        </w:tc>
        <w:tc>
          <w:tcPr>
            <w:tcW w:w="461" w:type="pct"/>
          </w:tcPr>
          <w:p w14:paraId="6ACF0698" w14:textId="77777777" w:rsidR="00F90121" w:rsidRPr="00341DCF" w:rsidRDefault="00F90121" w:rsidP="00060CCC">
            <w:pPr>
              <w:spacing w:before="20" w:after="20"/>
              <w:ind w:left="38"/>
              <w:jc w:val="right"/>
              <w:rPr>
                <w:sz w:val="20"/>
                <w:szCs w:val="20"/>
              </w:rPr>
            </w:pPr>
            <w:r>
              <w:rPr>
                <w:sz w:val="20"/>
                <w:szCs w:val="20"/>
              </w:rPr>
              <w:t>5,46</w:t>
            </w:r>
          </w:p>
        </w:tc>
        <w:tc>
          <w:tcPr>
            <w:tcW w:w="392" w:type="pct"/>
          </w:tcPr>
          <w:p w14:paraId="233CF174" w14:textId="77777777" w:rsidR="00F90121" w:rsidRPr="00341DCF" w:rsidRDefault="00F90121" w:rsidP="00060CCC">
            <w:pPr>
              <w:spacing w:before="20" w:after="20"/>
              <w:jc w:val="right"/>
              <w:rPr>
                <w:sz w:val="20"/>
                <w:szCs w:val="20"/>
              </w:rPr>
            </w:pPr>
            <w:r>
              <w:rPr>
                <w:sz w:val="20"/>
                <w:szCs w:val="20"/>
              </w:rPr>
              <w:t>5,46</w:t>
            </w:r>
          </w:p>
        </w:tc>
        <w:tc>
          <w:tcPr>
            <w:tcW w:w="393" w:type="pct"/>
          </w:tcPr>
          <w:p w14:paraId="7407A8E8" w14:textId="77777777" w:rsidR="00F90121" w:rsidRPr="00341DCF" w:rsidRDefault="00F90121" w:rsidP="00060CCC">
            <w:pPr>
              <w:spacing w:before="20" w:after="20"/>
              <w:jc w:val="right"/>
              <w:rPr>
                <w:sz w:val="20"/>
                <w:szCs w:val="20"/>
              </w:rPr>
            </w:pPr>
            <w:r>
              <w:rPr>
                <w:sz w:val="20"/>
                <w:szCs w:val="20"/>
              </w:rPr>
              <w:t>5,46</w:t>
            </w:r>
          </w:p>
        </w:tc>
        <w:tc>
          <w:tcPr>
            <w:tcW w:w="391" w:type="pct"/>
          </w:tcPr>
          <w:p w14:paraId="64E7CE34" w14:textId="77777777" w:rsidR="00F90121" w:rsidRPr="00341DCF" w:rsidRDefault="00F90121" w:rsidP="00060CCC">
            <w:pPr>
              <w:spacing w:before="20" w:after="20"/>
              <w:jc w:val="right"/>
              <w:rPr>
                <w:sz w:val="20"/>
                <w:szCs w:val="20"/>
              </w:rPr>
            </w:pPr>
            <w:r>
              <w:rPr>
                <w:sz w:val="20"/>
                <w:szCs w:val="20"/>
              </w:rPr>
              <w:t>5,46</w:t>
            </w:r>
          </w:p>
        </w:tc>
        <w:tc>
          <w:tcPr>
            <w:tcW w:w="393" w:type="pct"/>
          </w:tcPr>
          <w:p w14:paraId="397746C5" w14:textId="575A444B" w:rsidR="00F90121" w:rsidRPr="00341DCF" w:rsidRDefault="00F90121" w:rsidP="00060CCC">
            <w:pPr>
              <w:spacing w:before="20" w:after="20"/>
              <w:jc w:val="right"/>
              <w:rPr>
                <w:sz w:val="20"/>
                <w:szCs w:val="20"/>
              </w:rPr>
            </w:pPr>
            <w:r>
              <w:rPr>
                <w:sz w:val="20"/>
                <w:szCs w:val="20"/>
              </w:rPr>
              <w:t>5,46</w:t>
            </w:r>
          </w:p>
        </w:tc>
        <w:tc>
          <w:tcPr>
            <w:tcW w:w="393" w:type="pct"/>
          </w:tcPr>
          <w:p w14:paraId="2BDE9FE5" w14:textId="00B84D39" w:rsidR="00F90121" w:rsidRPr="00341DCF" w:rsidRDefault="00F90121" w:rsidP="00060CCC">
            <w:pPr>
              <w:spacing w:before="20" w:after="20"/>
              <w:jc w:val="right"/>
              <w:rPr>
                <w:sz w:val="20"/>
                <w:szCs w:val="20"/>
              </w:rPr>
            </w:pPr>
            <w:r>
              <w:rPr>
                <w:sz w:val="20"/>
                <w:szCs w:val="20"/>
              </w:rPr>
              <w:t>2,73</w:t>
            </w:r>
          </w:p>
        </w:tc>
        <w:tc>
          <w:tcPr>
            <w:tcW w:w="388" w:type="pct"/>
            <w:hideMark/>
          </w:tcPr>
          <w:p w14:paraId="16A8E976" w14:textId="77777777" w:rsidR="00F90121" w:rsidRPr="00341DCF" w:rsidRDefault="00F90121" w:rsidP="00060CCC">
            <w:pPr>
              <w:spacing w:before="20" w:after="20"/>
              <w:jc w:val="right"/>
              <w:rPr>
                <w:sz w:val="20"/>
                <w:szCs w:val="20"/>
              </w:rPr>
            </w:pPr>
            <w:r>
              <w:rPr>
                <w:sz w:val="20"/>
                <w:szCs w:val="20"/>
              </w:rPr>
              <w:t>s. o.</w:t>
            </w:r>
          </w:p>
        </w:tc>
      </w:tr>
      <w:tr w:rsidR="00F90121" w:rsidRPr="00341DCF" w14:paraId="08E79596" w14:textId="77777777" w:rsidTr="00A609DB">
        <w:trPr>
          <w:trHeight w:val="274"/>
        </w:trPr>
        <w:tc>
          <w:tcPr>
            <w:tcW w:w="2189" w:type="pct"/>
            <w:gridSpan w:val="3"/>
            <w:hideMark/>
          </w:tcPr>
          <w:p w14:paraId="51641DD3" w14:textId="77777777" w:rsidR="00F90121" w:rsidRPr="00341DCF" w:rsidRDefault="00F90121" w:rsidP="00060CCC">
            <w:pPr>
              <w:spacing w:before="20" w:after="20"/>
              <w:ind w:left="38"/>
              <w:jc w:val="left"/>
              <w:rPr>
                <w:sz w:val="20"/>
                <w:szCs w:val="20"/>
              </w:rPr>
            </w:pPr>
            <w:r>
              <w:rPr>
                <w:sz w:val="20"/>
                <w:szCs w:val="20"/>
              </w:rPr>
              <w:t>Consommation maximale autorisée (tonnes PAO)</w:t>
            </w:r>
          </w:p>
        </w:tc>
        <w:tc>
          <w:tcPr>
            <w:tcW w:w="461" w:type="pct"/>
          </w:tcPr>
          <w:p w14:paraId="08D90564" w14:textId="77777777" w:rsidR="00F90121" w:rsidRPr="00341DCF" w:rsidRDefault="00F90121" w:rsidP="00060CCC">
            <w:pPr>
              <w:spacing w:before="20" w:after="20"/>
              <w:ind w:left="38"/>
              <w:jc w:val="right"/>
              <w:rPr>
                <w:sz w:val="20"/>
                <w:szCs w:val="20"/>
              </w:rPr>
            </w:pPr>
            <w:r>
              <w:rPr>
                <w:sz w:val="20"/>
                <w:szCs w:val="20"/>
              </w:rPr>
              <w:t>5,46</w:t>
            </w:r>
          </w:p>
        </w:tc>
        <w:tc>
          <w:tcPr>
            <w:tcW w:w="392" w:type="pct"/>
          </w:tcPr>
          <w:p w14:paraId="08B089B9" w14:textId="77777777" w:rsidR="00F90121" w:rsidRPr="00341DCF" w:rsidRDefault="00F90121" w:rsidP="00060CCC">
            <w:pPr>
              <w:spacing w:before="20" w:after="20"/>
              <w:jc w:val="right"/>
              <w:rPr>
                <w:sz w:val="20"/>
                <w:szCs w:val="20"/>
              </w:rPr>
            </w:pPr>
            <w:r>
              <w:rPr>
                <w:sz w:val="20"/>
                <w:szCs w:val="20"/>
              </w:rPr>
              <w:t>5,46</w:t>
            </w:r>
          </w:p>
        </w:tc>
        <w:tc>
          <w:tcPr>
            <w:tcW w:w="393" w:type="pct"/>
          </w:tcPr>
          <w:p w14:paraId="77A0411D" w14:textId="77777777" w:rsidR="00F90121" w:rsidRPr="00341DCF" w:rsidRDefault="00F90121" w:rsidP="00060CCC">
            <w:pPr>
              <w:spacing w:before="20" w:after="20"/>
              <w:jc w:val="right"/>
              <w:rPr>
                <w:sz w:val="20"/>
                <w:szCs w:val="20"/>
              </w:rPr>
            </w:pPr>
            <w:r>
              <w:rPr>
                <w:sz w:val="20"/>
                <w:szCs w:val="20"/>
              </w:rPr>
              <w:t>5,46</w:t>
            </w:r>
          </w:p>
        </w:tc>
        <w:tc>
          <w:tcPr>
            <w:tcW w:w="391" w:type="pct"/>
          </w:tcPr>
          <w:p w14:paraId="59EEFD9B" w14:textId="77777777" w:rsidR="00F90121" w:rsidRPr="00341DCF" w:rsidRDefault="00F90121" w:rsidP="00060CCC">
            <w:pPr>
              <w:spacing w:before="20" w:after="20"/>
              <w:jc w:val="right"/>
              <w:rPr>
                <w:sz w:val="20"/>
                <w:szCs w:val="20"/>
              </w:rPr>
            </w:pPr>
            <w:r>
              <w:rPr>
                <w:sz w:val="20"/>
                <w:szCs w:val="20"/>
              </w:rPr>
              <w:t>5,46</w:t>
            </w:r>
          </w:p>
        </w:tc>
        <w:tc>
          <w:tcPr>
            <w:tcW w:w="393" w:type="pct"/>
          </w:tcPr>
          <w:p w14:paraId="32008B18" w14:textId="3CFAE217" w:rsidR="00F90121" w:rsidRPr="00341DCF" w:rsidRDefault="00F90121" w:rsidP="00060CCC">
            <w:pPr>
              <w:spacing w:before="20" w:after="20"/>
              <w:jc w:val="right"/>
              <w:rPr>
                <w:sz w:val="20"/>
                <w:szCs w:val="20"/>
              </w:rPr>
            </w:pPr>
            <w:r>
              <w:rPr>
                <w:sz w:val="20"/>
                <w:szCs w:val="20"/>
              </w:rPr>
              <w:t>5,46</w:t>
            </w:r>
          </w:p>
        </w:tc>
        <w:tc>
          <w:tcPr>
            <w:tcW w:w="393" w:type="pct"/>
          </w:tcPr>
          <w:p w14:paraId="4083F7C1" w14:textId="7813FDE7" w:rsidR="00F90121" w:rsidRPr="00341DCF" w:rsidRDefault="00F90121" w:rsidP="00060CCC">
            <w:pPr>
              <w:spacing w:before="20" w:after="20"/>
              <w:jc w:val="right"/>
              <w:rPr>
                <w:sz w:val="20"/>
                <w:szCs w:val="20"/>
              </w:rPr>
            </w:pPr>
            <w:r>
              <w:rPr>
                <w:sz w:val="20"/>
                <w:szCs w:val="20"/>
              </w:rPr>
              <w:t>2,73</w:t>
            </w:r>
          </w:p>
        </w:tc>
        <w:tc>
          <w:tcPr>
            <w:tcW w:w="388" w:type="pct"/>
            <w:hideMark/>
          </w:tcPr>
          <w:p w14:paraId="21C475CA" w14:textId="77777777" w:rsidR="00F90121" w:rsidRPr="00341DCF" w:rsidRDefault="00F90121" w:rsidP="00060CCC">
            <w:pPr>
              <w:spacing w:before="20" w:after="20"/>
              <w:jc w:val="right"/>
              <w:rPr>
                <w:sz w:val="20"/>
                <w:szCs w:val="20"/>
              </w:rPr>
            </w:pPr>
            <w:r>
              <w:rPr>
                <w:sz w:val="20"/>
                <w:szCs w:val="20"/>
              </w:rPr>
              <w:t>s. o.</w:t>
            </w:r>
          </w:p>
        </w:tc>
      </w:tr>
      <w:tr w:rsidR="00F90121" w:rsidRPr="00341DCF" w14:paraId="06630E8D" w14:textId="77777777" w:rsidTr="00A609DB">
        <w:trPr>
          <w:trHeight w:val="237"/>
        </w:trPr>
        <w:tc>
          <w:tcPr>
            <w:tcW w:w="531" w:type="pct"/>
            <w:vMerge w:val="restart"/>
            <w:vAlign w:val="center"/>
            <w:hideMark/>
          </w:tcPr>
          <w:p w14:paraId="37624EBE" w14:textId="77777777" w:rsidR="00F90121" w:rsidRPr="00341DCF" w:rsidRDefault="00F90121" w:rsidP="00060CCC">
            <w:pPr>
              <w:spacing w:before="20" w:after="20"/>
              <w:ind w:left="38" w:right="-82"/>
              <w:jc w:val="left"/>
              <w:rPr>
                <w:sz w:val="20"/>
                <w:szCs w:val="20"/>
              </w:rPr>
            </w:pPr>
            <w:r>
              <w:rPr>
                <w:sz w:val="20"/>
                <w:szCs w:val="20"/>
              </w:rPr>
              <w:t>Fonds approuvés en principe ($US)</w:t>
            </w:r>
          </w:p>
        </w:tc>
        <w:tc>
          <w:tcPr>
            <w:tcW w:w="942" w:type="pct"/>
            <w:vMerge w:val="restart"/>
            <w:vAlign w:val="center"/>
            <w:hideMark/>
          </w:tcPr>
          <w:p w14:paraId="5173B227" w14:textId="77777777" w:rsidR="00F90121" w:rsidRPr="00341DCF" w:rsidRDefault="00F90121" w:rsidP="00060CCC">
            <w:pPr>
              <w:spacing w:before="20" w:after="20"/>
              <w:ind w:left="38" w:right="56"/>
              <w:jc w:val="center"/>
              <w:rPr>
                <w:sz w:val="20"/>
                <w:szCs w:val="20"/>
              </w:rPr>
            </w:pPr>
            <w:r>
              <w:rPr>
                <w:color w:val="000000" w:themeColor="text1"/>
                <w:sz w:val="20"/>
                <w:szCs w:val="20"/>
              </w:rPr>
              <w:t>ONUDI</w:t>
            </w:r>
          </w:p>
        </w:tc>
        <w:tc>
          <w:tcPr>
            <w:tcW w:w="716" w:type="pct"/>
            <w:hideMark/>
          </w:tcPr>
          <w:p w14:paraId="5E8667EB" w14:textId="77777777" w:rsidR="00F90121" w:rsidRPr="00341DCF" w:rsidRDefault="00F90121" w:rsidP="00060CCC">
            <w:pPr>
              <w:spacing w:before="20" w:after="20"/>
              <w:ind w:left="38"/>
              <w:jc w:val="left"/>
              <w:rPr>
                <w:sz w:val="20"/>
                <w:szCs w:val="20"/>
              </w:rPr>
            </w:pPr>
            <w:r>
              <w:rPr>
                <w:sz w:val="20"/>
                <w:szCs w:val="20"/>
              </w:rPr>
              <w:t>Coûts du projet</w:t>
            </w:r>
          </w:p>
        </w:tc>
        <w:tc>
          <w:tcPr>
            <w:tcW w:w="461" w:type="pct"/>
          </w:tcPr>
          <w:p w14:paraId="654D95D5" w14:textId="77777777" w:rsidR="00F90121" w:rsidRPr="00341DCF" w:rsidRDefault="00F90121" w:rsidP="00060CCC">
            <w:pPr>
              <w:spacing w:before="20" w:after="20"/>
              <w:ind w:left="38"/>
              <w:jc w:val="right"/>
              <w:rPr>
                <w:color w:val="000000"/>
                <w:sz w:val="20"/>
                <w:szCs w:val="20"/>
              </w:rPr>
            </w:pPr>
            <w:r>
              <w:rPr>
                <w:sz w:val="20"/>
                <w:szCs w:val="20"/>
              </w:rPr>
              <w:t>124 175</w:t>
            </w:r>
          </w:p>
        </w:tc>
        <w:tc>
          <w:tcPr>
            <w:tcW w:w="392" w:type="pct"/>
          </w:tcPr>
          <w:p w14:paraId="6C7A090F" w14:textId="77777777"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20BA67E2" w14:textId="77777777" w:rsidR="00F90121" w:rsidRPr="00341DCF" w:rsidRDefault="00F90121" w:rsidP="00060CCC">
            <w:pPr>
              <w:spacing w:before="20" w:after="20"/>
              <w:jc w:val="right"/>
              <w:rPr>
                <w:color w:val="000000"/>
                <w:sz w:val="20"/>
                <w:szCs w:val="20"/>
              </w:rPr>
            </w:pPr>
            <w:r>
              <w:rPr>
                <w:sz w:val="20"/>
                <w:szCs w:val="20"/>
              </w:rPr>
              <w:t>93 450</w:t>
            </w:r>
          </w:p>
        </w:tc>
        <w:tc>
          <w:tcPr>
            <w:tcW w:w="391" w:type="pct"/>
          </w:tcPr>
          <w:p w14:paraId="2A2FFE14" w14:textId="77777777"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63CCAE90" w14:textId="70BD0394" w:rsidR="00F90121" w:rsidRPr="00341DCF" w:rsidRDefault="00F90121" w:rsidP="00060CCC">
            <w:pPr>
              <w:spacing w:before="20" w:after="20"/>
              <w:jc w:val="right"/>
              <w:rPr>
                <w:sz w:val="20"/>
                <w:szCs w:val="20"/>
              </w:rPr>
            </w:pPr>
            <w:r>
              <w:rPr>
                <w:color w:val="000000"/>
                <w:sz w:val="20"/>
                <w:szCs w:val="20"/>
              </w:rPr>
              <w:t>0</w:t>
            </w:r>
          </w:p>
        </w:tc>
        <w:tc>
          <w:tcPr>
            <w:tcW w:w="393" w:type="pct"/>
          </w:tcPr>
          <w:p w14:paraId="0E3308DB" w14:textId="3B19B1F4" w:rsidR="00F90121" w:rsidRPr="00341DCF" w:rsidRDefault="00F90121" w:rsidP="00060CCC">
            <w:pPr>
              <w:spacing w:before="20" w:after="20"/>
              <w:jc w:val="right"/>
              <w:rPr>
                <w:color w:val="000000"/>
                <w:sz w:val="20"/>
                <w:szCs w:val="20"/>
              </w:rPr>
            </w:pPr>
            <w:r>
              <w:rPr>
                <w:sz w:val="20"/>
                <w:szCs w:val="20"/>
              </w:rPr>
              <w:t>30 875</w:t>
            </w:r>
          </w:p>
        </w:tc>
        <w:tc>
          <w:tcPr>
            <w:tcW w:w="388" w:type="pct"/>
          </w:tcPr>
          <w:p w14:paraId="56E766E4" w14:textId="77777777" w:rsidR="00F90121" w:rsidRPr="00341DCF" w:rsidRDefault="00F90121" w:rsidP="00060CCC">
            <w:pPr>
              <w:spacing w:before="20" w:after="20"/>
              <w:jc w:val="right"/>
              <w:rPr>
                <w:color w:val="000000"/>
                <w:sz w:val="20"/>
                <w:szCs w:val="20"/>
              </w:rPr>
            </w:pPr>
            <w:r>
              <w:rPr>
                <w:sz w:val="20"/>
                <w:szCs w:val="20"/>
              </w:rPr>
              <w:t>248 500</w:t>
            </w:r>
          </w:p>
        </w:tc>
      </w:tr>
      <w:tr w:rsidR="00F90121" w:rsidRPr="00341DCF" w14:paraId="731EFC00" w14:textId="77777777" w:rsidTr="00A609DB">
        <w:trPr>
          <w:trHeight w:val="50"/>
        </w:trPr>
        <w:tc>
          <w:tcPr>
            <w:tcW w:w="531" w:type="pct"/>
            <w:vMerge/>
            <w:vAlign w:val="center"/>
            <w:hideMark/>
          </w:tcPr>
          <w:p w14:paraId="2131E2E8" w14:textId="77777777" w:rsidR="00F90121" w:rsidRPr="00341DCF" w:rsidRDefault="00F90121" w:rsidP="00060CCC">
            <w:pPr>
              <w:spacing w:before="20" w:after="20"/>
              <w:ind w:left="38"/>
              <w:rPr>
                <w:sz w:val="20"/>
                <w:szCs w:val="20"/>
                <w:lang w:val="en-US"/>
              </w:rPr>
            </w:pPr>
          </w:p>
        </w:tc>
        <w:tc>
          <w:tcPr>
            <w:tcW w:w="942" w:type="pct"/>
            <w:vMerge/>
            <w:vAlign w:val="center"/>
            <w:hideMark/>
          </w:tcPr>
          <w:p w14:paraId="11DAB427" w14:textId="77777777" w:rsidR="00F90121" w:rsidRPr="00341DCF" w:rsidRDefault="00F90121" w:rsidP="00060CCC">
            <w:pPr>
              <w:spacing w:before="20" w:after="20"/>
              <w:ind w:left="38"/>
              <w:jc w:val="center"/>
              <w:rPr>
                <w:sz w:val="20"/>
                <w:szCs w:val="20"/>
                <w:lang w:val="en-US"/>
              </w:rPr>
            </w:pPr>
          </w:p>
        </w:tc>
        <w:tc>
          <w:tcPr>
            <w:tcW w:w="716" w:type="pct"/>
            <w:hideMark/>
          </w:tcPr>
          <w:p w14:paraId="0E3DF5CB" w14:textId="77777777" w:rsidR="00F90121" w:rsidRPr="00341DCF" w:rsidRDefault="00F90121" w:rsidP="00060CCC">
            <w:pPr>
              <w:spacing w:before="20" w:after="20"/>
              <w:ind w:left="38"/>
              <w:jc w:val="left"/>
              <w:rPr>
                <w:sz w:val="20"/>
                <w:szCs w:val="20"/>
              </w:rPr>
            </w:pPr>
            <w:r>
              <w:rPr>
                <w:sz w:val="20"/>
                <w:szCs w:val="20"/>
              </w:rPr>
              <w:t>Coûts d’appui</w:t>
            </w:r>
          </w:p>
        </w:tc>
        <w:tc>
          <w:tcPr>
            <w:tcW w:w="461" w:type="pct"/>
          </w:tcPr>
          <w:p w14:paraId="7A0B1401" w14:textId="77777777" w:rsidR="00F90121" w:rsidRPr="00341DCF" w:rsidRDefault="00F90121" w:rsidP="00060CCC">
            <w:pPr>
              <w:spacing w:before="20" w:after="20"/>
              <w:ind w:left="38"/>
              <w:jc w:val="right"/>
              <w:rPr>
                <w:color w:val="000000"/>
                <w:sz w:val="20"/>
                <w:szCs w:val="20"/>
              </w:rPr>
            </w:pPr>
            <w:r>
              <w:rPr>
                <w:sz w:val="20"/>
                <w:szCs w:val="20"/>
              </w:rPr>
              <w:t>11 176</w:t>
            </w:r>
          </w:p>
        </w:tc>
        <w:tc>
          <w:tcPr>
            <w:tcW w:w="392" w:type="pct"/>
          </w:tcPr>
          <w:p w14:paraId="160B7176" w14:textId="77777777"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500C8286" w14:textId="77777777" w:rsidR="00F90121" w:rsidRPr="00341DCF" w:rsidRDefault="00F90121" w:rsidP="00060CCC">
            <w:pPr>
              <w:spacing w:before="20" w:after="20"/>
              <w:jc w:val="right"/>
              <w:rPr>
                <w:color w:val="000000"/>
                <w:sz w:val="20"/>
                <w:szCs w:val="20"/>
              </w:rPr>
            </w:pPr>
            <w:r>
              <w:rPr>
                <w:sz w:val="20"/>
                <w:szCs w:val="20"/>
              </w:rPr>
              <w:t>8 410</w:t>
            </w:r>
          </w:p>
        </w:tc>
        <w:tc>
          <w:tcPr>
            <w:tcW w:w="391" w:type="pct"/>
          </w:tcPr>
          <w:p w14:paraId="0AF83389" w14:textId="77777777"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18647A35" w14:textId="1E3F2DF8" w:rsidR="00F90121" w:rsidRPr="00341DCF" w:rsidRDefault="00F90121" w:rsidP="00060CCC">
            <w:pPr>
              <w:spacing w:before="20" w:after="20"/>
              <w:jc w:val="right"/>
              <w:rPr>
                <w:sz w:val="20"/>
                <w:szCs w:val="20"/>
              </w:rPr>
            </w:pPr>
            <w:r>
              <w:rPr>
                <w:color w:val="000000"/>
                <w:sz w:val="20"/>
                <w:szCs w:val="20"/>
              </w:rPr>
              <w:t>0</w:t>
            </w:r>
          </w:p>
        </w:tc>
        <w:tc>
          <w:tcPr>
            <w:tcW w:w="393" w:type="pct"/>
          </w:tcPr>
          <w:p w14:paraId="6EDDD4FA" w14:textId="2E6CA0E0" w:rsidR="00F90121" w:rsidRPr="00341DCF" w:rsidRDefault="00F90121" w:rsidP="00060CCC">
            <w:pPr>
              <w:spacing w:before="20" w:after="20"/>
              <w:jc w:val="right"/>
              <w:rPr>
                <w:color w:val="000000"/>
                <w:sz w:val="20"/>
                <w:szCs w:val="20"/>
              </w:rPr>
            </w:pPr>
            <w:r>
              <w:rPr>
                <w:sz w:val="20"/>
                <w:szCs w:val="20"/>
              </w:rPr>
              <w:t>2 779</w:t>
            </w:r>
          </w:p>
        </w:tc>
        <w:tc>
          <w:tcPr>
            <w:tcW w:w="388" w:type="pct"/>
          </w:tcPr>
          <w:p w14:paraId="4F405C3A" w14:textId="77777777" w:rsidR="00F90121" w:rsidRPr="00341DCF" w:rsidRDefault="00F90121" w:rsidP="00060CCC">
            <w:pPr>
              <w:spacing w:before="20" w:after="20"/>
              <w:jc w:val="right"/>
              <w:rPr>
                <w:color w:val="000000"/>
                <w:sz w:val="20"/>
                <w:szCs w:val="20"/>
              </w:rPr>
            </w:pPr>
            <w:r>
              <w:rPr>
                <w:sz w:val="20"/>
                <w:szCs w:val="20"/>
              </w:rPr>
              <w:t>22 365</w:t>
            </w:r>
          </w:p>
        </w:tc>
      </w:tr>
      <w:tr w:rsidR="00F90121" w:rsidRPr="00341DCF" w14:paraId="3FB77BB2" w14:textId="77777777" w:rsidTr="00A609DB">
        <w:trPr>
          <w:trHeight w:val="142"/>
        </w:trPr>
        <w:tc>
          <w:tcPr>
            <w:tcW w:w="531" w:type="pct"/>
            <w:vMerge/>
            <w:vAlign w:val="center"/>
            <w:hideMark/>
          </w:tcPr>
          <w:p w14:paraId="06B69187" w14:textId="77777777" w:rsidR="00F90121" w:rsidRPr="00341DCF" w:rsidRDefault="00F90121" w:rsidP="00060CCC">
            <w:pPr>
              <w:spacing w:before="20" w:after="20"/>
              <w:ind w:left="38"/>
              <w:rPr>
                <w:sz w:val="20"/>
                <w:szCs w:val="20"/>
                <w:lang w:val="en-US"/>
              </w:rPr>
            </w:pPr>
          </w:p>
        </w:tc>
        <w:tc>
          <w:tcPr>
            <w:tcW w:w="942" w:type="pct"/>
            <w:vMerge w:val="restart"/>
            <w:vAlign w:val="center"/>
            <w:hideMark/>
          </w:tcPr>
          <w:p w14:paraId="24F98F88" w14:textId="77777777" w:rsidR="00F90121" w:rsidRPr="00341DCF" w:rsidRDefault="00F90121" w:rsidP="00060CCC">
            <w:pPr>
              <w:spacing w:before="20" w:after="20"/>
              <w:ind w:left="-61"/>
              <w:jc w:val="center"/>
              <w:rPr>
                <w:caps/>
                <w:sz w:val="20"/>
                <w:szCs w:val="20"/>
              </w:rPr>
            </w:pPr>
            <w:r>
              <w:rPr>
                <w:color w:val="000000" w:themeColor="text1"/>
                <w:sz w:val="20"/>
                <w:szCs w:val="20"/>
              </w:rPr>
              <w:t>PNUE</w:t>
            </w:r>
          </w:p>
        </w:tc>
        <w:tc>
          <w:tcPr>
            <w:tcW w:w="716" w:type="pct"/>
            <w:hideMark/>
          </w:tcPr>
          <w:p w14:paraId="150423AF" w14:textId="77777777" w:rsidR="00F90121" w:rsidRPr="00341DCF" w:rsidRDefault="00F90121" w:rsidP="00060CCC">
            <w:pPr>
              <w:spacing w:before="20" w:after="20"/>
              <w:ind w:left="38"/>
              <w:jc w:val="left"/>
              <w:rPr>
                <w:sz w:val="20"/>
                <w:szCs w:val="20"/>
              </w:rPr>
            </w:pPr>
            <w:r>
              <w:rPr>
                <w:sz w:val="20"/>
                <w:szCs w:val="20"/>
              </w:rPr>
              <w:t>Coûts du projet</w:t>
            </w:r>
          </w:p>
        </w:tc>
        <w:tc>
          <w:tcPr>
            <w:tcW w:w="461" w:type="pct"/>
          </w:tcPr>
          <w:p w14:paraId="5AD9AACB" w14:textId="77777777" w:rsidR="00F90121" w:rsidRPr="00341DCF" w:rsidRDefault="00F90121" w:rsidP="00060CCC">
            <w:pPr>
              <w:spacing w:before="20" w:after="20"/>
              <w:ind w:left="38"/>
              <w:jc w:val="right"/>
              <w:rPr>
                <w:color w:val="000000"/>
                <w:sz w:val="20"/>
                <w:szCs w:val="20"/>
              </w:rPr>
            </w:pPr>
            <w:r>
              <w:rPr>
                <w:sz w:val="20"/>
                <w:szCs w:val="20"/>
              </w:rPr>
              <w:t>22 000</w:t>
            </w:r>
          </w:p>
        </w:tc>
        <w:tc>
          <w:tcPr>
            <w:tcW w:w="392" w:type="pct"/>
          </w:tcPr>
          <w:p w14:paraId="6B7A0CC1" w14:textId="77777777"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44482E3E" w14:textId="77777777" w:rsidR="00F90121" w:rsidRPr="00341DCF" w:rsidRDefault="00F90121" w:rsidP="00060CCC">
            <w:pPr>
              <w:spacing w:before="20" w:after="20"/>
              <w:jc w:val="right"/>
              <w:rPr>
                <w:color w:val="000000"/>
                <w:sz w:val="20"/>
                <w:szCs w:val="20"/>
              </w:rPr>
            </w:pPr>
            <w:r>
              <w:rPr>
                <w:sz w:val="20"/>
                <w:szCs w:val="20"/>
              </w:rPr>
              <w:t>22 000</w:t>
            </w:r>
          </w:p>
        </w:tc>
        <w:tc>
          <w:tcPr>
            <w:tcW w:w="391" w:type="pct"/>
          </w:tcPr>
          <w:p w14:paraId="2022CA2E" w14:textId="77777777"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482E1ED7" w14:textId="78D33777"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71B30F64" w14:textId="4290CDA6" w:rsidR="00F90121" w:rsidRPr="00341DCF" w:rsidRDefault="00F90121" w:rsidP="00060CCC">
            <w:pPr>
              <w:spacing w:before="20" w:after="20"/>
              <w:jc w:val="right"/>
              <w:rPr>
                <w:color w:val="000000"/>
                <w:sz w:val="20"/>
                <w:szCs w:val="20"/>
              </w:rPr>
            </w:pPr>
            <w:r>
              <w:rPr>
                <w:color w:val="000000"/>
                <w:sz w:val="20"/>
                <w:szCs w:val="20"/>
              </w:rPr>
              <w:t>0</w:t>
            </w:r>
          </w:p>
        </w:tc>
        <w:tc>
          <w:tcPr>
            <w:tcW w:w="388" w:type="pct"/>
          </w:tcPr>
          <w:p w14:paraId="7D625082" w14:textId="77777777" w:rsidR="00F90121" w:rsidRPr="00341DCF" w:rsidRDefault="00F90121" w:rsidP="00060CCC">
            <w:pPr>
              <w:spacing w:before="20" w:after="20"/>
              <w:jc w:val="right"/>
              <w:rPr>
                <w:color w:val="000000"/>
                <w:sz w:val="20"/>
                <w:szCs w:val="20"/>
              </w:rPr>
            </w:pPr>
            <w:r>
              <w:rPr>
                <w:sz w:val="20"/>
                <w:szCs w:val="20"/>
              </w:rPr>
              <w:t>44 000</w:t>
            </w:r>
          </w:p>
        </w:tc>
      </w:tr>
      <w:tr w:rsidR="00F90121" w:rsidRPr="00341DCF" w14:paraId="0D9AF7FB" w14:textId="77777777" w:rsidTr="00A609DB">
        <w:trPr>
          <w:trHeight w:val="133"/>
        </w:trPr>
        <w:tc>
          <w:tcPr>
            <w:tcW w:w="531" w:type="pct"/>
            <w:vMerge/>
            <w:vAlign w:val="center"/>
            <w:hideMark/>
          </w:tcPr>
          <w:p w14:paraId="7D1127DD" w14:textId="77777777" w:rsidR="00F90121" w:rsidRPr="00341DCF" w:rsidRDefault="00F90121" w:rsidP="00060CCC">
            <w:pPr>
              <w:spacing w:before="20" w:after="20"/>
              <w:ind w:left="38"/>
              <w:rPr>
                <w:sz w:val="20"/>
                <w:szCs w:val="20"/>
                <w:lang w:val="en-US"/>
              </w:rPr>
            </w:pPr>
          </w:p>
        </w:tc>
        <w:tc>
          <w:tcPr>
            <w:tcW w:w="942" w:type="pct"/>
            <w:vMerge/>
            <w:hideMark/>
          </w:tcPr>
          <w:p w14:paraId="16333F13" w14:textId="77777777" w:rsidR="00F90121" w:rsidRPr="00341DCF" w:rsidRDefault="00F90121" w:rsidP="00060CCC">
            <w:pPr>
              <w:spacing w:before="20" w:after="20"/>
              <w:ind w:left="38"/>
              <w:rPr>
                <w:sz w:val="20"/>
                <w:szCs w:val="20"/>
                <w:lang w:val="en-US"/>
              </w:rPr>
            </w:pPr>
          </w:p>
        </w:tc>
        <w:tc>
          <w:tcPr>
            <w:tcW w:w="716" w:type="pct"/>
            <w:hideMark/>
          </w:tcPr>
          <w:p w14:paraId="4707840F" w14:textId="77777777" w:rsidR="00F90121" w:rsidRPr="00341DCF" w:rsidRDefault="00F90121" w:rsidP="00060CCC">
            <w:pPr>
              <w:spacing w:before="20" w:after="20"/>
              <w:ind w:left="38"/>
              <w:jc w:val="left"/>
              <w:rPr>
                <w:sz w:val="20"/>
                <w:szCs w:val="20"/>
              </w:rPr>
            </w:pPr>
            <w:r>
              <w:rPr>
                <w:sz w:val="20"/>
                <w:szCs w:val="20"/>
              </w:rPr>
              <w:t>Coûts d’appui</w:t>
            </w:r>
          </w:p>
        </w:tc>
        <w:tc>
          <w:tcPr>
            <w:tcW w:w="461" w:type="pct"/>
          </w:tcPr>
          <w:p w14:paraId="06620A38" w14:textId="77777777" w:rsidR="00F90121" w:rsidRPr="00341DCF" w:rsidRDefault="00F90121" w:rsidP="00060CCC">
            <w:pPr>
              <w:spacing w:before="20" w:after="20"/>
              <w:ind w:left="38"/>
              <w:jc w:val="right"/>
              <w:rPr>
                <w:color w:val="000000"/>
                <w:sz w:val="20"/>
                <w:szCs w:val="20"/>
              </w:rPr>
            </w:pPr>
            <w:r>
              <w:rPr>
                <w:sz w:val="20"/>
                <w:szCs w:val="20"/>
              </w:rPr>
              <w:t>2 860</w:t>
            </w:r>
          </w:p>
        </w:tc>
        <w:tc>
          <w:tcPr>
            <w:tcW w:w="392" w:type="pct"/>
          </w:tcPr>
          <w:p w14:paraId="7A2EC6DB" w14:textId="77777777"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6F8FA875" w14:textId="77777777" w:rsidR="00F90121" w:rsidRPr="00341DCF" w:rsidRDefault="00F90121" w:rsidP="00060CCC">
            <w:pPr>
              <w:spacing w:before="20" w:after="20"/>
              <w:jc w:val="right"/>
              <w:rPr>
                <w:color w:val="000000"/>
                <w:sz w:val="20"/>
                <w:szCs w:val="20"/>
              </w:rPr>
            </w:pPr>
            <w:r>
              <w:rPr>
                <w:sz w:val="20"/>
                <w:szCs w:val="20"/>
              </w:rPr>
              <w:t>2 860</w:t>
            </w:r>
          </w:p>
        </w:tc>
        <w:tc>
          <w:tcPr>
            <w:tcW w:w="391" w:type="pct"/>
          </w:tcPr>
          <w:p w14:paraId="753E75BB" w14:textId="77777777"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0F7BF5E9" w14:textId="5A03CF28"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7837700E" w14:textId="3CBF3C60" w:rsidR="00F90121" w:rsidRPr="00341DCF" w:rsidRDefault="00F90121" w:rsidP="00060CCC">
            <w:pPr>
              <w:spacing w:before="20" w:after="20"/>
              <w:jc w:val="right"/>
              <w:rPr>
                <w:color w:val="000000"/>
                <w:sz w:val="20"/>
                <w:szCs w:val="20"/>
              </w:rPr>
            </w:pPr>
            <w:r>
              <w:rPr>
                <w:color w:val="000000"/>
                <w:sz w:val="20"/>
                <w:szCs w:val="20"/>
              </w:rPr>
              <w:t>0</w:t>
            </w:r>
          </w:p>
        </w:tc>
        <w:tc>
          <w:tcPr>
            <w:tcW w:w="388" w:type="pct"/>
          </w:tcPr>
          <w:p w14:paraId="01D2C34C" w14:textId="77777777" w:rsidR="00F90121" w:rsidRPr="00341DCF" w:rsidRDefault="00F90121" w:rsidP="00060CCC">
            <w:pPr>
              <w:spacing w:before="20" w:after="20"/>
              <w:jc w:val="right"/>
              <w:rPr>
                <w:color w:val="000000"/>
                <w:sz w:val="20"/>
                <w:szCs w:val="20"/>
              </w:rPr>
            </w:pPr>
            <w:r>
              <w:rPr>
                <w:sz w:val="20"/>
                <w:szCs w:val="20"/>
              </w:rPr>
              <w:t>5 720</w:t>
            </w:r>
          </w:p>
        </w:tc>
      </w:tr>
      <w:tr w:rsidR="00F90121" w:rsidRPr="00341DCF" w14:paraId="02B57392" w14:textId="77777777" w:rsidTr="00A609DB">
        <w:trPr>
          <w:trHeight w:val="108"/>
        </w:trPr>
        <w:tc>
          <w:tcPr>
            <w:tcW w:w="1473" w:type="pct"/>
            <w:gridSpan w:val="2"/>
            <w:vMerge w:val="restart"/>
            <w:vAlign w:val="center"/>
            <w:hideMark/>
          </w:tcPr>
          <w:p w14:paraId="0D280299" w14:textId="77777777" w:rsidR="00F90121" w:rsidRPr="00341DCF" w:rsidRDefault="00F90121" w:rsidP="00060CCC">
            <w:pPr>
              <w:spacing w:before="20" w:after="20"/>
              <w:ind w:left="38"/>
              <w:jc w:val="left"/>
              <w:rPr>
                <w:sz w:val="20"/>
                <w:szCs w:val="20"/>
              </w:rPr>
            </w:pPr>
            <w:r>
              <w:rPr>
                <w:sz w:val="20"/>
                <w:szCs w:val="20"/>
              </w:rPr>
              <w:t>Fonds approuvés par ExCom ($US)</w:t>
            </w:r>
          </w:p>
        </w:tc>
        <w:tc>
          <w:tcPr>
            <w:tcW w:w="716" w:type="pct"/>
            <w:hideMark/>
          </w:tcPr>
          <w:p w14:paraId="52F86AB8" w14:textId="77777777" w:rsidR="00F90121" w:rsidRPr="00341DCF" w:rsidRDefault="00F90121" w:rsidP="00060CCC">
            <w:pPr>
              <w:spacing w:before="20" w:after="20"/>
              <w:ind w:left="38"/>
              <w:jc w:val="left"/>
              <w:rPr>
                <w:sz w:val="20"/>
                <w:szCs w:val="20"/>
              </w:rPr>
            </w:pPr>
            <w:r>
              <w:rPr>
                <w:sz w:val="20"/>
                <w:szCs w:val="20"/>
              </w:rPr>
              <w:t>Coûts du projet</w:t>
            </w:r>
          </w:p>
        </w:tc>
        <w:tc>
          <w:tcPr>
            <w:tcW w:w="461" w:type="pct"/>
            <w:vAlign w:val="center"/>
          </w:tcPr>
          <w:p w14:paraId="1F22E518" w14:textId="77777777" w:rsidR="00F90121" w:rsidRPr="00341DCF" w:rsidRDefault="00F90121" w:rsidP="00060CCC">
            <w:pPr>
              <w:spacing w:before="20" w:after="20"/>
              <w:ind w:left="38"/>
              <w:jc w:val="right"/>
              <w:rPr>
                <w:color w:val="000000"/>
                <w:sz w:val="20"/>
                <w:szCs w:val="20"/>
              </w:rPr>
            </w:pPr>
            <w:r>
              <w:rPr>
                <w:sz w:val="20"/>
                <w:szCs w:val="20"/>
              </w:rPr>
              <w:t>146 175</w:t>
            </w:r>
          </w:p>
        </w:tc>
        <w:tc>
          <w:tcPr>
            <w:tcW w:w="392" w:type="pct"/>
            <w:vAlign w:val="center"/>
          </w:tcPr>
          <w:p w14:paraId="18BB91CD" w14:textId="77777777" w:rsidR="00F90121" w:rsidRPr="00341DCF" w:rsidRDefault="00F90121" w:rsidP="00060CCC">
            <w:pPr>
              <w:spacing w:before="20" w:after="20"/>
              <w:jc w:val="right"/>
              <w:rPr>
                <w:color w:val="000000"/>
                <w:sz w:val="20"/>
                <w:szCs w:val="20"/>
              </w:rPr>
            </w:pPr>
            <w:r>
              <w:rPr>
                <w:color w:val="000000"/>
                <w:sz w:val="20"/>
                <w:szCs w:val="20"/>
              </w:rPr>
              <w:t>0</w:t>
            </w:r>
          </w:p>
        </w:tc>
        <w:tc>
          <w:tcPr>
            <w:tcW w:w="393" w:type="pct"/>
            <w:vAlign w:val="center"/>
          </w:tcPr>
          <w:p w14:paraId="6ED53545" w14:textId="77777777" w:rsidR="00F90121" w:rsidRPr="00341DCF" w:rsidRDefault="00F90121" w:rsidP="00060CCC">
            <w:pPr>
              <w:spacing w:before="20" w:after="20"/>
              <w:jc w:val="right"/>
              <w:rPr>
                <w:color w:val="000000"/>
                <w:sz w:val="20"/>
                <w:szCs w:val="20"/>
              </w:rPr>
            </w:pPr>
            <w:r>
              <w:rPr>
                <w:color w:val="000000"/>
                <w:sz w:val="20"/>
                <w:szCs w:val="20"/>
              </w:rPr>
              <w:t>115 450</w:t>
            </w:r>
          </w:p>
        </w:tc>
        <w:tc>
          <w:tcPr>
            <w:tcW w:w="391" w:type="pct"/>
          </w:tcPr>
          <w:p w14:paraId="04698311" w14:textId="77777777"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46C5E37B" w14:textId="1894C020"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5ED5E556" w14:textId="116ABC48" w:rsidR="00F90121" w:rsidRPr="00341DCF" w:rsidRDefault="00F90121" w:rsidP="00060CCC">
            <w:pPr>
              <w:spacing w:before="20" w:after="20"/>
              <w:jc w:val="right"/>
              <w:rPr>
                <w:color w:val="000000"/>
                <w:sz w:val="20"/>
                <w:szCs w:val="20"/>
                <w:lang w:val="en-US" w:eastAsia="en-CA"/>
              </w:rPr>
            </w:pPr>
          </w:p>
        </w:tc>
        <w:tc>
          <w:tcPr>
            <w:tcW w:w="388" w:type="pct"/>
          </w:tcPr>
          <w:p w14:paraId="4ECBFCFE" w14:textId="77777777" w:rsidR="00F90121" w:rsidRPr="00341DCF" w:rsidRDefault="00F90121" w:rsidP="00060CCC">
            <w:pPr>
              <w:spacing w:before="20" w:after="20"/>
              <w:jc w:val="right"/>
              <w:rPr>
                <w:color w:val="000000"/>
                <w:sz w:val="20"/>
                <w:szCs w:val="20"/>
              </w:rPr>
            </w:pPr>
            <w:r>
              <w:rPr>
                <w:color w:val="000000"/>
                <w:sz w:val="20"/>
                <w:szCs w:val="20"/>
              </w:rPr>
              <w:t>261 625</w:t>
            </w:r>
          </w:p>
        </w:tc>
      </w:tr>
      <w:tr w:rsidR="00F90121" w:rsidRPr="00341DCF" w14:paraId="3808A942" w14:textId="77777777" w:rsidTr="00A609DB">
        <w:trPr>
          <w:trHeight w:val="85"/>
        </w:trPr>
        <w:tc>
          <w:tcPr>
            <w:tcW w:w="1473" w:type="pct"/>
            <w:gridSpan w:val="2"/>
            <w:vMerge/>
            <w:vAlign w:val="center"/>
            <w:hideMark/>
          </w:tcPr>
          <w:p w14:paraId="061F4C9C" w14:textId="77777777" w:rsidR="00F90121" w:rsidRPr="00341DCF" w:rsidRDefault="00F90121" w:rsidP="00060CCC">
            <w:pPr>
              <w:spacing w:before="20" w:after="20"/>
              <w:ind w:left="38"/>
              <w:jc w:val="left"/>
              <w:rPr>
                <w:sz w:val="20"/>
                <w:szCs w:val="20"/>
                <w:lang w:val="en-US"/>
              </w:rPr>
            </w:pPr>
          </w:p>
        </w:tc>
        <w:tc>
          <w:tcPr>
            <w:tcW w:w="716" w:type="pct"/>
            <w:hideMark/>
          </w:tcPr>
          <w:p w14:paraId="79CAA25C" w14:textId="77777777" w:rsidR="00F90121" w:rsidRPr="00341DCF" w:rsidRDefault="00F90121" w:rsidP="00060CCC">
            <w:pPr>
              <w:spacing w:before="20" w:after="20"/>
              <w:ind w:left="38"/>
              <w:jc w:val="left"/>
              <w:rPr>
                <w:sz w:val="20"/>
                <w:szCs w:val="20"/>
              </w:rPr>
            </w:pPr>
            <w:r>
              <w:rPr>
                <w:sz w:val="20"/>
                <w:szCs w:val="20"/>
              </w:rPr>
              <w:t>Coûts d’appui</w:t>
            </w:r>
          </w:p>
        </w:tc>
        <w:tc>
          <w:tcPr>
            <w:tcW w:w="461" w:type="pct"/>
          </w:tcPr>
          <w:p w14:paraId="6DC3A243" w14:textId="77777777" w:rsidR="00F90121" w:rsidRPr="00341DCF" w:rsidRDefault="00F90121" w:rsidP="00060CCC">
            <w:pPr>
              <w:spacing w:before="20" w:after="20"/>
              <w:ind w:left="38"/>
              <w:jc w:val="right"/>
              <w:rPr>
                <w:color w:val="000000"/>
                <w:sz w:val="20"/>
                <w:szCs w:val="20"/>
              </w:rPr>
            </w:pPr>
            <w:r>
              <w:rPr>
                <w:sz w:val="20"/>
                <w:szCs w:val="20"/>
              </w:rPr>
              <w:t>14 036</w:t>
            </w:r>
          </w:p>
        </w:tc>
        <w:tc>
          <w:tcPr>
            <w:tcW w:w="392" w:type="pct"/>
          </w:tcPr>
          <w:p w14:paraId="0534E931" w14:textId="77777777" w:rsidR="00F90121" w:rsidRPr="00341DCF" w:rsidRDefault="00F90121" w:rsidP="00060CCC">
            <w:pPr>
              <w:spacing w:before="20" w:after="20"/>
              <w:jc w:val="right"/>
              <w:rPr>
                <w:color w:val="000000"/>
                <w:sz w:val="20"/>
                <w:szCs w:val="20"/>
              </w:rPr>
            </w:pPr>
            <w:r>
              <w:rPr>
                <w:color w:val="000000"/>
                <w:sz w:val="20"/>
                <w:szCs w:val="20"/>
              </w:rPr>
              <w:t>0</w:t>
            </w:r>
          </w:p>
        </w:tc>
        <w:tc>
          <w:tcPr>
            <w:tcW w:w="393" w:type="pct"/>
            <w:vAlign w:val="center"/>
          </w:tcPr>
          <w:p w14:paraId="59E2B239" w14:textId="77777777" w:rsidR="00F90121" w:rsidRPr="00341DCF" w:rsidRDefault="00F90121" w:rsidP="00060CCC">
            <w:pPr>
              <w:spacing w:before="20" w:after="20"/>
              <w:jc w:val="right"/>
              <w:rPr>
                <w:color w:val="000000"/>
                <w:sz w:val="20"/>
                <w:szCs w:val="20"/>
              </w:rPr>
            </w:pPr>
            <w:r>
              <w:rPr>
                <w:color w:val="000000"/>
                <w:sz w:val="20"/>
                <w:szCs w:val="20"/>
              </w:rPr>
              <w:t>11 270</w:t>
            </w:r>
          </w:p>
        </w:tc>
        <w:tc>
          <w:tcPr>
            <w:tcW w:w="391" w:type="pct"/>
          </w:tcPr>
          <w:p w14:paraId="68DC221A" w14:textId="77777777"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1FF05843" w14:textId="1D9B53C9" w:rsidR="00F90121" w:rsidRPr="00341DCF" w:rsidRDefault="00F90121" w:rsidP="00060CCC">
            <w:pPr>
              <w:spacing w:before="20" w:after="20"/>
              <w:jc w:val="right"/>
              <w:rPr>
                <w:color w:val="000000"/>
                <w:sz w:val="20"/>
                <w:szCs w:val="20"/>
              </w:rPr>
            </w:pPr>
            <w:r>
              <w:rPr>
                <w:color w:val="000000"/>
                <w:sz w:val="20"/>
                <w:szCs w:val="20"/>
              </w:rPr>
              <w:t>0</w:t>
            </w:r>
          </w:p>
        </w:tc>
        <w:tc>
          <w:tcPr>
            <w:tcW w:w="393" w:type="pct"/>
          </w:tcPr>
          <w:p w14:paraId="601520C7" w14:textId="77EED1B7" w:rsidR="00F90121" w:rsidRPr="00341DCF" w:rsidRDefault="00F90121" w:rsidP="00060CCC">
            <w:pPr>
              <w:spacing w:before="20" w:after="20"/>
              <w:jc w:val="right"/>
              <w:rPr>
                <w:color w:val="000000"/>
                <w:sz w:val="20"/>
                <w:szCs w:val="20"/>
                <w:lang w:val="en-US" w:eastAsia="en-CA"/>
              </w:rPr>
            </w:pPr>
          </w:p>
        </w:tc>
        <w:tc>
          <w:tcPr>
            <w:tcW w:w="388" w:type="pct"/>
          </w:tcPr>
          <w:p w14:paraId="25974A43" w14:textId="77777777" w:rsidR="00F90121" w:rsidRPr="00341DCF" w:rsidRDefault="00F90121" w:rsidP="00060CCC">
            <w:pPr>
              <w:spacing w:before="20" w:after="20"/>
              <w:jc w:val="right"/>
              <w:rPr>
                <w:color w:val="000000"/>
                <w:sz w:val="20"/>
                <w:szCs w:val="20"/>
              </w:rPr>
            </w:pPr>
            <w:r>
              <w:rPr>
                <w:color w:val="000000"/>
                <w:sz w:val="20"/>
                <w:szCs w:val="20"/>
              </w:rPr>
              <w:t>25 306</w:t>
            </w:r>
          </w:p>
        </w:tc>
      </w:tr>
      <w:tr w:rsidR="00F90121" w:rsidRPr="00341DCF" w14:paraId="132219B5" w14:textId="77777777" w:rsidTr="00A609DB">
        <w:trPr>
          <w:trHeight w:val="41"/>
        </w:trPr>
        <w:tc>
          <w:tcPr>
            <w:tcW w:w="1473" w:type="pct"/>
            <w:gridSpan w:val="2"/>
            <w:vMerge w:val="restart"/>
            <w:vAlign w:val="center"/>
            <w:hideMark/>
          </w:tcPr>
          <w:p w14:paraId="3F52164E" w14:textId="77777777" w:rsidR="00F90121" w:rsidRPr="00341DCF" w:rsidRDefault="00F90121" w:rsidP="00060CCC">
            <w:pPr>
              <w:spacing w:before="20" w:after="20"/>
              <w:ind w:left="38"/>
              <w:jc w:val="left"/>
              <w:rPr>
                <w:sz w:val="20"/>
                <w:szCs w:val="20"/>
              </w:rPr>
            </w:pPr>
            <w:r>
              <w:rPr>
                <w:sz w:val="19"/>
                <w:szCs w:val="19"/>
              </w:rPr>
              <w:t xml:space="preserve">Total des fonds recommandés pour approbation à cette réunion </w:t>
            </w:r>
            <w:r>
              <w:rPr>
                <w:sz w:val="20"/>
                <w:szCs w:val="20"/>
              </w:rPr>
              <w:t>($US)</w:t>
            </w:r>
          </w:p>
        </w:tc>
        <w:tc>
          <w:tcPr>
            <w:tcW w:w="716" w:type="pct"/>
            <w:hideMark/>
          </w:tcPr>
          <w:p w14:paraId="4B2E7332" w14:textId="77777777" w:rsidR="00F90121" w:rsidRPr="00341DCF" w:rsidRDefault="00F90121" w:rsidP="00060CCC">
            <w:pPr>
              <w:spacing w:before="20" w:after="20"/>
              <w:ind w:left="38"/>
              <w:jc w:val="left"/>
              <w:rPr>
                <w:sz w:val="20"/>
                <w:szCs w:val="20"/>
              </w:rPr>
            </w:pPr>
            <w:r>
              <w:rPr>
                <w:sz w:val="20"/>
                <w:szCs w:val="20"/>
              </w:rPr>
              <w:t>Coûts du projet</w:t>
            </w:r>
          </w:p>
        </w:tc>
        <w:tc>
          <w:tcPr>
            <w:tcW w:w="461" w:type="pct"/>
          </w:tcPr>
          <w:p w14:paraId="50061C3B" w14:textId="77777777" w:rsidR="00F90121" w:rsidRPr="00341DCF" w:rsidRDefault="00F90121" w:rsidP="00060CCC">
            <w:pPr>
              <w:spacing w:before="20" w:after="20"/>
              <w:ind w:left="38"/>
              <w:jc w:val="right"/>
              <w:rPr>
                <w:color w:val="000000"/>
                <w:sz w:val="20"/>
                <w:szCs w:val="20"/>
                <w:lang w:val="en-US" w:eastAsia="en-CA"/>
              </w:rPr>
            </w:pPr>
          </w:p>
        </w:tc>
        <w:tc>
          <w:tcPr>
            <w:tcW w:w="392" w:type="pct"/>
          </w:tcPr>
          <w:p w14:paraId="1575DFD3" w14:textId="77777777" w:rsidR="00F90121" w:rsidRPr="00341DCF" w:rsidRDefault="00F90121" w:rsidP="00060CCC">
            <w:pPr>
              <w:spacing w:before="20" w:after="20"/>
              <w:jc w:val="right"/>
              <w:rPr>
                <w:color w:val="000000"/>
                <w:sz w:val="20"/>
                <w:szCs w:val="20"/>
                <w:lang w:val="en-US" w:eastAsia="en-CA"/>
              </w:rPr>
            </w:pPr>
          </w:p>
        </w:tc>
        <w:tc>
          <w:tcPr>
            <w:tcW w:w="393" w:type="pct"/>
          </w:tcPr>
          <w:p w14:paraId="661853B4" w14:textId="77777777" w:rsidR="00F90121" w:rsidRPr="00341DCF" w:rsidRDefault="00F90121" w:rsidP="00060CCC">
            <w:pPr>
              <w:spacing w:before="20" w:after="20"/>
              <w:jc w:val="right"/>
              <w:rPr>
                <w:color w:val="000000"/>
                <w:sz w:val="20"/>
                <w:szCs w:val="20"/>
                <w:lang w:val="en-US" w:eastAsia="en-CA"/>
              </w:rPr>
            </w:pPr>
          </w:p>
        </w:tc>
        <w:tc>
          <w:tcPr>
            <w:tcW w:w="391" w:type="pct"/>
          </w:tcPr>
          <w:p w14:paraId="4E50071E" w14:textId="77777777" w:rsidR="00F90121" w:rsidRPr="00341DCF" w:rsidRDefault="00F90121" w:rsidP="00060CCC">
            <w:pPr>
              <w:spacing w:before="20" w:after="20"/>
              <w:jc w:val="right"/>
              <w:rPr>
                <w:color w:val="000000"/>
                <w:sz w:val="20"/>
                <w:szCs w:val="20"/>
                <w:lang w:val="en-US" w:eastAsia="en-CA"/>
              </w:rPr>
            </w:pPr>
          </w:p>
        </w:tc>
        <w:tc>
          <w:tcPr>
            <w:tcW w:w="393" w:type="pct"/>
          </w:tcPr>
          <w:p w14:paraId="5F12F38F" w14:textId="77777777" w:rsidR="00F90121" w:rsidRPr="00341DCF" w:rsidRDefault="00F90121" w:rsidP="00060CCC">
            <w:pPr>
              <w:spacing w:before="20" w:after="20"/>
              <w:jc w:val="right"/>
              <w:rPr>
                <w:sz w:val="20"/>
                <w:szCs w:val="20"/>
              </w:rPr>
            </w:pPr>
          </w:p>
        </w:tc>
        <w:tc>
          <w:tcPr>
            <w:tcW w:w="393" w:type="pct"/>
          </w:tcPr>
          <w:p w14:paraId="6F2DE4DC" w14:textId="1C82C02B" w:rsidR="00F90121" w:rsidRPr="00341DCF" w:rsidRDefault="00F90121" w:rsidP="00060CCC">
            <w:pPr>
              <w:spacing w:before="20" w:after="20"/>
              <w:jc w:val="right"/>
              <w:rPr>
                <w:color w:val="000000"/>
                <w:sz w:val="20"/>
                <w:szCs w:val="20"/>
              </w:rPr>
            </w:pPr>
            <w:r>
              <w:rPr>
                <w:sz w:val="20"/>
                <w:szCs w:val="20"/>
              </w:rPr>
              <w:t>30 875</w:t>
            </w:r>
          </w:p>
        </w:tc>
        <w:tc>
          <w:tcPr>
            <w:tcW w:w="388" w:type="pct"/>
          </w:tcPr>
          <w:p w14:paraId="4EB1B964" w14:textId="77777777" w:rsidR="00F90121" w:rsidRPr="00341DCF" w:rsidRDefault="00F90121" w:rsidP="00060CCC">
            <w:pPr>
              <w:spacing w:before="20" w:after="20"/>
              <w:jc w:val="right"/>
              <w:rPr>
                <w:color w:val="000000"/>
                <w:sz w:val="20"/>
                <w:szCs w:val="20"/>
              </w:rPr>
            </w:pPr>
            <w:r>
              <w:rPr>
                <w:sz w:val="20"/>
                <w:szCs w:val="20"/>
              </w:rPr>
              <w:t>30 875</w:t>
            </w:r>
          </w:p>
        </w:tc>
      </w:tr>
      <w:tr w:rsidR="00F90121" w:rsidRPr="00341DCF" w14:paraId="454FAECB" w14:textId="77777777" w:rsidTr="00A609DB">
        <w:trPr>
          <w:trHeight w:val="41"/>
        </w:trPr>
        <w:tc>
          <w:tcPr>
            <w:tcW w:w="1473" w:type="pct"/>
            <w:gridSpan w:val="2"/>
            <w:vMerge/>
            <w:vAlign w:val="center"/>
            <w:hideMark/>
          </w:tcPr>
          <w:p w14:paraId="1E40E935" w14:textId="77777777" w:rsidR="00F90121" w:rsidRPr="00341DCF" w:rsidRDefault="00F90121" w:rsidP="00060CCC">
            <w:pPr>
              <w:spacing w:before="20" w:after="20"/>
              <w:ind w:left="38"/>
              <w:rPr>
                <w:sz w:val="20"/>
                <w:szCs w:val="20"/>
                <w:lang w:val="en-US"/>
              </w:rPr>
            </w:pPr>
          </w:p>
        </w:tc>
        <w:tc>
          <w:tcPr>
            <w:tcW w:w="716" w:type="pct"/>
            <w:hideMark/>
          </w:tcPr>
          <w:p w14:paraId="3B3F4F6D" w14:textId="77777777" w:rsidR="00F90121" w:rsidRPr="00341DCF" w:rsidRDefault="00F90121" w:rsidP="00060CCC">
            <w:pPr>
              <w:spacing w:before="20" w:after="20"/>
              <w:ind w:left="38"/>
              <w:jc w:val="left"/>
              <w:rPr>
                <w:sz w:val="20"/>
                <w:szCs w:val="20"/>
              </w:rPr>
            </w:pPr>
            <w:r>
              <w:rPr>
                <w:sz w:val="20"/>
                <w:szCs w:val="20"/>
              </w:rPr>
              <w:t>Coûts d’appui</w:t>
            </w:r>
          </w:p>
        </w:tc>
        <w:tc>
          <w:tcPr>
            <w:tcW w:w="461" w:type="pct"/>
          </w:tcPr>
          <w:p w14:paraId="06D6D2C8" w14:textId="77777777" w:rsidR="00F90121" w:rsidRPr="00341DCF" w:rsidRDefault="00F90121" w:rsidP="00060CCC">
            <w:pPr>
              <w:spacing w:before="20" w:after="20"/>
              <w:ind w:left="38"/>
              <w:jc w:val="right"/>
              <w:rPr>
                <w:color w:val="000000"/>
                <w:sz w:val="20"/>
                <w:szCs w:val="20"/>
                <w:lang w:val="en-US" w:eastAsia="en-CA"/>
              </w:rPr>
            </w:pPr>
          </w:p>
        </w:tc>
        <w:tc>
          <w:tcPr>
            <w:tcW w:w="392" w:type="pct"/>
          </w:tcPr>
          <w:p w14:paraId="7A60EF63" w14:textId="77777777" w:rsidR="00F90121" w:rsidRPr="00341DCF" w:rsidRDefault="00F90121" w:rsidP="00060CCC">
            <w:pPr>
              <w:spacing w:before="20" w:after="20"/>
              <w:jc w:val="right"/>
              <w:rPr>
                <w:color w:val="000000"/>
                <w:sz w:val="20"/>
                <w:szCs w:val="20"/>
                <w:lang w:val="en-US" w:eastAsia="en-CA"/>
              </w:rPr>
            </w:pPr>
          </w:p>
        </w:tc>
        <w:tc>
          <w:tcPr>
            <w:tcW w:w="393" w:type="pct"/>
          </w:tcPr>
          <w:p w14:paraId="73CC93A9" w14:textId="77777777" w:rsidR="00F90121" w:rsidRPr="00341DCF" w:rsidRDefault="00F90121" w:rsidP="00060CCC">
            <w:pPr>
              <w:spacing w:before="20" w:after="20"/>
              <w:jc w:val="right"/>
              <w:rPr>
                <w:color w:val="000000"/>
                <w:sz w:val="20"/>
                <w:szCs w:val="20"/>
                <w:lang w:val="en-US" w:eastAsia="en-CA"/>
              </w:rPr>
            </w:pPr>
          </w:p>
        </w:tc>
        <w:tc>
          <w:tcPr>
            <w:tcW w:w="391" w:type="pct"/>
          </w:tcPr>
          <w:p w14:paraId="0A49AD6A" w14:textId="77777777" w:rsidR="00F90121" w:rsidRPr="00341DCF" w:rsidRDefault="00F90121" w:rsidP="00060CCC">
            <w:pPr>
              <w:spacing w:before="20" w:after="20"/>
              <w:jc w:val="right"/>
              <w:rPr>
                <w:color w:val="000000"/>
                <w:sz w:val="20"/>
                <w:szCs w:val="20"/>
                <w:lang w:val="en-US" w:eastAsia="en-CA"/>
              </w:rPr>
            </w:pPr>
          </w:p>
        </w:tc>
        <w:tc>
          <w:tcPr>
            <w:tcW w:w="393" w:type="pct"/>
          </w:tcPr>
          <w:p w14:paraId="513BD136" w14:textId="77777777" w:rsidR="00F90121" w:rsidRPr="00341DCF" w:rsidRDefault="00F90121" w:rsidP="00060CCC">
            <w:pPr>
              <w:spacing w:before="20" w:after="20"/>
              <w:jc w:val="right"/>
              <w:rPr>
                <w:sz w:val="20"/>
                <w:szCs w:val="20"/>
              </w:rPr>
            </w:pPr>
          </w:p>
        </w:tc>
        <w:tc>
          <w:tcPr>
            <w:tcW w:w="393" w:type="pct"/>
          </w:tcPr>
          <w:p w14:paraId="478E6817" w14:textId="0FE4A287" w:rsidR="00F90121" w:rsidRPr="00341DCF" w:rsidRDefault="00F90121" w:rsidP="00060CCC">
            <w:pPr>
              <w:spacing w:before="20" w:after="20"/>
              <w:jc w:val="right"/>
              <w:rPr>
                <w:color w:val="000000"/>
                <w:sz w:val="20"/>
                <w:szCs w:val="20"/>
              </w:rPr>
            </w:pPr>
            <w:r>
              <w:rPr>
                <w:sz w:val="20"/>
                <w:szCs w:val="20"/>
              </w:rPr>
              <w:t>2 779</w:t>
            </w:r>
          </w:p>
        </w:tc>
        <w:tc>
          <w:tcPr>
            <w:tcW w:w="388" w:type="pct"/>
          </w:tcPr>
          <w:p w14:paraId="3D3C171E" w14:textId="77777777" w:rsidR="00F90121" w:rsidRPr="00341DCF" w:rsidRDefault="00F90121" w:rsidP="00060CCC">
            <w:pPr>
              <w:spacing w:before="20" w:after="20"/>
              <w:jc w:val="right"/>
              <w:rPr>
                <w:color w:val="000000"/>
                <w:sz w:val="20"/>
                <w:szCs w:val="20"/>
              </w:rPr>
            </w:pPr>
            <w:r>
              <w:rPr>
                <w:sz w:val="20"/>
                <w:szCs w:val="20"/>
              </w:rPr>
              <w:t>2 779</w:t>
            </w:r>
          </w:p>
        </w:tc>
      </w:tr>
    </w:tbl>
    <w:p w14:paraId="1CF173DF" w14:textId="77777777" w:rsidR="00F90121" w:rsidRPr="00341DCF" w:rsidRDefault="00F90121" w:rsidP="00F90121">
      <w:pPr>
        <w:jc w:val="center"/>
        <w:rPr>
          <w:sz w:val="18"/>
          <w:szCs w:val="18"/>
        </w:rPr>
      </w:pPr>
    </w:p>
    <w:tbl>
      <w:tblPr>
        <w:tblStyle w:val="TableGrid"/>
        <w:tblW w:w="5733" w:type="pct"/>
        <w:tblInd w:w="-8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13"/>
        <w:gridCol w:w="6212"/>
      </w:tblGrid>
      <w:tr w:rsidR="00F90121" w:rsidRPr="00341DCF" w14:paraId="205F90CC" w14:textId="77777777" w:rsidTr="002B4252">
        <w:trPr>
          <w:trHeight w:val="44"/>
        </w:trPr>
        <w:tc>
          <w:tcPr>
            <w:tcW w:w="2104" w:type="pct"/>
            <w:vAlign w:val="center"/>
            <w:hideMark/>
          </w:tcPr>
          <w:p w14:paraId="75F6E87B" w14:textId="77777777" w:rsidR="00F90121" w:rsidRPr="00341DCF" w:rsidRDefault="00F90121" w:rsidP="00060CCC">
            <w:pPr>
              <w:spacing w:after="60"/>
              <w:jc w:val="left"/>
              <w:rPr>
                <w:b/>
                <w:sz w:val="20"/>
                <w:szCs w:val="20"/>
              </w:rPr>
            </w:pPr>
            <w:r>
              <w:rPr>
                <w:b/>
                <w:sz w:val="20"/>
                <w:szCs w:val="20"/>
              </w:rPr>
              <w:t>Recommandation du Secrétariat :</w:t>
            </w:r>
          </w:p>
        </w:tc>
        <w:tc>
          <w:tcPr>
            <w:tcW w:w="2896" w:type="pct"/>
            <w:hideMark/>
          </w:tcPr>
          <w:p w14:paraId="1C41B8E9" w14:textId="77777777" w:rsidR="00F90121" w:rsidRPr="00341DCF" w:rsidRDefault="00F90121" w:rsidP="00060CCC">
            <w:pPr>
              <w:spacing w:after="60"/>
              <w:jc w:val="center"/>
              <w:rPr>
                <w:sz w:val="20"/>
                <w:szCs w:val="20"/>
              </w:rPr>
            </w:pPr>
            <w:r>
              <w:rPr>
                <w:sz w:val="20"/>
                <w:szCs w:val="20"/>
              </w:rPr>
              <w:t>Approbation globale</w:t>
            </w:r>
          </w:p>
        </w:tc>
      </w:tr>
    </w:tbl>
    <w:p w14:paraId="0D42A6E6" w14:textId="77777777" w:rsidR="00F90121" w:rsidRPr="00341DCF" w:rsidRDefault="00F90121" w:rsidP="00F90121">
      <w:r>
        <w:br w:type="page"/>
      </w:r>
    </w:p>
    <w:p w14:paraId="51096F4A" w14:textId="77777777" w:rsidR="00F90121" w:rsidRPr="00341DCF" w:rsidRDefault="00F90121" w:rsidP="00F90121">
      <w:pPr>
        <w:keepNext/>
        <w:spacing w:after="240"/>
        <w:jc w:val="center"/>
        <w:rPr>
          <w:b/>
        </w:rPr>
      </w:pPr>
      <w:r>
        <w:rPr>
          <w:b/>
        </w:rPr>
        <w:lastRenderedPageBreak/>
        <w:t>DESCRIPTION DU PROJET</w:t>
      </w:r>
    </w:p>
    <w:p w14:paraId="71FF4A63" w14:textId="77777777" w:rsidR="00F90121" w:rsidRPr="00341DCF" w:rsidRDefault="00F90121" w:rsidP="00F90121">
      <w:pPr>
        <w:numPr>
          <w:ilvl w:val="0"/>
          <w:numId w:val="1"/>
        </w:numPr>
        <w:spacing w:after="240"/>
        <w:outlineLvl w:val="0"/>
      </w:pPr>
      <w:r>
        <w:t>Au nom du gouvernement de la Serbie, l’ONUDI, à titre d’agence d’exécution principale, a présenté une demande de financement pour la troisième et dernière tranche de la phase II du plan de gestion de l’élimination des HCFC (PGEH), pour un montant de 30 875 $US, plus des coûts d’appui à l’agence de 2 779 $US pour l’ONUDI seulement</w:t>
      </w:r>
      <w:r w:rsidRPr="00341DCF">
        <w:rPr>
          <w:vertAlign w:val="superscript"/>
        </w:rPr>
        <w:footnoteReference w:id="2"/>
      </w:r>
      <w:r>
        <w:t>. La présentation comprend un rapport d’avancement sur la mise en œuvre de la deuxième tranche et le plan de mise en œuvre de la tranche pour 2026.</w:t>
      </w:r>
    </w:p>
    <w:p w14:paraId="69D5B65E" w14:textId="77777777" w:rsidR="00F90121" w:rsidRPr="00341DCF" w:rsidRDefault="00F90121" w:rsidP="00F90121">
      <w:pPr>
        <w:keepNext/>
        <w:spacing w:after="240"/>
        <w:rPr>
          <w:u w:val="single"/>
        </w:rPr>
      </w:pPr>
      <w:r>
        <w:rPr>
          <w:u w:val="single"/>
        </w:rPr>
        <w:t>Rapport sur la consommation des HCFC</w:t>
      </w:r>
    </w:p>
    <w:p w14:paraId="46C21E79" w14:textId="77777777" w:rsidR="00F90121" w:rsidRPr="00341DCF" w:rsidRDefault="00F90121" w:rsidP="00F90121">
      <w:pPr>
        <w:numPr>
          <w:ilvl w:val="0"/>
          <w:numId w:val="1"/>
        </w:numPr>
        <w:spacing w:after="240"/>
        <w:outlineLvl w:val="0"/>
      </w:pPr>
      <w:r>
        <w:t>Le gouvernement de la Serbie a communiqué une consommation de 3,31 tonnes PAO de HCFC en 2024, ce qui est 61 pour cent inférieur à la valeur de référence du pays pour la conformité. La consommation de HCFC pour 2020 à 2024 est indiquée au tableau 1.</w:t>
      </w:r>
    </w:p>
    <w:p w14:paraId="2017D822" w14:textId="00942280" w:rsidR="00F90121" w:rsidRPr="00341DCF" w:rsidRDefault="00F90121" w:rsidP="00F90121">
      <w:pPr>
        <w:spacing w:before="240"/>
        <w:rPr>
          <w:b/>
        </w:rPr>
      </w:pPr>
      <w:r>
        <w:rPr>
          <w:b/>
        </w:rPr>
        <w:t>Tableau</w:t>
      </w:r>
      <w:r w:rsidR="00A12C92">
        <w:rPr>
          <w:b/>
        </w:rPr>
        <w:t> </w:t>
      </w:r>
      <w:r>
        <w:rPr>
          <w:b/>
        </w:rPr>
        <w:t>1. Consommation de HCFC en Serbie (2020-2024, données de l’article 7)</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F90121" w:rsidRPr="00341DCF" w14:paraId="30B019CD" w14:textId="77777777" w:rsidTr="00060CCC">
        <w:trPr>
          <w:tblHeader/>
        </w:trPr>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DCB5177" w14:textId="77777777" w:rsidR="00F90121" w:rsidRPr="00341DCF" w:rsidRDefault="00F90121" w:rsidP="00060CCC">
            <w:pPr>
              <w:keepNext/>
              <w:jc w:val="center"/>
              <w:rPr>
                <w:b/>
                <w:bCs/>
                <w:color w:val="000000"/>
                <w:sz w:val="20"/>
                <w:szCs w:val="20"/>
              </w:rPr>
            </w:pPr>
            <w:r>
              <w:rPr>
                <w:b/>
                <w:bCs/>
                <w:color w:val="000000"/>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0C011627" w14:textId="77777777" w:rsidR="00F90121" w:rsidRPr="00341DCF" w:rsidRDefault="00F90121" w:rsidP="00060CCC">
            <w:pPr>
              <w:keepNext/>
              <w:jc w:val="center"/>
              <w:rPr>
                <w:b/>
                <w:bCs/>
                <w:color w:val="000000"/>
                <w:sz w:val="20"/>
                <w:szCs w:val="20"/>
              </w:rPr>
            </w:pPr>
            <w:r>
              <w:rPr>
                <w:b/>
                <w:bCs/>
                <w:color w:val="000000"/>
                <w:sz w:val="20"/>
                <w:szCs w:val="20"/>
              </w:rPr>
              <w:t>2020</w:t>
            </w:r>
          </w:p>
        </w:tc>
        <w:tc>
          <w:tcPr>
            <w:tcW w:w="632" w:type="pct"/>
            <w:tcBorders>
              <w:top w:val="single" w:sz="4" w:space="0" w:color="auto"/>
              <w:left w:val="nil"/>
              <w:bottom w:val="single" w:sz="4" w:space="0" w:color="auto"/>
              <w:right w:val="single" w:sz="4" w:space="0" w:color="auto"/>
            </w:tcBorders>
            <w:noWrap/>
            <w:vAlign w:val="center"/>
            <w:hideMark/>
          </w:tcPr>
          <w:p w14:paraId="20BB9A6E" w14:textId="77777777" w:rsidR="00F90121" w:rsidRPr="00341DCF" w:rsidRDefault="00F90121" w:rsidP="00060CCC">
            <w:pPr>
              <w:keepNext/>
              <w:jc w:val="center"/>
              <w:rPr>
                <w:b/>
                <w:bCs/>
                <w:color w:val="000000"/>
                <w:sz w:val="20"/>
                <w:szCs w:val="20"/>
              </w:rPr>
            </w:pPr>
            <w:r>
              <w:rPr>
                <w:b/>
                <w:bCs/>
                <w:color w:val="000000"/>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582033A5" w14:textId="77777777" w:rsidR="00F90121" w:rsidRPr="00341DCF" w:rsidRDefault="00F90121" w:rsidP="00060CCC">
            <w:pPr>
              <w:keepNext/>
              <w:jc w:val="center"/>
              <w:rPr>
                <w:b/>
                <w:bCs/>
                <w:color w:val="000000"/>
                <w:sz w:val="20"/>
                <w:szCs w:val="20"/>
              </w:rPr>
            </w:pPr>
            <w:r>
              <w:rPr>
                <w:b/>
                <w:bCs/>
                <w:color w:val="000000"/>
                <w:sz w:val="20"/>
                <w:szCs w:val="20"/>
              </w:rPr>
              <w:t>2022</w:t>
            </w:r>
          </w:p>
        </w:tc>
        <w:tc>
          <w:tcPr>
            <w:tcW w:w="632" w:type="pct"/>
            <w:tcBorders>
              <w:top w:val="single" w:sz="4" w:space="0" w:color="auto"/>
              <w:left w:val="nil"/>
              <w:bottom w:val="single" w:sz="4" w:space="0" w:color="auto"/>
              <w:right w:val="single" w:sz="4" w:space="0" w:color="auto"/>
            </w:tcBorders>
          </w:tcPr>
          <w:p w14:paraId="666A17EE" w14:textId="77777777" w:rsidR="00F90121" w:rsidRPr="00341DCF" w:rsidRDefault="00F90121" w:rsidP="00060CCC">
            <w:pPr>
              <w:keepNext/>
              <w:jc w:val="center"/>
              <w:rPr>
                <w:b/>
                <w:bCs/>
                <w:color w:val="000000"/>
                <w:sz w:val="20"/>
                <w:szCs w:val="20"/>
              </w:rPr>
            </w:pPr>
            <w:r>
              <w:rPr>
                <w:b/>
                <w:bCs/>
                <w:color w:val="000000"/>
                <w:sz w:val="20"/>
                <w:szCs w:val="20"/>
              </w:rPr>
              <w:t>2023</w:t>
            </w:r>
          </w:p>
        </w:tc>
        <w:tc>
          <w:tcPr>
            <w:tcW w:w="632" w:type="pct"/>
            <w:tcBorders>
              <w:top w:val="single" w:sz="4" w:space="0" w:color="auto"/>
              <w:left w:val="single" w:sz="4" w:space="0" w:color="auto"/>
              <w:bottom w:val="single" w:sz="4" w:space="0" w:color="auto"/>
              <w:right w:val="single" w:sz="4" w:space="0" w:color="auto"/>
            </w:tcBorders>
          </w:tcPr>
          <w:p w14:paraId="0F25013F" w14:textId="77777777" w:rsidR="00F90121" w:rsidRPr="00341DCF" w:rsidRDefault="00F90121" w:rsidP="00060CCC">
            <w:pPr>
              <w:keepNext/>
              <w:jc w:val="center"/>
              <w:rPr>
                <w:b/>
                <w:bCs/>
                <w:color w:val="000000"/>
                <w:sz w:val="20"/>
                <w:szCs w:val="20"/>
              </w:rPr>
            </w:pPr>
            <w:r>
              <w:rPr>
                <w:b/>
                <w:bCs/>
                <w:color w:val="000000"/>
                <w:sz w:val="20"/>
                <w:szCs w:val="20"/>
              </w:rPr>
              <w:t>2024</w:t>
            </w:r>
          </w:p>
        </w:tc>
        <w:tc>
          <w:tcPr>
            <w:tcW w:w="630" w:type="pct"/>
            <w:tcBorders>
              <w:top w:val="single" w:sz="4" w:space="0" w:color="auto"/>
              <w:left w:val="single" w:sz="4" w:space="0" w:color="auto"/>
              <w:bottom w:val="single" w:sz="4" w:space="0" w:color="auto"/>
              <w:right w:val="single" w:sz="4" w:space="0" w:color="auto"/>
            </w:tcBorders>
            <w:noWrap/>
            <w:vAlign w:val="center"/>
            <w:hideMark/>
          </w:tcPr>
          <w:p w14:paraId="19AD8410" w14:textId="77777777" w:rsidR="00F90121" w:rsidRPr="00341DCF" w:rsidRDefault="00F90121" w:rsidP="00060CCC">
            <w:pPr>
              <w:keepNext/>
              <w:jc w:val="center"/>
              <w:rPr>
                <w:b/>
                <w:bCs/>
                <w:color w:val="000000"/>
                <w:sz w:val="20"/>
                <w:szCs w:val="20"/>
              </w:rPr>
            </w:pPr>
            <w:r>
              <w:rPr>
                <w:b/>
                <w:bCs/>
                <w:color w:val="000000"/>
                <w:sz w:val="20"/>
                <w:szCs w:val="20"/>
              </w:rPr>
              <w:t>Valeur de référence</w:t>
            </w:r>
          </w:p>
        </w:tc>
      </w:tr>
      <w:tr w:rsidR="00F90121" w:rsidRPr="00341DCF" w14:paraId="5603B1B7" w14:textId="77777777" w:rsidTr="00060CCC">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6EDAABF4" w14:textId="77777777" w:rsidR="00F90121" w:rsidRPr="00341DCF" w:rsidRDefault="00F90121" w:rsidP="00060CCC">
            <w:pPr>
              <w:keepNext/>
              <w:spacing w:before="40" w:after="40"/>
              <w:ind w:left="91"/>
              <w:jc w:val="center"/>
              <w:rPr>
                <w:b/>
                <w:bCs/>
                <w:color w:val="000000"/>
                <w:sz w:val="20"/>
                <w:szCs w:val="20"/>
              </w:rPr>
            </w:pPr>
            <w:r>
              <w:rPr>
                <w:b/>
                <w:bCs/>
                <w:color w:val="000000"/>
                <w:sz w:val="20"/>
                <w:szCs w:val="20"/>
              </w:rPr>
              <w:t>Tonnes métriques (tm)</w:t>
            </w:r>
          </w:p>
        </w:tc>
      </w:tr>
      <w:tr w:rsidR="00F90121" w:rsidRPr="00341DCF" w14:paraId="4DE50C37" w14:textId="77777777" w:rsidTr="00060CCC">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6C59FE8" w14:textId="77777777" w:rsidR="00F90121" w:rsidRPr="00341DCF" w:rsidRDefault="00F90121" w:rsidP="00060CCC">
            <w:pPr>
              <w:widowControl w:val="0"/>
              <w:ind w:left="98"/>
              <w:jc w:val="left"/>
              <w:rPr>
                <w:color w:val="000000"/>
                <w:sz w:val="20"/>
                <w:szCs w:val="20"/>
              </w:rPr>
            </w:pPr>
            <w:r>
              <w:rPr>
                <w:color w:val="000000"/>
                <w:sz w:val="20"/>
                <w:szCs w:val="20"/>
              </w:rPr>
              <w:t>HCFC-22</w:t>
            </w:r>
          </w:p>
        </w:tc>
        <w:tc>
          <w:tcPr>
            <w:tcW w:w="632" w:type="pct"/>
            <w:tcBorders>
              <w:top w:val="nil"/>
              <w:left w:val="nil"/>
              <w:bottom w:val="single" w:sz="4" w:space="0" w:color="auto"/>
              <w:right w:val="single" w:sz="4" w:space="0" w:color="auto"/>
            </w:tcBorders>
            <w:noWrap/>
            <w:vAlign w:val="center"/>
          </w:tcPr>
          <w:p w14:paraId="46946CBC" w14:textId="77777777" w:rsidR="00F90121" w:rsidRPr="00341DCF" w:rsidRDefault="00F90121" w:rsidP="00060CCC">
            <w:pPr>
              <w:widowControl w:val="0"/>
              <w:tabs>
                <w:tab w:val="left" w:pos="430"/>
              </w:tabs>
              <w:ind w:left="-137" w:right="63"/>
              <w:jc w:val="right"/>
              <w:rPr>
                <w:sz w:val="20"/>
                <w:szCs w:val="20"/>
              </w:rPr>
            </w:pPr>
            <w:r>
              <w:rPr>
                <w:sz w:val="20"/>
                <w:szCs w:val="20"/>
              </w:rPr>
              <w:t>95,58</w:t>
            </w:r>
          </w:p>
        </w:tc>
        <w:tc>
          <w:tcPr>
            <w:tcW w:w="632" w:type="pct"/>
            <w:tcBorders>
              <w:top w:val="nil"/>
              <w:left w:val="nil"/>
              <w:bottom w:val="single" w:sz="4" w:space="0" w:color="auto"/>
              <w:right w:val="single" w:sz="4" w:space="0" w:color="auto"/>
            </w:tcBorders>
            <w:noWrap/>
            <w:vAlign w:val="center"/>
          </w:tcPr>
          <w:p w14:paraId="471C3FE3" w14:textId="3CFF4914" w:rsidR="00F90121" w:rsidRPr="00341DCF" w:rsidRDefault="00F90121" w:rsidP="00060CCC">
            <w:pPr>
              <w:widowControl w:val="0"/>
              <w:tabs>
                <w:tab w:val="left" w:pos="430"/>
              </w:tabs>
              <w:ind w:left="-137" w:right="63"/>
              <w:jc w:val="right"/>
              <w:rPr>
                <w:sz w:val="20"/>
                <w:szCs w:val="20"/>
              </w:rPr>
            </w:pPr>
            <w:r>
              <w:rPr>
                <w:sz w:val="20"/>
                <w:szCs w:val="20"/>
              </w:rPr>
              <w:t>81,47</w:t>
            </w:r>
          </w:p>
        </w:tc>
        <w:tc>
          <w:tcPr>
            <w:tcW w:w="632" w:type="pct"/>
            <w:tcBorders>
              <w:top w:val="nil"/>
              <w:left w:val="nil"/>
              <w:bottom w:val="single" w:sz="4" w:space="0" w:color="auto"/>
              <w:right w:val="single" w:sz="4" w:space="0" w:color="auto"/>
            </w:tcBorders>
            <w:noWrap/>
            <w:vAlign w:val="center"/>
          </w:tcPr>
          <w:p w14:paraId="21CBCE45" w14:textId="77777777" w:rsidR="00F90121" w:rsidRPr="00341DCF" w:rsidRDefault="00F90121" w:rsidP="00060CCC">
            <w:pPr>
              <w:widowControl w:val="0"/>
              <w:tabs>
                <w:tab w:val="left" w:pos="430"/>
              </w:tabs>
              <w:ind w:left="-137" w:right="63"/>
              <w:jc w:val="right"/>
              <w:rPr>
                <w:color w:val="000000"/>
                <w:sz w:val="20"/>
                <w:szCs w:val="20"/>
              </w:rPr>
            </w:pPr>
            <w:r>
              <w:rPr>
                <w:color w:val="000000"/>
                <w:sz w:val="20"/>
                <w:szCs w:val="20"/>
              </w:rPr>
              <w:t>82,21</w:t>
            </w:r>
          </w:p>
        </w:tc>
        <w:tc>
          <w:tcPr>
            <w:tcW w:w="632" w:type="pct"/>
            <w:tcBorders>
              <w:top w:val="single" w:sz="4" w:space="0" w:color="auto"/>
              <w:left w:val="nil"/>
              <w:bottom w:val="single" w:sz="4" w:space="0" w:color="auto"/>
              <w:right w:val="single" w:sz="2" w:space="0" w:color="auto"/>
            </w:tcBorders>
            <w:vAlign w:val="center"/>
          </w:tcPr>
          <w:p w14:paraId="22B4E8A3" w14:textId="77777777" w:rsidR="00F90121" w:rsidRPr="00341DCF" w:rsidRDefault="00F90121" w:rsidP="00060CCC">
            <w:pPr>
              <w:widowControl w:val="0"/>
              <w:tabs>
                <w:tab w:val="left" w:pos="430"/>
              </w:tabs>
              <w:ind w:left="-137" w:right="63"/>
              <w:jc w:val="right"/>
              <w:rPr>
                <w:color w:val="000000"/>
                <w:sz w:val="20"/>
                <w:szCs w:val="20"/>
              </w:rPr>
            </w:pPr>
            <w:r>
              <w:rPr>
                <w:color w:val="000000"/>
                <w:sz w:val="20"/>
                <w:szCs w:val="20"/>
              </w:rPr>
              <w:t>68,78</w:t>
            </w:r>
          </w:p>
        </w:tc>
        <w:tc>
          <w:tcPr>
            <w:tcW w:w="632" w:type="pct"/>
            <w:tcBorders>
              <w:top w:val="single" w:sz="2" w:space="0" w:color="auto"/>
              <w:left w:val="single" w:sz="2" w:space="0" w:color="auto"/>
              <w:bottom w:val="single" w:sz="2" w:space="0" w:color="auto"/>
              <w:right w:val="single" w:sz="2" w:space="0" w:color="auto"/>
            </w:tcBorders>
            <w:vAlign w:val="center"/>
          </w:tcPr>
          <w:p w14:paraId="114D7834" w14:textId="77777777" w:rsidR="00F90121" w:rsidRPr="00341DCF" w:rsidRDefault="00F90121" w:rsidP="00060CCC">
            <w:pPr>
              <w:widowControl w:val="0"/>
              <w:tabs>
                <w:tab w:val="left" w:pos="430"/>
              </w:tabs>
              <w:ind w:left="-137" w:right="63"/>
              <w:jc w:val="right"/>
              <w:rPr>
                <w:color w:val="000000"/>
                <w:sz w:val="20"/>
                <w:szCs w:val="20"/>
              </w:rPr>
            </w:pPr>
            <w:r>
              <w:rPr>
                <w:color w:val="000000"/>
                <w:sz w:val="20"/>
                <w:szCs w:val="20"/>
              </w:rPr>
              <w:t>60,12</w:t>
            </w:r>
          </w:p>
        </w:tc>
        <w:tc>
          <w:tcPr>
            <w:tcW w:w="630" w:type="pct"/>
            <w:tcBorders>
              <w:top w:val="nil"/>
              <w:left w:val="single" w:sz="2" w:space="0" w:color="auto"/>
              <w:bottom w:val="single" w:sz="4" w:space="0" w:color="auto"/>
              <w:right w:val="single" w:sz="4" w:space="0" w:color="auto"/>
            </w:tcBorders>
            <w:noWrap/>
            <w:vAlign w:val="center"/>
          </w:tcPr>
          <w:p w14:paraId="64092533" w14:textId="77777777" w:rsidR="00F90121" w:rsidRPr="00341DCF" w:rsidRDefault="00F90121" w:rsidP="00060CCC">
            <w:pPr>
              <w:widowControl w:val="0"/>
              <w:tabs>
                <w:tab w:val="left" w:pos="430"/>
              </w:tabs>
              <w:ind w:left="-137" w:right="63"/>
              <w:jc w:val="right"/>
              <w:rPr>
                <w:color w:val="000000"/>
                <w:sz w:val="20"/>
                <w:szCs w:val="20"/>
              </w:rPr>
            </w:pPr>
            <w:r>
              <w:rPr>
                <w:color w:val="000000"/>
                <w:sz w:val="20"/>
                <w:szCs w:val="20"/>
              </w:rPr>
              <w:t>141,0</w:t>
            </w:r>
          </w:p>
        </w:tc>
      </w:tr>
      <w:tr w:rsidR="00F90121" w:rsidRPr="00341DCF" w14:paraId="526036B4" w14:textId="77777777" w:rsidTr="00060CCC">
        <w:tc>
          <w:tcPr>
            <w:tcW w:w="121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7126907" w14:textId="77777777" w:rsidR="00F90121" w:rsidRPr="00341DCF" w:rsidRDefault="00F90121" w:rsidP="00060CCC">
            <w:pPr>
              <w:widowControl w:val="0"/>
              <w:ind w:left="98"/>
              <w:jc w:val="left"/>
              <w:rPr>
                <w:color w:val="000000"/>
                <w:sz w:val="20"/>
                <w:szCs w:val="20"/>
              </w:rPr>
            </w:pPr>
            <w:r>
              <w:rPr>
                <w:color w:val="000000"/>
                <w:sz w:val="20"/>
                <w:szCs w:val="20"/>
              </w:rPr>
              <w:t>HCFC-142b</w:t>
            </w:r>
          </w:p>
        </w:tc>
        <w:tc>
          <w:tcPr>
            <w:tcW w:w="632" w:type="pct"/>
            <w:tcBorders>
              <w:top w:val="nil"/>
              <w:left w:val="nil"/>
              <w:bottom w:val="single" w:sz="4" w:space="0" w:color="auto"/>
              <w:right w:val="single" w:sz="4" w:space="0" w:color="auto"/>
            </w:tcBorders>
            <w:noWrap/>
            <w:vAlign w:val="center"/>
          </w:tcPr>
          <w:p w14:paraId="48542395" w14:textId="77777777" w:rsidR="00F90121" w:rsidRPr="00341DCF" w:rsidRDefault="00F90121" w:rsidP="00060CCC">
            <w:pPr>
              <w:widowControl w:val="0"/>
              <w:tabs>
                <w:tab w:val="left" w:pos="430"/>
              </w:tabs>
              <w:ind w:left="-137" w:right="63"/>
              <w:jc w:val="right"/>
              <w:rPr>
                <w:sz w:val="20"/>
                <w:szCs w:val="20"/>
              </w:rPr>
            </w:pPr>
            <w:r>
              <w:rPr>
                <w:sz w:val="20"/>
                <w:szCs w:val="20"/>
              </w:rPr>
              <w:t>0,0</w:t>
            </w:r>
          </w:p>
        </w:tc>
        <w:tc>
          <w:tcPr>
            <w:tcW w:w="632" w:type="pct"/>
            <w:tcBorders>
              <w:top w:val="nil"/>
              <w:left w:val="nil"/>
              <w:bottom w:val="single" w:sz="4" w:space="0" w:color="auto"/>
              <w:right w:val="single" w:sz="4" w:space="0" w:color="auto"/>
            </w:tcBorders>
            <w:noWrap/>
            <w:vAlign w:val="center"/>
          </w:tcPr>
          <w:p w14:paraId="5EE5F680" w14:textId="77777777" w:rsidR="00F90121" w:rsidRPr="00341DCF" w:rsidRDefault="00F90121" w:rsidP="00060CCC">
            <w:pPr>
              <w:widowControl w:val="0"/>
              <w:tabs>
                <w:tab w:val="left" w:pos="430"/>
              </w:tabs>
              <w:ind w:left="-137" w:right="63"/>
              <w:jc w:val="right"/>
              <w:rPr>
                <w:sz w:val="20"/>
                <w:szCs w:val="20"/>
              </w:rPr>
            </w:pPr>
            <w:r>
              <w:rPr>
                <w:sz w:val="20"/>
                <w:szCs w:val="20"/>
              </w:rPr>
              <w:t>1,39</w:t>
            </w:r>
          </w:p>
        </w:tc>
        <w:tc>
          <w:tcPr>
            <w:tcW w:w="632" w:type="pct"/>
            <w:tcBorders>
              <w:top w:val="nil"/>
              <w:left w:val="nil"/>
              <w:bottom w:val="single" w:sz="4" w:space="0" w:color="auto"/>
              <w:right w:val="single" w:sz="4" w:space="0" w:color="auto"/>
            </w:tcBorders>
            <w:noWrap/>
            <w:vAlign w:val="center"/>
          </w:tcPr>
          <w:p w14:paraId="372E7181" w14:textId="77777777" w:rsidR="00F90121" w:rsidRPr="00341DCF" w:rsidRDefault="00F90121" w:rsidP="00060CCC">
            <w:pPr>
              <w:widowControl w:val="0"/>
              <w:tabs>
                <w:tab w:val="left" w:pos="430"/>
              </w:tabs>
              <w:ind w:left="-137" w:right="63"/>
              <w:jc w:val="right"/>
              <w:rPr>
                <w:color w:val="000000"/>
                <w:sz w:val="20"/>
                <w:szCs w:val="20"/>
              </w:rPr>
            </w:pPr>
            <w:r>
              <w:rPr>
                <w:color w:val="000000"/>
                <w:sz w:val="20"/>
                <w:szCs w:val="20"/>
              </w:rPr>
              <w:t>0,0</w:t>
            </w:r>
          </w:p>
        </w:tc>
        <w:tc>
          <w:tcPr>
            <w:tcW w:w="632" w:type="pct"/>
            <w:tcBorders>
              <w:top w:val="single" w:sz="4" w:space="0" w:color="auto"/>
              <w:left w:val="nil"/>
              <w:bottom w:val="single" w:sz="4" w:space="0" w:color="auto"/>
              <w:right w:val="single" w:sz="4" w:space="0" w:color="auto"/>
            </w:tcBorders>
            <w:vAlign w:val="center"/>
          </w:tcPr>
          <w:p w14:paraId="0BC53603" w14:textId="77777777" w:rsidR="00F90121" w:rsidRPr="00341DCF" w:rsidRDefault="00F90121" w:rsidP="00060CCC">
            <w:pPr>
              <w:widowControl w:val="0"/>
              <w:tabs>
                <w:tab w:val="left" w:pos="430"/>
              </w:tabs>
              <w:ind w:left="-137" w:right="63"/>
              <w:jc w:val="right"/>
              <w:rPr>
                <w:color w:val="000000"/>
                <w:sz w:val="20"/>
                <w:szCs w:val="20"/>
              </w:rPr>
            </w:pPr>
            <w:r>
              <w:rPr>
                <w:color w:val="000000"/>
                <w:sz w:val="20"/>
                <w:szCs w:val="20"/>
              </w:rPr>
              <w:t>0,74</w:t>
            </w:r>
          </w:p>
        </w:tc>
        <w:tc>
          <w:tcPr>
            <w:tcW w:w="632" w:type="pct"/>
            <w:tcBorders>
              <w:top w:val="nil"/>
              <w:left w:val="single" w:sz="4" w:space="0" w:color="auto"/>
              <w:bottom w:val="single" w:sz="4" w:space="0" w:color="auto"/>
              <w:right w:val="single" w:sz="4" w:space="0" w:color="auto"/>
            </w:tcBorders>
            <w:vAlign w:val="center"/>
          </w:tcPr>
          <w:p w14:paraId="27B5C3E5" w14:textId="77777777" w:rsidR="00F90121" w:rsidRPr="00341DCF" w:rsidRDefault="00F90121" w:rsidP="00060CCC">
            <w:pPr>
              <w:widowControl w:val="0"/>
              <w:tabs>
                <w:tab w:val="left" w:pos="430"/>
              </w:tabs>
              <w:ind w:left="-137" w:right="63"/>
              <w:jc w:val="right"/>
              <w:rPr>
                <w:color w:val="000000"/>
                <w:sz w:val="20"/>
                <w:szCs w:val="20"/>
              </w:rPr>
            </w:pPr>
            <w:r>
              <w:rPr>
                <w:color w:val="000000"/>
                <w:sz w:val="20"/>
                <w:szCs w:val="20"/>
              </w:rPr>
              <w:t>0,0</w:t>
            </w:r>
          </w:p>
        </w:tc>
        <w:tc>
          <w:tcPr>
            <w:tcW w:w="630" w:type="pct"/>
            <w:tcBorders>
              <w:top w:val="nil"/>
              <w:left w:val="single" w:sz="4" w:space="0" w:color="auto"/>
              <w:bottom w:val="single" w:sz="4" w:space="0" w:color="auto"/>
              <w:right w:val="single" w:sz="4" w:space="0" w:color="auto"/>
            </w:tcBorders>
            <w:noWrap/>
            <w:vAlign w:val="center"/>
          </w:tcPr>
          <w:p w14:paraId="0328E184" w14:textId="77777777" w:rsidR="00F90121" w:rsidRPr="00341DCF" w:rsidRDefault="00F90121" w:rsidP="00060CCC">
            <w:pPr>
              <w:widowControl w:val="0"/>
              <w:tabs>
                <w:tab w:val="left" w:pos="430"/>
              </w:tabs>
              <w:ind w:left="-137" w:right="63"/>
              <w:jc w:val="right"/>
              <w:rPr>
                <w:color w:val="000000"/>
                <w:sz w:val="20"/>
                <w:szCs w:val="20"/>
              </w:rPr>
            </w:pPr>
            <w:r>
              <w:rPr>
                <w:color w:val="000000"/>
                <w:sz w:val="20"/>
                <w:szCs w:val="20"/>
              </w:rPr>
              <w:t>9,1</w:t>
            </w:r>
          </w:p>
        </w:tc>
      </w:tr>
      <w:tr w:rsidR="00F90121" w:rsidRPr="00341DCF" w14:paraId="7AC246AD" w14:textId="77777777" w:rsidTr="00060CCC">
        <w:tc>
          <w:tcPr>
            <w:tcW w:w="1210" w:type="pct"/>
            <w:tcBorders>
              <w:top w:val="nil"/>
              <w:left w:val="single" w:sz="4" w:space="0" w:color="auto"/>
              <w:bottom w:val="single" w:sz="4" w:space="0" w:color="auto"/>
              <w:right w:val="single" w:sz="4" w:space="0" w:color="auto"/>
            </w:tcBorders>
            <w:noWrap/>
            <w:tcMar>
              <w:left w:w="43" w:type="dxa"/>
              <w:right w:w="43" w:type="dxa"/>
            </w:tcMar>
            <w:hideMark/>
          </w:tcPr>
          <w:p w14:paraId="501F889C" w14:textId="77777777" w:rsidR="00F90121" w:rsidRPr="00341DCF" w:rsidRDefault="00F90121" w:rsidP="00060CCC">
            <w:pPr>
              <w:ind w:left="92"/>
              <w:jc w:val="left"/>
              <w:rPr>
                <w:rFonts w:eastAsiaTheme="minorHAnsi"/>
                <w:b/>
                <w:color w:val="000000"/>
                <w:sz w:val="20"/>
                <w:szCs w:val="20"/>
              </w:rPr>
            </w:pPr>
            <w:r>
              <w:rPr>
                <w:b/>
                <w:color w:val="000000"/>
                <w:sz w:val="20"/>
                <w:szCs w:val="20"/>
              </w:rPr>
              <w:t>Total (tm)</w:t>
            </w:r>
          </w:p>
        </w:tc>
        <w:tc>
          <w:tcPr>
            <w:tcW w:w="632" w:type="pct"/>
            <w:tcBorders>
              <w:top w:val="nil"/>
              <w:left w:val="nil"/>
              <w:bottom w:val="single" w:sz="4" w:space="0" w:color="auto"/>
              <w:right w:val="single" w:sz="4" w:space="0" w:color="auto"/>
            </w:tcBorders>
            <w:noWrap/>
            <w:vAlign w:val="center"/>
          </w:tcPr>
          <w:p w14:paraId="64C8A4C2" w14:textId="77777777" w:rsidR="00F90121" w:rsidRPr="00341DCF" w:rsidRDefault="00F90121" w:rsidP="00060CCC">
            <w:pPr>
              <w:widowControl w:val="0"/>
              <w:tabs>
                <w:tab w:val="left" w:pos="430"/>
              </w:tabs>
              <w:ind w:left="-137" w:right="63"/>
              <w:jc w:val="right"/>
              <w:rPr>
                <w:b/>
                <w:color w:val="000000"/>
                <w:sz w:val="20"/>
                <w:szCs w:val="20"/>
              </w:rPr>
            </w:pPr>
            <w:r>
              <w:rPr>
                <w:b/>
                <w:color w:val="000000"/>
                <w:sz w:val="20"/>
                <w:szCs w:val="20"/>
              </w:rPr>
              <w:t>95,58</w:t>
            </w:r>
          </w:p>
        </w:tc>
        <w:tc>
          <w:tcPr>
            <w:tcW w:w="632" w:type="pct"/>
            <w:tcBorders>
              <w:top w:val="nil"/>
              <w:left w:val="nil"/>
              <w:bottom w:val="single" w:sz="4" w:space="0" w:color="auto"/>
              <w:right w:val="single" w:sz="4" w:space="0" w:color="auto"/>
            </w:tcBorders>
            <w:noWrap/>
            <w:vAlign w:val="center"/>
          </w:tcPr>
          <w:p w14:paraId="00658963" w14:textId="77777777" w:rsidR="00F90121" w:rsidRPr="00341DCF" w:rsidRDefault="00F90121" w:rsidP="00060CCC">
            <w:pPr>
              <w:widowControl w:val="0"/>
              <w:tabs>
                <w:tab w:val="left" w:pos="430"/>
              </w:tabs>
              <w:ind w:left="-137" w:right="63"/>
              <w:jc w:val="right"/>
              <w:rPr>
                <w:b/>
                <w:color w:val="000000"/>
                <w:sz w:val="20"/>
                <w:szCs w:val="20"/>
              </w:rPr>
            </w:pPr>
            <w:r>
              <w:rPr>
                <w:b/>
                <w:color w:val="000000"/>
                <w:sz w:val="20"/>
                <w:szCs w:val="20"/>
              </w:rPr>
              <w:t>82,85</w:t>
            </w:r>
          </w:p>
        </w:tc>
        <w:tc>
          <w:tcPr>
            <w:tcW w:w="632" w:type="pct"/>
            <w:tcBorders>
              <w:top w:val="nil"/>
              <w:left w:val="nil"/>
              <w:bottom w:val="single" w:sz="4" w:space="0" w:color="auto"/>
              <w:right w:val="single" w:sz="4" w:space="0" w:color="auto"/>
            </w:tcBorders>
            <w:noWrap/>
            <w:vAlign w:val="center"/>
          </w:tcPr>
          <w:p w14:paraId="52544573" w14:textId="77777777" w:rsidR="00F90121" w:rsidRPr="00341DCF" w:rsidRDefault="00F90121" w:rsidP="00060CCC">
            <w:pPr>
              <w:widowControl w:val="0"/>
              <w:tabs>
                <w:tab w:val="left" w:pos="430"/>
              </w:tabs>
              <w:ind w:left="-137" w:right="63"/>
              <w:jc w:val="right"/>
              <w:rPr>
                <w:b/>
                <w:color w:val="000000"/>
                <w:sz w:val="20"/>
                <w:szCs w:val="20"/>
              </w:rPr>
            </w:pPr>
            <w:r>
              <w:rPr>
                <w:b/>
                <w:color w:val="000000"/>
                <w:sz w:val="20"/>
                <w:szCs w:val="20"/>
              </w:rPr>
              <w:t>82,21</w:t>
            </w:r>
          </w:p>
        </w:tc>
        <w:tc>
          <w:tcPr>
            <w:tcW w:w="632" w:type="pct"/>
            <w:tcBorders>
              <w:top w:val="single" w:sz="4" w:space="0" w:color="auto"/>
              <w:left w:val="nil"/>
              <w:bottom w:val="single" w:sz="4" w:space="0" w:color="auto"/>
              <w:right w:val="single" w:sz="4" w:space="0" w:color="auto"/>
            </w:tcBorders>
            <w:vAlign w:val="center"/>
          </w:tcPr>
          <w:p w14:paraId="05F9263F" w14:textId="77777777" w:rsidR="00F90121" w:rsidRPr="00341DCF" w:rsidRDefault="00F90121" w:rsidP="00060CCC">
            <w:pPr>
              <w:widowControl w:val="0"/>
              <w:tabs>
                <w:tab w:val="left" w:pos="430"/>
              </w:tabs>
              <w:ind w:left="-137" w:right="63"/>
              <w:jc w:val="right"/>
              <w:rPr>
                <w:b/>
                <w:color w:val="000000"/>
                <w:sz w:val="20"/>
                <w:szCs w:val="20"/>
              </w:rPr>
            </w:pPr>
            <w:r>
              <w:rPr>
                <w:b/>
                <w:color w:val="000000"/>
                <w:sz w:val="20"/>
                <w:szCs w:val="20"/>
              </w:rPr>
              <w:t>69,52</w:t>
            </w:r>
          </w:p>
        </w:tc>
        <w:tc>
          <w:tcPr>
            <w:tcW w:w="632" w:type="pct"/>
            <w:tcBorders>
              <w:top w:val="nil"/>
              <w:left w:val="single" w:sz="4" w:space="0" w:color="auto"/>
              <w:bottom w:val="single" w:sz="4" w:space="0" w:color="auto"/>
              <w:right w:val="single" w:sz="4" w:space="0" w:color="auto"/>
            </w:tcBorders>
            <w:vAlign w:val="center"/>
          </w:tcPr>
          <w:p w14:paraId="423CFC1A" w14:textId="77777777" w:rsidR="00F90121" w:rsidRPr="00341DCF" w:rsidRDefault="00F90121" w:rsidP="00060CCC">
            <w:pPr>
              <w:widowControl w:val="0"/>
              <w:tabs>
                <w:tab w:val="left" w:pos="430"/>
              </w:tabs>
              <w:ind w:left="-137" w:right="63"/>
              <w:jc w:val="right"/>
              <w:rPr>
                <w:b/>
                <w:color w:val="000000"/>
                <w:sz w:val="20"/>
                <w:szCs w:val="20"/>
              </w:rPr>
            </w:pPr>
            <w:r>
              <w:rPr>
                <w:b/>
                <w:color w:val="000000"/>
                <w:sz w:val="20"/>
                <w:szCs w:val="20"/>
              </w:rPr>
              <w:t>60,12</w:t>
            </w:r>
          </w:p>
        </w:tc>
        <w:tc>
          <w:tcPr>
            <w:tcW w:w="630" w:type="pct"/>
            <w:tcBorders>
              <w:top w:val="nil"/>
              <w:left w:val="single" w:sz="4" w:space="0" w:color="auto"/>
              <w:bottom w:val="single" w:sz="4" w:space="0" w:color="auto"/>
              <w:right w:val="single" w:sz="4" w:space="0" w:color="auto"/>
            </w:tcBorders>
            <w:noWrap/>
            <w:vAlign w:val="center"/>
          </w:tcPr>
          <w:p w14:paraId="38A05AA5" w14:textId="77777777" w:rsidR="00F90121" w:rsidRPr="00341DCF" w:rsidRDefault="00F90121" w:rsidP="00060CCC">
            <w:pPr>
              <w:widowControl w:val="0"/>
              <w:tabs>
                <w:tab w:val="left" w:pos="430"/>
              </w:tabs>
              <w:ind w:left="-137" w:right="63"/>
              <w:jc w:val="right"/>
              <w:rPr>
                <w:b/>
                <w:color w:val="000000"/>
                <w:sz w:val="20"/>
                <w:szCs w:val="20"/>
              </w:rPr>
            </w:pPr>
            <w:r>
              <w:rPr>
                <w:b/>
                <w:color w:val="000000"/>
                <w:sz w:val="20"/>
                <w:szCs w:val="20"/>
              </w:rPr>
              <w:t>*151,2</w:t>
            </w:r>
          </w:p>
        </w:tc>
      </w:tr>
      <w:tr w:rsidR="00F90121" w:rsidRPr="00341DCF" w14:paraId="4966F5BE" w14:textId="77777777" w:rsidTr="00060CCC">
        <w:trPr>
          <w:trHeight w:val="5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A1E59C8" w14:textId="77777777" w:rsidR="00F90121" w:rsidRPr="00341DCF" w:rsidRDefault="00F90121" w:rsidP="00060CCC">
            <w:pPr>
              <w:keepNext/>
              <w:spacing w:before="40" w:after="40"/>
              <w:ind w:left="91"/>
              <w:jc w:val="center"/>
              <w:rPr>
                <w:color w:val="000000"/>
                <w:sz w:val="20"/>
                <w:szCs w:val="20"/>
              </w:rPr>
            </w:pPr>
            <w:r>
              <w:rPr>
                <w:b/>
                <w:bCs/>
                <w:color w:val="000000"/>
                <w:sz w:val="20"/>
                <w:szCs w:val="20"/>
              </w:rPr>
              <w:t>Tonnes PAO</w:t>
            </w:r>
          </w:p>
        </w:tc>
      </w:tr>
      <w:tr w:rsidR="00F90121" w:rsidRPr="00341DCF" w14:paraId="68FD8D51" w14:textId="77777777" w:rsidTr="00060CCC">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EE5AAF" w14:textId="77777777" w:rsidR="00F90121" w:rsidRPr="00341DCF" w:rsidRDefault="00F90121" w:rsidP="00060CCC">
            <w:pPr>
              <w:widowControl w:val="0"/>
              <w:ind w:left="98"/>
              <w:jc w:val="left"/>
              <w:rPr>
                <w:color w:val="000000"/>
                <w:sz w:val="20"/>
                <w:szCs w:val="20"/>
              </w:rPr>
            </w:pPr>
            <w:r>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vAlign w:val="center"/>
          </w:tcPr>
          <w:p w14:paraId="0C19AB31" w14:textId="77777777" w:rsidR="00F90121" w:rsidRPr="00341DCF" w:rsidRDefault="00F90121" w:rsidP="00060CCC">
            <w:pPr>
              <w:widowControl w:val="0"/>
              <w:ind w:left="-279" w:right="63"/>
              <w:jc w:val="right"/>
              <w:rPr>
                <w:color w:val="000000"/>
                <w:sz w:val="20"/>
                <w:szCs w:val="20"/>
              </w:rPr>
            </w:pPr>
            <w:r>
              <w:rPr>
                <w:color w:val="000000"/>
                <w:sz w:val="20"/>
                <w:szCs w:val="20"/>
              </w:rPr>
              <w:t>5,26</w:t>
            </w:r>
          </w:p>
        </w:tc>
        <w:tc>
          <w:tcPr>
            <w:tcW w:w="632" w:type="pct"/>
            <w:tcBorders>
              <w:top w:val="single" w:sz="4" w:space="0" w:color="auto"/>
              <w:left w:val="single" w:sz="4" w:space="0" w:color="auto"/>
              <w:bottom w:val="single" w:sz="4" w:space="0" w:color="auto"/>
              <w:right w:val="single" w:sz="4" w:space="0" w:color="auto"/>
            </w:tcBorders>
            <w:noWrap/>
            <w:vAlign w:val="center"/>
          </w:tcPr>
          <w:p w14:paraId="4FC93271" w14:textId="77777777" w:rsidR="00F90121" w:rsidRPr="00341DCF" w:rsidRDefault="00F90121" w:rsidP="00060CCC">
            <w:pPr>
              <w:widowControl w:val="0"/>
              <w:ind w:left="-279" w:right="63"/>
              <w:jc w:val="right"/>
              <w:rPr>
                <w:color w:val="000000"/>
                <w:sz w:val="20"/>
                <w:szCs w:val="20"/>
              </w:rPr>
            </w:pPr>
            <w:r>
              <w:rPr>
                <w:color w:val="000000"/>
                <w:sz w:val="20"/>
                <w:szCs w:val="20"/>
              </w:rPr>
              <w:t>4,48</w:t>
            </w:r>
          </w:p>
        </w:tc>
        <w:tc>
          <w:tcPr>
            <w:tcW w:w="632" w:type="pct"/>
            <w:tcBorders>
              <w:top w:val="single" w:sz="4" w:space="0" w:color="auto"/>
              <w:left w:val="single" w:sz="4" w:space="0" w:color="auto"/>
              <w:bottom w:val="single" w:sz="4" w:space="0" w:color="auto"/>
              <w:right w:val="single" w:sz="4" w:space="0" w:color="auto"/>
            </w:tcBorders>
            <w:noWrap/>
            <w:vAlign w:val="center"/>
          </w:tcPr>
          <w:p w14:paraId="74A1095E" w14:textId="77777777" w:rsidR="00F90121" w:rsidRPr="00341DCF" w:rsidRDefault="00F90121" w:rsidP="00060CCC">
            <w:pPr>
              <w:widowControl w:val="0"/>
              <w:ind w:left="-279" w:right="63"/>
              <w:jc w:val="right"/>
              <w:rPr>
                <w:color w:val="000000"/>
                <w:sz w:val="20"/>
                <w:szCs w:val="20"/>
              </w:rPr>
            </w:pPr>
            <w:r>
              <w:rPr>
                <w:color w:val="000000"/>
                <w:sz w:val="20"/>
                <w:szCs w:val="20"/>
              </w:rPr>
              <w:t>4,52</w:t>
            </w:r>
          </w:p>
        </w:tc>
        <w:tc>
          <w:tcPr>
            <w:tcW w:w="632" w:type="pct"/>
            <w:tcBorders>
              <w:top w:val="single" w:sz="4" w:space="0" w:color="auto"/>
              <w:left w:val="single" w:sz="4" w:space="0" w:color="auto"/>
              <w:bottom w:val="single" w:sz="4" w:space="0" w:color="auto"/>
              <w:right w:val="single" w:sz="4" w:space="0" w:color="auto"/>
            </w:tcBorders>
            <w:vAlign w:val="center"/>
          </w:tcPr>
          <w:p w14:paraId="60F13FB3" w14:textId="77777777" w:rsidR="00F90121" w:rsidRPr="00341DCF" w:rsidRDefault="00F90121" w:rsidP="00060CCC">
            <w:pPr>
              <w:widowControl w:val="0"/>
              <w:ind w:left="-279" w:right="63"/>
              <w:jc w:val="right"/>
              <w:rPr>
                <w:color w:val="000000"/>
                <w:sz w:val="20"/>
                <w:szCs w:val="20"/>
              </w:rPr>
            </w:pPr>
            <w:r>
              <w:rPr>
                <w:color w:val="000000"/>
                <w:sz w:val="20"/>
                <w:szCs w:val="20"/>
              </w:rPr>
              <w:t>3,78</w:t>
            </w:r>
          </w:p>
        </w:tc>
        <w:tc>
          <w:tcPr>
            <w:tcW w:w="632" w:type="pct"/>
            <w:tcBorders>
              <w:top w:val="single" w:sz="4" w:space="0" w:color="auto"/>
              <w:left w:val="single" w:sz="4" w:space="0" w:color="auto"/>
              <w:bottom w:val="single" w:sz="4" w:space="0" w:color="auto"/>
              <w:right w:val="single" w:sz="4" w:space="0" w:color="auto"/>
            </w:tcBorders>
            <w:vAlign w:val="center"/>
          </w:tcPr>
          <w:p w14:paraId="2225AD3E" w14:textId="77777777" w:rsidR="00F90121" w:rsidRPr="00341DCF" w:rsidRDefault="00F90121" w:rsidP="00060CCC">
            <w:pPr>
              <w:widowControl w:val="0"/>
              <w:ind w:left="-279" w:right="63"/>
              <w:jc w:val="right"/>
              <w:rPr>
                <w:color w:val="000000"/>
                <w:sz w:val="20"/>
                <w:szCs w:val="20"/>
              </w:rPr>
            </w:pPr>
            <w:r>
              <w:rPr>
                <w:color w:val="000000"/>
                <w:sz w:val="20"/>
                <w:szCs w:val="20"/>
              </w:rPr>
              <w:t>3,31</w:t>
            </w:r>
          </w:p>
        </w:tc>
        <w:tc>
          <w:tcPr>
            <w:tcW w:w="632" w:type="pct"/>
            <w:tcBorders>
              <w:top w:val="single" w:sz="4" w:space="0" w:color="auto"/>
              <w:left w:val="single" w:sz="4" w:space="0" w:color="auto"/>
              <w:bottom w:val="single" w:sz="4" w:space="0" w:color="auto"/>
              <w:right w:val="single" w:sz="4" w:space="0" w:color="auto"/>
            </w:tcBorders>
            <w:noWrap/>
            <w:vAlign w:val="center"/>
          </w:tcPr>
          <w:p w14:paraId="1A73D6A1" w14:textId="77777777" w:rsidR="00F90121" w:rsidRPr="00341DCF" w:rsidRDefault="00F90121" w:rsidP="00060CCC">
            <w:pPr>
              <w:widowControl w:val="0"/>
              <w:ind w:left="-279" w:right="63"/>
              <w:jc w:val="right"/>
              <w:rPr>
                <w:color w:val="000000"/>
                <w:sz w:val="20"/>
                <w:szCs w:val="20"/>
              </w:rPr>
            </w:pPr>
            <w:r>
              <w:rPr>
                <w:color w:val="000000"/>
                <w:sz w:val="20"/>
                <w:szCs w:val="20"/>
              </w:rPr>
              <w:t>7,8</w:t>
            </w:r>
          </w:p>
        </w:tc>
      </w:tr>
      <w:tr w:rsidR="00F90121" w:rsidRPr="00341DCF" w14:paraId="374D000A" w14:textId="77777777" w:rsidTr="00060CCC">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2234A6B" w14:textId="77777777" w:rsidR="00F90121" w:rsidRPr="00341DCF" w:rsidRDefault="00F90121" w:rsidP="00060CCC">
            <w:pPr>
              <w:widowControl w:val="0"/>
              <w:ind w:left="98"/>
              <w:jc w:val="left"/>
              <w:rPr>
                <w:color w:val="000000"/>
                <w:sz w:val="20"/>
                <w:szCs w:val="20"/>
              </w:rPr>
            </w:pPr>
            <w:r>
              <w:rPr>
                <w:color w:val="000000"/>
                <w:sz w:val="20"/>
                <w:szCs w:val="20"/>
              </w:rPr>
              <w:t>HCFC-142b</w:t>
            </w:r>
          </w:p>
        </w:tc>
        <w:tc>
          <w:tcPr>
            <w:tcW w:w="632" w:type="pct"/>
            <w:tcBorders>
              <w:top w:val="single" w:sz="4" w:space="0" w:color="auto"/>
              <w:left w:val="single" w:sz="4" w:space="0" w:color="auto"/>
              <w:bottom w:val="single" w:sz="4" w:space="0" w:color="auto"/>
              <w:right w:val="single" w:sz="4" w:space="0" w:color="auto"/>
            </w:tcBorders>
            <w:noWrap/>
            <w:vAlign w:val="center"/>
          </w:tcPr>
          <w:p w14:paraId="7EEADD95" w14:textId="77777777" w:rsidR="00F90121" w:rsidRPr="00341DCF" w:rsidRDefault="00F90121" w:rsidP="00060CCC">
            <w:pPr>
              <w:widowControl w:val="0"/>
              <w:ind w:left="-279" w:right="63"/>
              <w:jc w:val="right"/>
              <w:rPr>
                <w:color w:val="000000"/>
                <w:sz w:val="20"/>
                <w:szCs w:val="20"/>
              </w:rPr>
            </w:pPr>
            <w:r>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noWrap/>
            <w:vAlign w:val="center"/>
          </w:tcPr>
          <w:p w14:paraId="1343A0DB" w14:textId="77777777" w:rsidR="00F90121" w:rsidRPr="00341DCF" w:rsidRDefault="00F90121" w:rsidP="00060CCC">
            <w:pPr>
              <w:widowControl w:val="0"/>
              <w:ind w:left="-279" w:right="63"/>
              <w:jc w:val="right"/>
              <w:rPr>
                <w:color w:val="000000"/>
                <w:sz w:val="20"/>
                <w:szCs w:val="20"/>
              </w:rPr>
            </w:pPr>
            <w:r>
              <w:rPr>
                <w:color w:val="000000"/>
                <w:sz w:val="20"/>
                <w:szCs w:val="20"/>
              </w:rPr>
              <w:t>0,09</w:t>
            </w:r>
          </w:p>
        </w:tc>
        <w:tc>
          <w:tcPr>
            <w:tcW w:w="632" w:type="pct"/>
            <w:tcBorders>
              <w:top w:val="single" w:sz="4" w:space="0" w:color="auto"/>
              <w:left w:val="single" w:sz="4" w:space="0" w:color="auto"/>
              <w:bottom w:val="single" w:sz="4" w:space="0" w:color="auto"/>
              <w:right w:val="single" w:sz="4" w:space="0" w:color="auto"/>
            </w:tcBorders>
            <w:noWrap/>
            <w:vAlign w:val="center"/>
          </w:tcPr>
          <w:p w14:paraId="247EB1A0" w14:textId="77777777" w:rsidR="00F90121" w:rsidRPr="00341DCF" w:rsidRDefault="00F90121" w:rsidP="00060CCC">
            <w:pPr>
              <w:widowControl w:val="0"/>
              <w:ind w:left="-279" w:right="63"/>
              <w:jc w:val="right"/>
              <w:rPr>
                <w:color w:val="000000"/>
                <w:sz w:val="20"/>
                <w:szCs w:val="20"/>
              </w:rPr>
            </w:pPr>
            <w:r>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vAlign w:val="center"/>
          </w:tcPr>
          <w:p w14:paraId="2B710637" w14:textId="77777777" w:rsidR="00F90121" w:rsidRPr="00341DCF" w:rsidRDefault="00F90121" w:rsidP="00060CCC">
            <w:pPr>
              <w:widowControl w:val="0"/>
              <w:ind w:left="-279" w:right="63"/>
              <w:jc w:val="right"/>
              <w:rPr>
                <w:color w:val="000000"/>
                <w:sz w:val="20"/>
                <w:szCs w:val="20"/>
              </w:rPr>
            </w:pPr>
            <w:r>
              <w:rPr>
                <w:color w:val="000000"/>
                <w:sz w:val="20"/>
                <w:szCs w:val="20"/>
              </w:rPr>
              <w:t>0,05</w:t>
            </w:r>
          </w:p>
        </w:tc>
        <w:tc>
          <w:tcPr>
            <w:tcW w:w="632" w:type="pct"/>
            <w:tcBorders>
              <w:top w:val="single" w:sz="4" w:space="0" w:color="auto"/>
              <w:left w:val="single" w:sz="4" w:space="0" w:color="auto"/>
              <w:bottom w:val="single" w:sz="4" w:space="0" w:color="auto"/>
              <w:right w:val="single" w:sz="4" w:space="0" w:color="auto"/>
            </w:tcBorders>
            <w:vAlign w:val="center"/>
          </w:tcPr>
          <w:p w14:paraId="2A084393" w14:textId="77777777" w:rsidR="00F90121" w:rsidRPr="00341DCF" w:rsidRDefault="00F90121" w:rsidP="00060CCC">
            <w:pPr>
              <w:widowControl w:val="0"/>
              <w:ind w:left="-279" w:right="63"/>
              <w:jc w:val="right"/>
              <w:rPr>
                <w:color w:val="000000"/>
                <w:sz w:val="20"/>
                <w:szCs w:val="20"/>
              </w:rPr>
            </w:pPr>
            <w:r>
              <w:rPr>
                <w:color w:val="000000"/>
                <w:sz w:val="20"/>
                <w:szCs w:val="20"/>
              </w:rPr>
              <w:t>0,0</w:t>
            </w:r>
          </w:p>
        </w:tc>
        <w:tc>
          <w:tcPr>
            <w:tcW w:w="632" w:type="pct"/>
            <w:tcBorders>
              <w:top w:val="single" w:sz="4" w:space="0" w:color="auto"/>
              <w:left w:val="single" w:sz="4" w:space="0" w:color="auto"/>
              <w:bottom w:val="single" w:sz="4" w:space="0" w:color="auto"/>
              <w:right w:val="single" w:sz="4" w:space="0" w:color="auto"/>
            </w:tcBorders>
            <w:noWrap/>
            <w:vAlign w:val="center"/>
          </w:tcPr>
          <w:p w14:paraId="1A151ED8" w14:textId="77777777" w:rsidR="00F90121" w:rsidRPr="00341DCF" w:rsidRDefault="00F90121" w:rsidP="00060CCC">
            <w:pPr>
              <w:widowControl w:val="0"/>
              <w:ind w:left="-279" w:right="63"/>
              <w:jc w:val="right"/>
              <w:rPr>
                <w:color w:val="000000"/>
                <w:sz w:val="20"/>
                <w:szCs w:val="20"/>
              </w:rPr>
            </w:pPr>
            <w:r>
              <w:rPr>
                <w:color w:val="000000"/>
                <w:sz w:val="20"/>
                <w:szCs w:val="20"/>
              </w:rPr>
              <w:t>0,6</w:t>
            </w:r>
          </w:p>
        </w:tc>
      </w:tr>
      <w:tr w:rsidR="00F90121" w:rsidRPr="00341DCF" w14:paraId="6EF9D5C8" w14:textId="77777777" w:rsidTr="00060CCC">
        <w:tc>
          <w:tcPr>
            <w:tcW w:w="121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007429F" w14:textId="77777777" w:rsidR="00F90121" w:rsidRPr="00341DCF" w:rsidRDefault="00F90121" w:rsidP="00060CCC">
            <w:pPr>
              <w:ind w:left="92"/>
              <w:jc w:val="left"/>
              <w:rPr>
                <w:rFonts w:eastAsiaTheme="minorHAnsi"/>
                <w:b/>
                <w:sz w:val="20"/>
                <w:szCs w:val="20"/>
              </w:rPr>
            </w:pPr>
            <w:r>
              <w:rPr>
                <w:b/>
                <w:sz w:val="20"/>
                <w:szCs w:val="20"/>
              </w:rPr>
              <w:t>Total (tonnes PAO)</w:t>
            </w:r>
          </w:p>
        </w:tc>
        <w:tc>
          <w:tcPr>
            <w:tcW w:w="632" w:type="pct"/>
            <w:tcBorders>
              <w:top w:val="single" w:sz="4" w:space="0" w:color="auto"/>
              <w:left w:val="single" w:sz="4" w:space="0" w:color="auto"/>
              <w:bottom w:val="single" w:sz="4" w:space="0" w:color="auto"/>
              <w:right w:val="single" w:sz="4" w:space="0" w:color="auto"/>
            </w:tcBorders>
            <w:noWrap/>
            <w:vAlign w:val="center"/>
          </w:tcPr>
          <w:p w14:paraId="51939013" w14:textId="77777777" w:rsidR="00F90121" w:rsidRPr="00341DCF" w:rsidRDefault="00F90121" w:rsidP="00060CCC">
            <w:pPr>
              <w:widowControl w:val="0"/>
              <w:ind w:left="-279" w:right="63"/>
              <w:jc w:val="right"/>
              <w:rPr>
                <w:b/>
                <w:color w:val="000000"/>
                <w:sz w:val="20"/>
                <w:szCs w:val="20"/>
              </w:rPr>
            </w:pPr>
            <w:r>
              <w:rPr>
                <w:b/>
                <w:color w:val="000000"/>
                <w:sz w:val="20"/>
                <w:szCs w:val="20"/>
              </w:rPr>
              <w:t>5,26</w:t>
            </w:r>
          </w:p>
        </w:tc>
        <w:tc>
          <w:tcPr>
            <w:tcW w:w="632" w:type="pct"/>
            <w:tcBorders>
              <w:top w:val="single" w:sz="4" w:space="0" w:color="auto"/>
              <w:left w:val="single" w:sz="4" w:space="0" w:color="auto"/>
              <w:bottom w:val="single" w:sz="4" w:space="0" w:color="auto"/>
              <w:right w:val="single" w:sz="4" w:space="0" w:color="auto"/>
            </w:tcBorders>
            <w:noWrap/>
            <w:vAlign w:val="center"/>
          </w:tcPr>
          <w:p w14:paraId="250AF93A" w14:textId="77777777" w:rsidR="00F90121" w:rsidRPr="00341DCF" w:rsidRDefault="00F90121" w:rsidP="00060CCC">
            <w:pPr>
              <w:widowControl w:val="0"/>
              <w:ind w:left="-279" w:right="63"/>
              <w:jc w:val="right"/>
              <w:rPr>
                <w:b/>
                <w:color w:val="000000"/>
                <w:sz w:val="20"/>
                <w:szCs w:val="20"/>
              </w:rPr>
            </w:pPr>
            <w:r>
              <w:rPr>
                <w:b/>
                <w:color w:val="000000"/>
                <w:sz w:val="20"/>
                <w:szCs w:val="20"/>
              </w:rPr>
              <w:t>4,57</w:t>
            </w:r>
          </w:p>
        </w:tc>
        <w:tc>
          <w:tcPr>
            <w:tcW w:w="632" w:type="pct"/>
            <w:tcBorders>
              <w:top w:val="single" w:sz="4" w:space="0" w:color="auto"/>
              <w:left w:val="single" w:sz="4" w:space="0" w:color="auto"/>
              <w:bottom w:val="single" w:sz="4" w:space="0" w:color="auto"/>
              <w:right w:val="single" w:sz="4" w:space="0" w:color="auto"/>
            </w:tcBorders>
            <w:noWrap/>
            <w:vAlign w:val="center"/>
          </w:tcPr>
          <w:p w14:paraId="3107F51F" w14:textId="77777777" w:rsidR="00F90121" w:rsidRPr="00341DCF" w:rsidRDefault="00F90121" w:rsidP="00060CCC">
            <w:pPr>
              <w:widowControl w:val="0"/>
              <w:ind w:left="-279" w:right="63"/>
              <w:jc w:val="right"/>
              <w:rPr>
                <w:b/>
                <w:color w:val="000000"/>
                <w:sz w:val="20"/>
                <w:szCs w:val="20"/>
              </w:rPr>
            </w:pPr>
            <w:r>
              <w:rPr>
                <w:b/>
                <w:color w:val="000000"/>
                <w:sz w:val="20"/>
                <w:szCs w:val="20"/>
              </w:rPr>
              <w:t>4,52</w:t>
            </w:r>
          </w:p>
        </w:tc>
        <w:tc>
          <w:tcPr>
            <w:tcW w:w="632" w:type="pct"/>
            <w:tcBorders>
              <w:top w:val="single" w:sz="4" w:space="0" w:color="auto"/>
              <w:left w:val="single" w:sz="4" w:space="0" w:color="auto"/>
              <w:bottom w:val="single" w:sz="4" w:space="0" w:color="auto"/>
              <w:right w:val="single" w:sz="4" w:space="0" w:color="auto"/>
            </w:tcBorders>
            <w:vAlign w:val="center"/>
          </w:tcPr>
          <w:p w14:paraId="195371F1" w14:textId="77777777" w:rsidR="00F90121" w:rsidRPr="00341DCF" w:rsidRDefault="00F90121" w:rsidP="00060CCC">
            <w:pPr>
              <w:ind w:left="-279" w:right="63"/>
              <w:jc w:val="right"/>
              <w:rPr>
                <w:b/>
                <w:color w:val="000000"/>
                <w:sz w:val="20"/>
                <w:szCs w:val="20"/>
              </w:rPr>
            </w:pPr>
            <w:r>
              <w:rPr>
                <w:b/>
                <w:color w:val="000000"/>
                <w:sz w:val="20"/>
                <w:szCs w:val="20"/>
              </w:rPr>
              <w:t>3,83</w:t>
            </w:r>
          </w:p>
        </w:tc>
        <w:tc>
          <w:tcPr>
            <w:tcW w:w="632" w:type="pct"/>
            <w:tcBorders>
              <w:top w:val="single" w:sz="4" w:space="0" w:color="auto"/>
              <w:left w:val="single" w:sz="4" w:space="0" w:color="auto"/>
              <w:bottom w:val="single" w:sz="4" w:space="0" w:color="auto"/>
              <w:right w:val="single" w:sz="4" w:space="0" w:color="auto"/>
            </w:tcBorders>
            <w:vAlign w:val="center"/>
          </w:tcPr>
          <w:p w14:paraId="3146EF90" w14:textId="77777777" w:rsidR="00F90121" w:rsidRPr="00341DCF" w:rsidRDefault="00F90121" w:rsidP="00060CCC">
            <w:pPr>
              <w:ind w:left="-279" w:right="63"/>
              <w:jc w:val="right"/>
              <w:rPr>
                <w:b/>
                <w:color w:val="000000"/>
                <w:sz w:val="20"/>
                <w:szCs w:val="20"/>
              </w:rPr>
            </w:pPr>
            <w:r>
              <w:rPr>
                <w:b/>
                <w:color w:val="000000"/>
                <w:sz w:val="20"/>
                <w:szCs w:val="20"/>
              </w:rPr>
              <w:t>3,31</w:t>
            </w:r>
          </w:p>
        </w:tc>
        <w:tc>
          <w:tcPr>
            <w:tcW w:w="632" w:type="pct"/>
            <w:tcBorders>
              <w:top w:val="single" w:sz="4" w:space="0" w:color="auto"/>
              <w:left w:val="single" w:sz="4" w:space="0" w:color="auto"/>
              <w:bottom w:val="single" w:sz="4" w:space="0" w:color="auto"/>
              <w:right w:val="single" w:sz="4" w:space="0" w:color="auto"/>
            </w:tcBorders>
            <w:noWrap/>
            <w:vAlign w:val="center"/>
          </w:tcPr>
          <w:p w14:paraId="096125F5" w14:textId="77777777" w:rsidR="00F90121" w:rsidRPr="00341DCF" w:rsidRDefault="00F90121" w:rsidP="00060CCC">
            <w:pPr>
              <w:ind w:left="-279" w:right="63"/>
              <w:jc w:val="right"/>
              <w:rPr>
                <w:rFonts w:eastAsiaTheme="minorHAnsi"/>
                <w:b/>
                <w:color w:val="000000"/>
                <w:sz w:val="20"/>
                <w:szCs w:val="20"/>
              </w:rPr>
            </w:pPr>
            <w:r>
              <w:rPr>
                <w:b/>
                <w:color w:val="000000"/>
                <w:sz w:val="20"/>
                <w:szCs w:val="20"/>
              </w:rPr>
              <w:t>*8,4</w:t>
            </w:r>
          </w:p>
        </w:tc>
      </w:tr>
    </w:tbl>
    <w:p w14:paraId="018B5930" w14:textId="77777777" w:rsidR="00F90121" w:rsidRPr="00341DCF" w:rsidRDefault="00F90121" w:rsidP="00F90121">
      <w:pPr>
        <w:spacing w:before="20" w:after="240"/>
        <w:outlineLvl w:val="0"/>
        <w:rPr>
          <w:sz w:val="18"/>
          <w:szCs w:val="18"/>
        </w:rPr>
      </w:pPr>
      <w:r>
        <w:rPr>
          <w:sz w:val="18"/>
          <w:szCs w:val="18"/>
        </w:rPr>
        <w:t>* Incluant 1,1 tonne PAO (0,0 tm) pour le HCFC-123</w:t>
      </w:r>
    </w:p>
    <w:p w14:paraId="59E93FE8" w14:textId="580C9D44" w:rsidR="00F90121" w:rsidRPr="00341DCF" w:rsidRDefault="00F90121" w:rsidP="00F90121">
      <w:pPr>
        <w:numPr>
          <w:ilvl w:val="0"/>
          <w:numId w:val="1"/>
        </w:numPr>
        <w:spacing w:before="240" w:after="240"/>
        <w:outlineLvl w:val="0"/>
      </w:pPr>
      <w:r>
        <w:t>La consommation des HCFC en Serbie continue de diminuer en raison de la mise en œuvre du PGEH, ainsi que de la transition progressive vers les HFC et d’autres substituts avec un faible potentiel de réchauffement de la planète (PRP).</w:t>
      </w:r>
    </w:p>
    <w:p w14:paraId="64458D55" w14:textId="77777777" w:rsidR="00F90121" w:rsidRPr="00341DCF" w:rsidRDefault="00F90121" w:rsidP="00F90121">
      <w:pPr>
        <w:keepNext/>
        <w:spacing w:after="240"/>
        <w:rPr>
          <w:i/>
        </w:rPr>
      </w:pPr>
      <w:r>
        <w:rPr>
          <w:i/>
        </w:rPr>
        <w:t>Rapport sur la mise en œuvre du programme du pays</w:t>
      </w:r>
    </w:p>
    <w:p w14:paraId="5B4BEA51" w14:textId="4A0CE9C0" w:rsidR="00F90121" w:rsidRPr="00341DCF" w:rsidRDefault="00F90121" w:rsidP="00F90121">
      <w:pPr>
        <w:keepNext/>
        <w:numPr>
          <w:ilvl w:val="0"/>
          <w:numId w:val="1"/>
        </w:numPr>
        <w:spacing w:after="240"/>
        <w:outlineLvl w:val="0"/>
        <w:rPr>
          <w:i/>
        </w:rPr>
      </w:pPr>
      <w:r>
        <w:t xml:space="preserve">Le gouvernement </w:t>
      </w:r>
      <w:r>
        <w:rPr>
          <w:shd w:val="clear" w:color="auto" w:fill="FFFFFF" w:themeFill="background1"/>
        </w:rPr>
        <w:t xml:space="preserve">de la Serbie a communiqué </w:t>
      </w:r>
      <w:r>
        <w:t>des données du secteur de la consommation des HCFC dans le cadre du rapport de mise en œuvre du programme du pays de 2024 et ces données correspondent aux données déclarées en vertu de l’article 7 du Protocole de Montréal. En 2024, 0,3 tm (0,02 tonne PAO) de HCFC a été exportée.</w:t>
      </w:r>
    </w:p>
    <w:p w14:paraId="0A69099C" w14:textId="77777777" w:rsidR="00F90121" w:rsidRPr="00341DCF" w:rsidRDefault="00F90121" w:rsidP="00F90121">
      <w:pPr>
        <w:keepNext/>
        <w:spacing w:after="240"/>
        <w:rPr>
          <w:u w:val="single"/>
        </w:rPr>
      </w:pPr>
      <w:r>
        <w:rPr>
          <w:u w:val="single"/>
        </w:rPr>
        <w:t xml:space="preserve">Rapport périodique sur la mise en œuvre de la deuxième tranche de la </w:t>
      </w:r>
      <w:r>
        <w:rPr>
          <w:u w:val="single"/>
          <w:shd w:val="clear" w:color="auto" w:fill="FFFFFF" w:themeFill="background1"/>
        </w:rPr>
        <w:t>phase II du plan</w:t>
      </w:r>
      <w:r>
        <w:rPr>
          <w:u w:val="single"/>
        </w:rPr>
        <w:t xml:space="preserve"> de gestion de l’élimination des HCFC</w:t>
      </w:r>
    </w:p>
    <w:p w14:paraId="7AA25386" w14:textId="77777777" w:rsidR="00F90121" w:rsidRPr="00341DCF" w:rsidRDefault="00F90121" w:rsidP="00F90121">
      <w:pPr>
        <w:spacing w:after="240"/>
        <w:rPr>
          <w:i/>
        </w:rPr>
      </w:pPr>
      <w:r>
        <w:rPr>
          <w:i/>
        </w:rPr>
        <w:t>Cadre juridique</w:t>
      </w:r>
    </w:p>
    <w:p w14:paraId="406B422D" w14:textId="76FF9CCC" w:rsidR="00F90121" w:rsidRPr="00341DCF" w:rsidRDefault="00F90121" w:rsidP="00F90121">
      <w:pPr>
        <w:pStyle w:val="Heading1"/>
      </w:pPr>
      <w:r>
        <w:t>En juin 2025, une nouvelle Loi sur la protection de l’air a été adoptée (« Official Gazette RS », n</w:t>
      </w:r>
      <w:r>
        <w:rPr>
          <w:vertAlign w:val="superscript"/>
        </w:rPr>
        <w:t>o</w:t>
      </w:r>
      <w:r>
        <w:t> 51/25), introduisant des mesures de contrôle plus strictes concernant la consommation des HCFC et leur usage, ainsi qu’une interdiction sur l’importation des bonbonnes non rechargeables contenant des HCFC et des HFC, en plus de pénalités pour la manipulation inadéquate de ces substances. En outre, la Loi sur la protection de l’environnement et le « Décret sur le traitement des substances appauvrissant la couche d’ozone, ainsi que les conditions d’octroi des permis pour l’importation et l’exportation de ces substances » ont été modifiés et mis à jour (« Official Gazette RS », n</w:t>
      </w:r>
      <w:r>
        <w:rPr>
          <w:vertAlign w:val="superscript"/>
        </w:rPr>
        <w:t>o</w:t>
      </w:r>
      <w:r>
        <w:t> 94/24 et n</w:t>
      </w:r>
      <w:r>
        <w:rPr>
          <w:vertAlign w:val="superscript"/>
        </w:rPr>
        <w:t>o</w:t>
      </w:r>
      <w:r>
        <w:t> 95/18, respectivement).</w:t>
      </w:r>
    </w:p>
    <w:p w14:paraId="234141ED" w14:textId="77777777" w:rsidR="00F90121" w:rsidRPr="00341DCF" w:rsidRDefault="00F90121" w:rsidP="00F90121">
      <w:pPr>
        <w:pStyle w:val="Heading1"/>
        <w:spacing w:after="0"/>
      </w:pPr>
      <w:r>
        <w:lastRenderedPageBreak/>
        <w:t>Les travaux sur les instruments politiques se poursuivent. La description de poste a été acceptée et mise au point pour le recrutement d’un expert juridique afin d’appuyer la modification des règlements concernant les substances appauvrissant la couche d’ozone (SAO) et les gaz à effet de serre fluorés, ainsi que le renforcement de la certification obligatoire des techniciens en réfrigération et climatisation.</w:t>
      </w:r>
    </w:p>
    <w:p w14:paraId="6DD693FC" w14:textId="77777777" w:rsidR="00F90121" w:rsidRPr="00341DCF" w:rsidRDefault="00F90121" w:rsidP="00F90121">
      <w:pPr>
        <w:pStyle w:val="Heading1"/>
        <w:widowControl w:val="0"/>
        <w:numPr>
          <w:ilvl w:val="0"/>
          <w:numId w:val="0"/>
        </w:numPr>
        <w:spacing w:before="240"/>
      </w:pPr>
      <w:r>
        <w:rPr>
          <w:i/>
        </w:rPr>
        <w:t>Secteur de l’entretien des équipements de réfrigération</w:t>
      </w:r>
    </w:p>
    <w:p w14:paraId="5BF80A01" w14:textId="77777777" w:rsidR="00F90121" w:rsidRPr="00341DCF" w:rsidRDefault="00F90121" w:rsidP="00F90121">
      <w:pPr>
        <w:numPr>
          <w:ilvl w:val="0"/>
          <w:numId w:val="1"/>
        </w:numPr>
        <w:spacing w:after="240"/>
        <w:outlineLvl w:val="0"/>
      </w:pPr>
      <w:r>
        <w:t>Les activités suivantes ont été achevées dans le secteur de l’entretien :</w:t>
      </w:r>
    </w:p>
    <w:p w14:paraId="479446E8" w14:textId="6F185883" w:rsidR="00F90121" w:rsidRPr="00341DCF" w:rsidRDefault="00F90121" w:rsidP="000520D7">
      <w:pPr>
        <w:pStyle w:val="Heading2"/>
      </w:pPr>
      <w:r>
        <w:t>Le renforcement du système national de certification pour les techniciens en réfrigération et climatisation (catégorie A-I), avec trois centres de formation reconnus officiellement qui remettent des certificats A pour l’équipement de réfrigération et climatisation fixe et des certificats B pour la climatisation mobile, cinq centres de formation autorisés à remettre des certificats B et un centre de certification supplémentaire (remettant des certificats A et B) qui est en processus pour être reconnu par le ministère de la Protection de l’environnement</w:t>
      </w:r>
      <w:r w:rsidRPr="00341DCF">
        <w:rPr>
          <w:rStyle w:val="FootnoteReference"/>
        </w:rPr>
        <w:footnoteReference w:id="3"/>
      </w:r>
      <w:r>
        <w:t>. Dans le cadre de la deuxième tranche, 812 techniciens ont reçu un certificat A et 1 728 ont reçu un certificat B, et des permis ont été délivrés à 465 entreprises en réfrigération et climatisation;</w:t>
      </w:r>
    </w:p>
    <w:p w14:paraId="1E70FDBD" w14:textId="7BD859A5" w:rsidR="00F90121" w:rsidRPr="00341DCF" w:rsidRDefault="00F90121" w:rsidP="00F90121">
      <w:pPr>
        <w:pStyle w:val="Heading2"/>
        <w:widowControl/>
      </w:pPr>
      <w:r>
        <w:t>Quatre ateliers ont eu lieu pour 119 importateurs et exportateurs (dont 12 femmes) sur les quotas et les méthodes d’allocation des quotas ainsi que pour les représentants des entreprises d’entretien et les importateurs/exportateurs sur la préparation du plan de mise en œuvre de l’Amendement de Kigali (KIP) relatif aux HFC, les gaz fluorés et leurs substituts, les normes de certification de l’Union européenne (EU) et la r</w:t>
      </w:r>
      <w:r w:rsidR="00F76C67">
        <w:t>é</w:t>
      </w:r>
      <w:r>
        <w:t>glementation nationale sur la réfrigération et la climatisation.</w:t>
      </w:r>
    </w:p>
    <w:p w14:paraId="6FC2EBC3" w14:textId="77777777" w:rsidR="00F90121" w:rsidRPr="00341DCF" w:rsidRDefault="00F90121" w:rsidP="00F90121">
      <w:pPr>
        <w:pStyle w:val="Heading2"/>
      </w:pPr>
      <w:r>
        <w:t>Depuis 2024, les rapports obligatoires sur la récupération et le recyclage (RR) des frigorigènes des entreprises de réfrigération et de climatisation ont commencé à être recueillis; un projet de lignes directrices sur la RR a été préparé et est en cours de révision auprès du ministère de la Protection de l’environnement.</w:t>
      </w:r>
    </w:p>
    <w:p w14:paraId="23DB8935" w14:textId="77777777" w:rsidR="00F90121" w:rsidRPr="00341DCF" w:rsidRDefault="00F90121" w:rsidP="00F90121">
      <w:pPr>
        <w:pStyle w:val="Heading2"/>
      </w:pPr>
      <w:r>
        <w:t>Une tournée d’étude en Espagne a été organisée en mai 2025 pour les parties prenantes de la Serbie et des pays voisins afin de découvrir les pratiques et technologies en matière de récupération, de recyclage et de régénération des frigorigènes en vertu des politiques de l’UE, incluant des visites dans les centres de formation, les entreprises d’entretien en réfrigération et climatisation et les installations de régénération;</w:t>
      </w:r>
    </w:p>
    <w:p w14:paraId="382B895A" w14:textId="1EC67B46" w:rsidR="00F90121" w:rsidRPr="00341DCF" w:rsidRDefault="00F90121" w:rsidP="00F90121">
      <w:pPr>
        <w:pStyle w:val="Heading2"/>
      </w:pPr>
      <w:r>
        <w:t>Des tables rondes et des kiosques d’exposition annuels sur les technologies ont été organisés et la réunion de mise en œuvre du KIP/table ronde Ozone2Climate a eu lieu au 55</w:t>
      </w:r>
      <w:r>
        <w:rPr>
          <w:vertAlign w:val="superscript"/>
        </w:rPr>
        <w:t>e</w:t>
      </w:r>
      <w:r>
        <w:t> congrès international et exposition pour la CVCR</w:t>
      </w:r>
      <w:r w:rsidR="006D2A3E" w:rsidRPr="00341DCF">
        <w:rPr>
          <w:rStyle w:val="FootnoteReference"/>
        </w:rPr>
        <w:footnoteReference w:id="4"/>
      </w:r>
      <w:r>
        <w:t xml:space="preserve"> en décembre 2024; six numéros de </w:t>
      </w:r>
      <w:r>
        <w:rPr>
          <w:i/>
          <w:iCs/>
        </w:rPr>
        <w:t>Ozone Pages</w:t>
      </w:r>
      <w:r>
        <w:t xml:space="preserve"> ont été édités, mettant en lumière les initiatives mondiales et nationales en matière refroidissement; et des activités de sensibilisation du public ont eu lieu, incluant un atelier dédié à souligner l’égalité des genres dans le secteur de la réfrigération.</w:t>
      </w:r>
    </w:p>
    <w:p w14:paraId="75EBB762" w14:textId="77777777" w:rsidR="00F90121" w:rsidRPr="00341DCF" w:rsidRDefault="00F90121" w:rsidP="00F90121">
      <w:pPr>
        <w:keepNext/>
        <w:spacing w:after="240"/>
        <w:rPr>
          <w:i/>
          <w:color w:val="000000" w:themeColor="text1"/>
        </w:rPr>
      </w:pPr>
      <w:r>
        <w:rPr>
          <w:i/>
          <w:color w:val="000000" w:themeColor="text1"/>
        </w:rPr>
        <w:lastRenderedPageBreak/>
        <w:t>Mise en œuvre et suivi du projet</w:t>
      </w:r>
    </w:p>
    <w:p w14:paraId="4E912D8F" w14:textId="608CB889" w:rsidR="00F90121" w:rsidRPr="00341DCF" w:rsidRDefault="00F90121" w:rsidP="00F90121">
      <w:pPr>
        <w:pStyle w:val="Heading1"/>
      </w:pPr>
      <w:r>
        <w:t>L’</w:t>
      </w:r>
      <w:r>
        <w:rPr>
          <w:color w:val="000000" w:themeColor="text1"/>
        </w:rPr>
        <w:t>unité nationale de l’ozone (UNO)</w:t>
      </w:r>
      <w:r>
        <w:t xml:space="preserve">, établie au sein du ministère de la Protection de l’environnement, est responsable de la coordination générale des activités dans le cadre de la phase II, et collabore avec l’ONUDI, le PNUE et les parties prenantes sur la mise en œuvre du projet. Aucun financement supplémentaire n’a été </w:t>
      </w:r>
      <w:r w:rsidR="006037BB">
        <w:t>attribué</w:t>
      </w:r>
      <w:r>
        <w:t xml:space="preserve"> à cette fin dans le cadre de la deuxième tranche.</w:t>
      </w:r>
    </w:p>
    <w:p w14:paraId="33C12569" w14:textId="77777777" w:rsidR="00F90121" w:rsidRPr="00341DCF" w:rsidRDefault="00F90121" w:rsidP="00F90121">
      <w:pPr>
        <w:keepNext/>
        <w:spacing w:after="240"/>
      </w:pPr>
      <w:r>
        <w:rPr>
          <w:u w:val="single"/>
        </w:rPr>
        <w:t>Taux de décaissement des fonds</w:t>
      </w:r>
    </w:p>
    <w:p w14:paraId="13C5044A" w14:textId="77777777" w:rsidR="00F90121" w:rsidRPr="00341DCF" w:rsidRDefault="00F90121" w:rsidP="00F90121">
      <w:pPr>
        <w:numPr>
          <w:ilvl w:val="0"/>
          <w:numId w:val="1"/>
        </w:numPr>
        <w:spacing w:after="240"/>
        <w:outlineLvl w:val="0"/>
      </w:pPr>
      <w:r>
        <w:t>En septembre 2025, sur le montant de 261 625 $US approuvé jusqu’ici, 129 353 $US ont été décaissés (92 228 $US pour l’ONUDI et 37 125 $US pour le PNUE) comme le montre le tableau 2. Le solde de 132 272 $US sera décaissé en 2026.</w:t>
      </w:r>
    </w:p>
    <w:p w14:paraId="084247E1" w14:textId="4D5FFDBA" w:rsidR="00F90121" w:rsidRPr="00341DCF" w:rsidRDefault="00F90121" w:rsidP="00F90121">
      <w:pPr>
        <w:keepNext/>
        <w:shd w:val="clear" w:color="auto" w:fill="FFFFFF" w:themeFill="background1"/>
        <w:spacing w:before="240"/>
        <w:rPr>
          <w:b/>
        </w:rPr>
      </w:pPr>
      <w:r>
        <w:rPr>
          <w:b/>
        </w:rPr>
        <w:t>Tableau</w:t>
      </w:r>
      <w:r w:rsidR="005D61B0">
        <w:rPr>
          <w:b/>
        </w:rPr>
        <w:t> </w:t>
      </w:r>
      <w:r>
        <w:rPr>
          <w:b/>
        </w:rPr>
        <w:t>2. Rapport financier de la phase II du PGEH de la Serbie ($US)</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3"/>
        <w:gridCol w:w="993"/>
      </w:tblGrid>
      <w:tr w:rsidR="00F90121" w:rsidRPr="00341DCF" w14:paraId="002E464B" w14:textId="77777777" w:rsidTr="00060CCC">
        <w:trPr>
          <w:tblHeader/>
        </w:trPr>
        <w:tc>
          <w:tcPr>
            <w:tcW w:w="833" w:type="pct"/>
            <w:vMerge w:val="restart"/>
            <w:vAlign w:val="center"/>
          </w:tcPr>
          <w:p w14:paraId="47A05CF7" w14:textId="77777777" w:rsidR="00F90121" w:rsidRPr="00341DCF" w:rsidRDefault="00F90121" w:rsidP="00060CCC">
            <w:pPr>
              <w:keepNext/>
              <w:jc w:val="center"/>
              <w:rPr>
                <w:b/>
                <w:sz w:val="20"/>
                <w:szCs w:val="20"/>
              </w:rPr>
            </w:pPr>
            <w:r>
              <w:rPr>
                <w:b/>
                <w:sz w:val="20"/>
                <w:szCs w:val="20"/>
              </w:rPr>
              <w:t>Agence</w:t>
            </w:r>
          </w:p>
        </w:tc>
        <w:tc>
          <w:tcPr>
            <w:tcW w:w="1212" w:type="pct"/>
            <w:gridSpan w:val="2"/>
            <w:vAlign w:val="center"/>
          </w:tcPr>
          <w:p w14:paraId="6E1B5388" w14:textId="77777777" w:rsidR="00F90121" w:rsidRPr="00341DCF" w:rsidRDefault="00F90121" w:rsidP="00060CCC">
            <w:pPr>
              <w:keepNext/>
              <w:jc w:val="center"/>
              <w:rPr>
                <w:b/>
                <w:sz w:val="20"/>
                <w:szCs w:val="20"/>
              </w:rPr>
            </w:pPr>
            <w:r>
              <w:rPr>
                <w:b/>
                <w:sz w:val="20"/>
                <w:szCs w:val="20"/>
              </w:rPr>
              <w:t>Première tranche</w:t>
            </w:r>
          </w:p>
        </w:tc>
        <w:tc>
          <w:tcPr>
            <w:tcW w:w="1212" w:type="pct"/>
            <w:gridSpan w:val="2"/>
            <w:vAlign w:val="center"/>
          </w:tcPr>
          <w:p w14:paraId="29608683" w14:textId="77777777" w:rsidR="00F90121" w:rsidRPr="00341DCF" w:rsidRDefault="00F90121" w:rsidP="00060CCC">
            <w:pPr>
              <w:keepNext/>
              <w:jc w:val="center"/>
              <w:rPr>
                <w:b/>
                <w:sz w:val="20"/>
                <w:szCs w:val="20"/>
              </w:rPr>
            </w:pPr>
            <w:r>
              <w:rPr>
                <w:b/>
                <w:sz w:val="20"/>
                <w:szCs w:val="20"/>
              </w:rPr>
              <w:t>Deuxième tranche</w:t>
            </w:r>
          </w:p>
        </w:tc>
        <w:tc>
          <w:tcPr>
            <w:tcW w:w="1743" w:type="pct"/>
            <w:gridSpan w:val="3"/>
            <w:vAlign w:val="center"/>
          </w:tcPr>
          <w:p w14:paraId="77151E09" w14:textId="77777777" w:rsidR="00F90121" w:rsidRPr="00341DCF" w:rsidRDefault="00F90121" w:rsidP="00060CCC">
            <w:pPr>
              <w:keepNext/>
              <w:jc w:val="center"/>
              <w:rPr>
                <w:b/>
                <w:sz w:val="20"/>
                <w:szCs w:val="20"/>
              </w:rPr>
            </w:pPr>
            <w:r>
              <w:rPr>
                <w:b/>
                <w:sz w:val="20"/>
                <w:szCs w:val="20"/>
              </w:rPr>
              <w:t>Total</w:t>
            </w:r>
          </w:p>
        </w:tc>
      </w:tr>
      <w:tr w:rsidR="00F90121" w:rsidRPr="00341DCF" w14:paraId="57D41D8B" w14:textId="77777777" w:rsidTr="00060CCC">
        <w:trPr>
          <w:tblHeader/>
        </w:trPr>
        <w:tc>
          <w:tcPr>
            <w:tcW w:w="833" w:type="pct"/>
            <w:vMerge/>
            <w:vAlign w:val="center"/>
          </w:tcPr>
          <w:p w14:paraId="0A4B6B04" w14:textId="77777777" w:rsidR="00F90121" w:rsidRPr="00341DCF" w:rsidRDefault="00F90121" w:rsidP="00060CCC">
            <w:pPr>
              <w:keepNext/>
              <w:jc w:val="center"/>
              <w:rPr>
                <w:b/>
                <w:sz w:val="20"/>
                <w:szCs w:val="20"/>
              </w:rPr>
            </w:pPr>
          </w:p>
        </w:tc>
        <w:tc>
          <w:tcPr>
            <w:tcW w:w="610" w:type="pct"/>
            <w:vAlign w:val="center"/>
          </w:tcPr>
          <w:p w14:paraId="0A551BAD" w14:textId="77777777" w:rsidR="00F90121" w:rsidRPr="00341DCF" w:rsidRDefault="00F90121" w:rsidP="00060CCC">
            <w:pPr>
              <w:keepNext/>
              <w:jc w:val="center"/>
              <w:rPr>
                <w:b/>
                <w:sz w:val="20"/>
                <w:szCs w:val="20"/>
              </w:rPr>
            </w:pPr>
            <w:r>
              <w:rPr>
                <w:b/>
                <w:sz w:val="20"/>
                <w:szCs w:val="20"/>
              </w:rPr>
              <w:t>Approuvés</w:t>
            </w:r>
          </w:p>
        </w:tc>
        <w:tc>
          <w:tcPr>
            <w:tcW w:w="602" w:type="pct"/>
            <w:vAlign w:val="center"/>
          </w:tcPr>
          <w:p w14:paraId="7E136592" w14:textId="77777777" w:rsidR="00F90121" w:rsidRPr="00341DCF" w:rsidRDefault="00F90121" w:rsidP="00060CCC">
            <w:pPr>
              <w:keepNext/>
              <w:jc w:val="center"/>
              <w:rPr>
                <w:b/>
                <w:sz w:val="20"/>
                <w:szCs w:val="20"/>
              </w:rPr>
            </w:pPr>
            <w:r>
              <w:rPr>
                <w:b/>
                <w:sz w:val="20"/>
                <w:szCs w:val="20"/>
              </w:rPr>
              <w:t>Décaissés</w:t>
            </w:r>
          </w:p>
        </w:tc>
        <w:tc>
          <w:tcPr>
            <w:tcW w:w="605" w:type="pct"/>
            <w:vAlign w:val="center"/>
          </w:tcPr>
          <w:p w14:paraId="492C89A7" w14:textId="77777777" w:rsidR="00F90121" w:rsidRPr="00341DCF" w:rsidRDefault="00F90121" w:rsidP="00060CCC">
            <w:pPr>
              <w:keepNext/>
              <w:jc w:val="center"/>
              <w:rPr>
                <w:b/>
                <w:sz w:val="20"/>
                <w:szCs w:val="20"/>
              </w:rPr>
            </w:pPr>
            <w:r>
              <w:rPr>
                <w:b/>
                <w:sz w:val="20"/>
                <w:szCs w:val="20"/>
              </w:rPr>
              <w:t>Approuvés</w:t>
            </w:r>
          </w:p>
        </w:tc>
        <w:tc>
          <w:tcPr>
            <w:tcW w:w="607" w:type="pct"/>
            <w:vAlign w:val="center"/>
          </w:tcPr>
          <w:p w14:paraId="4CA9A91A" w14:textId="77777777" w:rsidR="00F90121" w:rsidRPr="00341DCF" w:rsidRDefault="00F90121" w:rsidP="00060CCC">
            <w:pPr>
              <w:keepNext/>
              <w:jc w:val="center"/>
              <w:rPr>
                <w:b/>
                <w:sz w:val="20"/>
                <w:szCs w:val="20"/>
              </w:rPr>
            </w:pPr>
            <w:r>
              <w:rPr>
                <w:b/>
                <w:sz w:val="20"/>
                <w:szCs w:val="20"/>
              </w:rPr>
              <w:t>Décaissés</w:t>
            </w:r>
          </w:p>
        </w:tc>
        <w:tc>
          <w:tcPr>
            <w:tcW w:w="606" w:type="pct"/>
            <w:vAlign w:val="center"/>
          </w:tcPr>
          <w:p w14:paraId="23C937B1" w14:textId="77777777" w:rsidR="00F90121" w:rsidRPr="00341DCF" w:rsidRDefault="00F90121" w:rsidP="00060CCC">
            <w:pPr>
              <w:keepNext/>
              <w:jc w:val="center"/>
              <w:rPr>
                <w:b/>
                <w:sz w:val="20"/>
                <w:szCs w:val="20"/>
              </w:rPr>
            </w:pPr>
            <w:r>
              <w:rPr>
                <w:b/>
                <w:sz w:val="20"/>
                <w:szCs w:val="20"/>
              </w:rPr>
              <w:t>Approuvés</w:t>
            </w:r>
          </w:p>
        </w:tc>
        <w:tc>
          <w:tcPr>
            <w:tcW w:w="606" w:type="pct"/>
            <w:vAlign w:val="center"/>
          </w:tcPr>
          <w:p w14:paraId="796A54B1" w14:textId="77777777" w:rsidR="00F90121" w:rsidRPr="00341DCF" w:rsidRDefault="00F90121" w:rsidP="00060CCC">
            <w:pPr>
              <w:keepNext/>
              <w:jc w:val="center"/>
              <w:rPr>
                <w:b/>
                <w:sz w:val="20"/>
                <w:szCs w:val="20"/>
              </w:rPr>
            </w:pPr>
            <w:r>
              <w:rPr>
                <w:b/>
                <w:sz w:val="20"/>
                <w:szCs w:val="20"/>
              </w:rPr>
              <w:t>Décaissés</w:t>
            </w:r>
          </w:p>
        </w:tc>
        <w:tc>
          <w:tcPr>
            <w:tcW w:w="530" w:type="pct"/>
          </w:tcPr>
          <w:p w14:paraId="7F4010DE" w14:textId="77777777" w:rsidR="00F90121" w:rsidRPr="00341DCF" w:rsidRDefault="00F90121" w:rsidP="00060CCC">
            <w:pPr>
              <w:keepNext/>
              <w:jc w:val="center"/>
              <w:rPr>
                <w:b/>
                <w:sz w:val="20"/>
                <w:szCs w:val="20"/>
              </w:rPr>
            </w:pPr>
            <w:r>
              <w:rPr>
                <w:b/>
                <w:sz w:val="20"/>
                <w:szCs w:val="20"/>
              </w:rPr>
              <w:t>Solde</w:t>
            </w:r>
          </w:p>
        </w:tc>
      </w:tr>
      <w:tr w:rsidR="00F90121" w:rsidRPr="00341DCF" w14:paraId="5E0B0060" w14:textId="77777777" w:rsidTr="00060CCC">
        <w:tc>
          <w:tcPr>
            <w:tcW w:w="833" w:type="pct"/>
          </w:tcPr>
          <w:p w14:paraId="7F7E31F0" w14:textId="77777777" w:rsidR="00F90121" w:rsidRPr="00341DCF" w:rsidRDefault="00F90121" w:rsidP="00060CCC">
            <w:pPr>
              <w:rPr>
                <w:sz w:val="20"/>
                <w:szCs w:val="20"/>
              </w:rPr>
            </w:pPr>
            <w:r>
              <w:rPr>
                <w:sz w:val="20"/>
                <w:szCs w:val="20"/>
              </w:rPr>
              <w:t>ONUDI</w:t>
            </w:r>
          </w:p>
        </w:tc>
        <w:tc>
          <w:tcPr>
            <w:tcW w:w="610" w:type="pct"/>
          </w:tcPr>
          <w:p w14:paraId="274EB93A" w14:textId="77777777" w:rsidR="00F90121" w:rsidRPr="00341DCF" w:rsidRDefault="00F90121" w:rsidP="00060CCC">
            <w:pPr>
              <w:jc w:val="right"/>
              <w:rPr>
                <w:sz w:val="20"/>
                <w:szCs w:val="20"/>
              </w:rPr>
            </w:pPr>
            <w:r>
              <w:rPr>
                <w:sz w:val="20"/>
                <w:szCs w:val="20"/>
              </w:rPr>
              <w:t>124 175</w:t>
            </w:r>
          </w:p>
        </w:tc>
        <w:tc>
          <w:tcPr>
            <w:tcW w:w="602" w:type="pct"/>
          </w:tcPr>
          <w:p w14:paraId="1224B56C" w14:textId="77777777" w:rsidR="00F90121" w:rsidRPr="00341DCF" w:rsidRDefault="00F90121" w:rsidP="00060CCC">
            <w:pPr>
              <w:jc w:val="right"/>
              <w:rPr>
                <w:sz w:val="20"/>
                <w:szCs w:val="20"/>
              </w:rPr>
            </w:pPr>
            <w:r>
              <w:rPr>
                <w:sz w:val="20"/>
                <w:szCs w:val="20"/>
              </w:rPr>
              <w:t>72 603</w:t>
            </w:r>
          </w:p>
        </w:tc>
        <w:tc>
          <w:tcPr>
            <w:tcW w:w="605" w:type="pct"/>
          </w:tcPr>
          <w:p w14:paraId="2550B16D" w14:textId="77777777" w:rsidR="00F90121" w:rsidRPr="00341DCF" w:rsidRDefault="00F90121" w:rsidP="00060CCC">
            <w:pPr>
              <w:jc w:val="right"/>
              <w:rPr>
                <w:sz w:val="20"/>
                <w:szCs w:val="20"/>
              </w:rPr>
            </w:pPr>
            <w:r>
              <w:rPr>
                <w:sz w:val="20"/>
                <w:szCs w:val="20"/>
              </w:rPr>
              <w:t>93 450</w:t>
            </w:r>
          </w:p>
        </w:tc>
        <w:tc>
          <w:tcPr>
            <w:tcW w:w="607" w:type="pct"/>
          </w:tcPr>
          <w:p w14:paraId="23B35720" w14:textId="77777777" w:rsidR="00F90121" w:rsidRPr="00341DCF" w:rsidRDefault="00F90121" w:rsidP="00060CCC">
            <w:pPr>
              <w:jc w:val="right"/>
              <w:rPr>
                <w:sz w:val="20"/>
                <w:szCs w:val="20"/>
              </w:rPr>
            </w:pPr>
            <w:r>
              <w:rPr>
                <w:color w:val="000000"/>
                <w:sz w:val="20"/>
                <w:szCs w:val="20"/>
              </w:rPr>
              <w:t>19 625</w:t>
            </w:r>
          </w:p>
        </w:tc>
        <w:tc>
          <w:tcPr>
            <w:tcW w:w="606" w:type="pct"/>
          </w:tcPr>
          <w:p w14:paraId="322226C4" w14:textId="77777777" w:rsidR="00F90121" w:rsidRPr="00341DCF" w:rsidRDefault="00F90121" w:rsidP="00060CCC">
            <w:pPr>
              <w:jc w:val="right"/>
              <w:rPr>
                <w:sz w:val="20"/>
                <w:szCs w:val="20"/>
              </w:rPr>
            </w:pPr>
            <w:r>
              <w:rPr>
                <w:sz w:val="20"/>
                <w:szCs w:val="20"/>
              </w:rPr>
              <w:t>217 625</w:t>
            </w:r>
          </w:p>
        </w:tc>
        <w:tc>
          <w:tcPr>
            <w:tcW w:w="606" w:type="pct"/>
          </w:tcPr>
          <w:p w14:paraId="6335F342" w14:textId="77777777" w:rsidR="00F90121" w:rsidRPr="00341DCF" w:rsidRDefault="00F90121" w:rsidP="00060CCC">
            <w:pPr>
              <w:jc w:val="right"/>
              <w:rPr>
                <w:sz w:val="20"/>
                <w:szCs w:val="20"/>
              </w:rPr>
            </w:pPr>
            <w:r>
              <w:rPr>
                <w:color w:val="000000"/>
                <w:sz w:val="20"/>
                <w:szCs w:val="20"/>
              </w:rPr>
              <w:t>92 228</w:t>
            </w:r>
          </w:p>
        </w:tc>
        <w:tc>
          <w:tcPr>
            <w:tcW w:w="530" w:type="pct"/>
          </w:tcPr>
          <w:p w14:paraId="27C224D0" w14:textId="77777777" w:rsidR="00F90121" w:rsidRPr="00341DCF" w:rsidRDefault="00F90121" w:rsidP="00060CCC">
            <w:pPr>
              <w:jc w:val="right"/>
              <w:rPr>
                <w:sz w:val="20"/>
                <w:szCs w:val="20"/>
              </w:rPr>
            </w:pPr>
            <w:r>
              <w:rPr>
                <w:sz w:val="20"/>
                <w:szCs w:val="20"/>
              </w:rPr>
              <w:t>125 397</w:t>
            </w:r>
          </w:p>
        </w:tc>
      </w:tr>
      <w:tr w:rsidR="00F90121" w:rsidRPr="00341DCF" w14:paraId="0C53A2FF" w14:textId="77777777" w:rsidTr="00060CCC">
        <w:tc>
          <w:tcPr>
            <w:tcW w:w="833" w:type="pct"/>
          </w:tcPr>
          <w:p w14:paraId="671A4148" w14:textId="77777777" w:rsidR="00F90121" w:rsidRPr="00341DCF" w:rsidRDefault="00F90121" w:rsidP="00060CCC">
            <w:pPr>
              <w:rPr>
                <w:sz w:val="20"/>
                <w:szCs w:val="20"/>
              </w:rPr>
            </w:pPr>
            <w:r>
              <w:rPr>
                <w:sz w:val="20"/>
                <w:szCs w:val="20"/>
              </w:rPr>
              <w:t>PNUE</w:t>
            </w:r>
          </w:p>
        </w:tc>
        <w:tc>
          <w:tcPr>
            <w:tcW w:w="610" w:type="pct"/>
          </w:tcPr>
          <w:p w14:paraId="75476243" w14:textId="77777777" w:rsidR="00F90121" w:rsidRPr="00341DCF" w:rsidRDefault="00F90121" w:rsidP="00060CCC">
            <w:pPr>
              <w:jc w:val="right"/>
              <w:rPr>
                <w:sz w:val="20"/>
                <w:szCs w:val="20"/>
              </w:rPr>
            </w:pPr>
            <w:r>
              <w:rPr>
                <w:sz w:val="20"/>
                <w:szCs w:val="20"/>
              </w:rPr>
              <w:t>22 000</w:t>
            </w:r>
          </w:p>
        </w:tc>
        <w:tc>
          <w:tcPr>
            <w:tcW w:w="602" w:type="pct"/>
          </w:tcPr>
          <w:p w14:paraId="4E918EE3" w14:textId="77777777" w:rsidR="00F90121" w:rsidRPr="00341DCF" w:rsidRDefault="00F90121" w:rsidP="00060CCC">
            <w:pPr>
              <w:jc w:val="right"/>
              <w:rPr>
                <w:sz w:val="20"/>
                <w:szCs w:val="20"/>
              </w:rPr>
            </w:pPr>
            <w:r>
              <w:rPr>
                <w:sz w:val="20"/>
                <w:szCs w:val="20"/>
              </w:rPr>
              <w:t>22 000</w:t>
            </w:r>
          </w:p>
        </w:tc>
        <w:tc>
          <w:tcPr>
            <w:tcW w:w="605" w:type="pct"/>
          </w:tcPr>
          <w:p w14:paraId="41237FB1" w14:textId="77777777" w:rsidR="00F90121" w:rsidRPr="00341DCF" w:rsidRDefault="00F90121" w:rsidP="00060CCC">
            <w:pPr>
              <w:jc w:val="right"/>
              <w:rPr>
                <w:sz w:val="20"/>
                <w:szCs w:val="20"/>
              </w:rPr>
            </w:pPr>
            <w:r>
              <w:rPr>
                <w:sz w:val="20"/>
                <w:szCs w:val="20"/>
              </w:rPr>
              <w:t>22 000</w:t>
            </w:r>
          </w:p>
        </w:tc>
        <w:tc>
          <w:tcPr>
            <w:tcW w:w="607" w:type="pct"/>
          </w:tcPr>
          <w:p w14:paraId="09E6925B" w14:textId="77777777" w:rsidR="00F90121" w:rsidRPr="00341DCF" w:rsidRDefault="00F90121" w:rsidP="00060CCC">
            <w:pPr>
              <w:jc w:val="right"/>
              <w:rPr>
                <w:sz w:val="20"/>
                <w:szCs w:val="20"/>
              </w:rPr>
            </w:pPr>
            <w:r>
              <w:rPr>
                <w:sz w:val="20"/>
                <w:szCs w:val="20"/>
              </w:rPr>
              <w:t>15 125</w:t>
            </w:r>
          </w:p>
        </w:tc>
        <w:tc>
          <w:tcPr>
            <w:tcW w:w="606" w:type="pct"/>
          </w:tcPr>
          <w:p w14:paraId="6D89537F" w14:textId="77777777" w:rsidR="00F90121" w:rsidRPr="00341DCF" w:rsidRDefault="00F90121" w:rsidP="00060CCC">
            <w:pPr>
              <w:jc w:val="right"/>
              <w:rPr>
                <w:sz w:val="20"/>
                <w:szCs w:val="20"/>
              </w:rPr>
            </w:pPr>
            <w:r>
              <w:rPr>
                <w:sz w:val="20"/>
                <w:szCs w:val="20"/>
              </w:rPr>
              <w:t>44 000</w:t>
            </w:r>
          </w:p>
        </w:tc>
        <w:tc>
          <w:tcPr>
            <w:tcW w:w="606" w:type="pct"/>
          </w:tcPr>
          <w:p w14:paraId="48550FF2" w14:textId="77777777" w:rsidR="00F90121" w:rsidRPr="00341DCF" w:rsidRDefault="00F90121" w:rsidP="00060CCC">
            <w:pPr>
              <w:jc w:val="right"/>
              <w:rPr>
                <w:sz w:val="20"/>
                <w:szCs w:val="20"/>
              </w:rPr>
            </w:pPr>
            <w:r>
              <w:rPr>
                <w:sz w:val="20"/>
                <w:szCs w:val="20"/>
              </w:rPr>
              <w:t>37 125</w:t>
            </w:r>
          </w:p>
        </w:tc>
        <w:tc>
          <w:tcPr>
            <w:tcW w:w="530" w:type="pct"/>
          </w:tcPr>
          <w:p w14:paraId="02518478" w14:textId="77777777" w:rsidR="00F90121" w:rsidRPr="00341DCF" w:rsidRDefault="00F90121" w:rsidP="00060CCC">
            <w:pPr>
              <w:jc w:val="right"/>
              <w:rPr>
                <w:sz w:val="20"/>
                <w:szCs w:val="20"/>
              </w:rPr>
            </w:pPr>
            <w:r>
              <w:rPr>
                <w:sz w:val="20"/>
                <w:szCs w:val="20"/>
              </w:rPr>
              <w:t>6 875</w:t>
            </w:r>
          </w:p>
        </w:tc>
      </w:tr>
      <w:tr w:rsidR="00F90121" w:rsidRPr="00341DCF" w14:paraId="208939DE" w14:textId="77777777" w:rsidTr="00060CCC">
        <w:tc>
          <w:tcPr>
            <w:tcW w:w="833" w:type="pct"/>
          </w:tcPr>
          <w:p w14:paraId="7FA0DB57" w14:textId="77777777" w:rsidR="00F90121" w:rsidRPr="00341DCF" w:rsidRDefault="00F90121" w:rsidP="00060CCC">
            <w:pPr>
              <w:rPr>
                <w:b/>
                <w:sz w:val="20"/>
                <w:szCs w:val="20"/>
              </w:rPr>
            </w:pPr>
            <w:r>
              <w:rPr>
                <w:b/>
                <w:sz w:val="20"/>
                <w:szCs w:val="20"/>
              </w:rPr>
              <w:t>Total</w:t>
            </w:r>
          </w:p>
        </w:tc>
        <w:tc>
          <w:tcPr>
            <w:tcW w:w="610" w:type="pct"/>
          </w:tcPr>
          <w:p w14:paraId="590B8D1C" w14:textId="77777777" w:rsidR="00F90121" w:rsidRPr="00341DCF" w:rsidRDefault="00F90121" w:rsidP="00060CCC">
            <w:pPr>
              <w:jc w:val="right"/>
              <w:rPr>
                <w:b/>
                <w:bCs/>
                <w:sz w:val="20"/>
                <w:szCs w:val="20"/>
              </w:rPr>
            </w:pPr>
            <w:r>
              <w:rPr>
                <w:color w:val="000000"/>
                <w:sz w:val="20"/>
                <w:szCs w:val="20"/>
              </w:rPr>
              <w:t>146 175</w:t>
            </w:r>
          </w:p>
        </w:tc>
        <w:tc>
          <w:tcPr>
            <w:tcW w:w="602" w:type="pct"/>
          </w:tcPr>
          <w:p w14:paraId="2B31471C" w14:textId="77777777" w:rsidR="00F90121" w:rsidRPr="00341DCF" w:rsidRDefault="00F90121" w:rsidP="00060CCC">
            <w:pPr>
              <w:jc w:val="right"/>
              <w:rPr>
                <w:b/>
                <w:bCs/>
                <w:sz w:val="20"/>
                <w:szCs w:val="20"/>
              </w:rPr>
            </w:pPr>
            <w:r>
              <w:rPr>
                <w:color w:val="000000"/>
                <w:sz w:val="20"/>
                <w:szCs w:val="20"/>
              </w:rPr>
              <w:t>94 603</w:t>
            </w:r>
          </w:p>
        </w:tc>
        <w:tc>
          <w:tcPr>
            <w:tcW w:w="605" w:type="pct"/>
          </w:tcPr>
          <w:p w14:paraId="1C81D225" w14:textId="77777777" w:rsidR="00F90121" w:rsidRPr="00341DCF" w:rsidRDefault="00F90121" w:rsidP="00060CCC">
            <w:pPr>
              <w:jc w:val="right"/>
              <w:rPr>
                <w:b/>
                <w:bCs/>
                <w:sz w:val="20"/>
                <w:szCs w:val="20"/>
              </w:rPr>
            </w:pPr>
            <w:r>
              <w:rPr>
                <w:sz w:val="20"/>
                <w:szCs w:val="20"/>
              </w:rPr>
              <w:t>115 450</w:t>
            </w:r>
          </w:p>
        </w:tc>
        <w:tc>
          <w:tcPr>
            <w:tcW w:w="607" w:type="pct"/>
          </w:tcPr>
          <w:p w14:paraId="3B67882B" w14:textId="77777777" w:rsidR="00F90121" w:rsidRPr="00341DCF" w:rsidRDefault="00F90121" w:rsidP="00060CCC">
            <w:pPr>
              <w:jc w:val="right"/>
              <w:rPr>
                <w:b/>
                <w:bCs/>
                <w:sz w:val="20"/>
                <w:szCs w:val="20"/>
              </w:rPr>
            </w:pPr>
            <w:r>
              <w:rPr>
                <w:sz w:val="20"/>
                <w:szCs w:val="20"/>
              </w:rPr>
              <w:t>34 750</w:t>
            </w:r>
          </w:p>
        </w:tc>
        <w:tc>
          <w:tcPr>
            <w:tcW w:w="606" w:type="pct"/>
          </w:tcPr>
          <w:p w14:paraId="0DDFB257" w14:textId="77777777" w:rsidR="00F90121" w:rsidRPr="00341DCF" w:rsidRDefault="00F90121" w:rsidP="00060CCC">
            <w:pPr>
              <w:jc w:val="right"/>
              <w:rPr>
                <w:b/>
                <w:bCs/>
                <w:sz w:val="20"/>
                <w:szCs w:val="20"/>
              </w:rPr>
            </w:pPr>
            <w:r>
              <w:rPr>
                <w:color w:val="000000"/>
                <w:sz w:val="20"/>
                <w:szCs w:val="20"/>
              </w:rPr>
              <w:t>261 625</w:t>
            </w:r>
          </w:p>
        </w:tc>
        <w:tc>
          <w:tcPr>
            <w:tcW w:w="606" w:type="pct"/>
          </w:tcPr>
          <w:p w14:paraId="59C9697A" w14:textId="77777777" w:rsidR="00F90121" w:rsidRPr="00341DCF" w:rsidRDefault="00F90121" w:rsidP="00060CCC">
            <w:pPr>
              <w:jc w:val="right"/>
              <w:rPr>
                <w:b/>
                <w:bCs/>
                <w:sz w:val="20"/>
                <w:szCs w:val="20"/>
              </w:rPr>
            </w:pPr>
            <w:r>
              <w:rPr>
                <w:sz w:val="20"/>
                <w:szCs w:val="20"/>
              </w:rPr>
              <w:t>129 353</w:t>
            </w:r>
          </w:p>
        </w:tc>
        <w:tc>
          <w:tcPr>
            <w:tcW w:w="530" w:type="pct"/>
          </w:tcPr>
          <w:p w14:paraId="1EE05E2A" w14:textId="77777777" w:rsidR="00F90121" w:rsidRPr="00341DCF" w:rsidRDefault="00F90121" w:rsidP="00060CCC">
            <w:pPr>
              <w:jc w:val="right"/>
              <w:rPr>
                <w:b/>
                <w:bCs/>
                <w:sz w:val="20"/>
                <w:szCs w:val="20"/>
              </w:rPr>
            </w:pPr>
            <w:r>
              <w:rPr>
                <w:sz w:val="20"/>
                <w:szCs w:val="20"/>
              </w:rPr>
              <w:t>132 272</w:t>
            </w:r>
          </w:p>
        </w:tc>
      </w:tr>
      <w:tr w:rsidR="00F90121" w:rsidRPr="00341DCF" w14:paraId="27BABAAB" w14:textId="77777777" w:rsidTr="00060CCC">
        <w:tc>
          <w:tcPr>
            <w:tcW w:w="833" w:type="pct"/>
          </w:tcPr>
          <w:p w14:paraId="4B7DAD80" w14:textId="77777777" w:rsidR="00F90121" w:rsidRPr="00341DCF" w:rsidRDefault="00F90121" w:rsidP="00060CCC">
            <w:pPr>
              <w:jc w:val="left"/>
              <w:rPr>
                <w:b/>
                <w:sz w:val="20"/>
                <w:szCs w:val="20"/>
              </w:rPr>
            </w:pPr>
            <w:r>
              <w:rPr>
                <w:b/>
                <w:sz w:val="20"/>
                <w:szCs w:val="20"/>
              </w:rPr>
              <w:t>Taux de décaissement (%)</w:t>
            </w:r>
          </w:p>
        </w:tc>
        <w:tc>
          <w:tcPr>
            <w:tcW w:w="1212" w:type="pct"/>
            <w:gridSpan w:val="2"/>
            <w:vAlign w:val="center"/>
          </w:tcPr>
          <w:p w14:paraId="2F75D5A7" w14:textId="77777777" w:rsidR="00F90121" w:rsidRPr="00341DCF" w:rsidRDefault="00F90121" w:rsidP="00060CCC">
            <w:pPr>
              <w:jc w:val="center"/>
              <w:rPr>
                <w:b/>
                <w:bCs/>
                <w:sz w:val="20"/>
                <w:szCs w:val="20"/>
              </w:rPr>
            </w:pPr>
            <w:r>
              <w:rPr>
                <w:b/>
                <w:bCs/>
                <w:sz w:val="20"/>
                <w:szCs w:val="20"/>
              </w:rPr>
              <w:t>65</w:t>
            </w:r>
          </w:p>
        </w:tc>
        <w:tc>
          <w:tcPr>
            <w:tcW w:w="1212" w:type="pct"/>
            <w:gridSpan w:val="2"/>
            <w:vAlign w:val="center"/>
          </w:tcPr>
          <w:p w14:paraId="56922C73" w14:textId="77777777" w:rsidR="00F90121" w:rsidRPr="00341DCF" w:rsidRDefault="00F90121" w:rsidP="00060CCC">
            <w:pPr>
              <w:jc w:val="center"/>
              <w:rPr>
                <w:b/>
                <w:bCs/>
                <w:sz w:val="20"/>
                <w:szCs w:val="20"/>
              </w:rPr>
            </w:pPr>
            <w:r>
              <w:rPr>
                <w:b/>
                <w:bCs/>
                <w:sz w:val="20"/>
                <w:szCs w:val="20"/>
              </w:rPr>
              <w:t>30</w:t>
            </w:r>
          </w:p>
        </w:tc>
        <w:tc>
          <w:tcPr>
            <w:tcW w:w="1743" w:type="pct"/>
            <w:gridSpan w:val="3"/>
            <w:vAlign w:val="center"/>
          </w:tcPr>
          <w:p w14:paraId="40C02E3D" w14:textId="77777777" w:rsidR="00F90121" w:rsidRPr="00341DCF" w:rsidRDefault="00F90121" w:rsidP="00060CCC">
            <w:pPr>
              <w:jc w:val="center"/>
              <w:rPr>
                <w:b/>
                <w:bCs/>
                <w:sz w:val="20"/>
                <w:szCs w:val="20"/>
              </w:rPr>
            </w:pPr>
            <w:r>
              <w:rPr>
                <w:b/>
                <w:bCs/>
                <w:sz w:val="20"/>
                <w:szCs w:val="20"/>
              </w:rPr>
              <w:t>49</w:t>
            </w:r>
          </w:p>
        </w:tc>
      </w:tr>
    </w:tbl>
    <w:p w14:paraId="4625A32A" w14:textId="77777777" w:rsidR="00F90121" w:rsidRPr="00341DCF" w:rsidRDefault="00F90121" w:rsidP="00F90121">
      <w:pPr>
        <w:keepNext/>
        <w:spacing w:before="240" w:after="240"/>
        <w:rPr>
          <w:u w:val="single"/>
        </w:rPr>
      </w:pPr>
      <w:r>
        <w:rPr>
          <w:u w:val="single"/>
        </w:rPr>
        <w:t>Plan de mise en œuvre pour la troisième et dernière tranche de la phase II du plan de gestion de l’élimination des HCFC</w:t>
      </w:r>
    </w:p>
    <w:p w14:paraId="2CF16683" w14:textId="77777777" w:rsidR="00F90121" w:rsidRPr="00341DCF" w:rsidRDefault="00F90121" w:rsidP="00F90121">
      <w:pPr>
        <w:numPr>
          <w:ilvl w:val="0"/>
          <w:numId w:val="1"/>
        </w:numPr>
        <w:spacing w:after="240"/>
        <w:outlineLvl w:val="0"/>
      </w:pPr>
      <w:bookmarkStart w:id="0" w:name="_Hlk126934425"/>
      <w:bookmarkStart w:id="1" w:name="_Hlk126663552"/>
      <w:r>
        <w:t>Les activités suivantes seront mises en œuvre par l’ONUDI entre janvier et décembre 2026 :</w:t>
      </w:r>
    </w:p>
    <w:p w14:paraId="7AFAA1A5" w14:textId="3C82BDDC" w:rsidR="00F90121" w:rsidRPr="00341DCF" w:rsidRDefault="00F90121" w:rsidP="00F90121">
      <w:pPr>
        <w:pStyle w:val="Heading2"/>
        <w:keepNext/>
        <w:widowControl/>
      </w:pPr>
      <w:r>
        <w:rPr>
          <w:i/>
          <w:iCs/>
        </w:rPr>
        <w:t>Instruments politiques</w:t>
      </w:r>
      <w:r>
        <w:t> : Grâce aux consultants juridiques, modification des règlements sur les SAO, les gaz fluorés et la certification des techniciens en réfrigération et climatisation; production d’un dépliant sur les règlements modifiés; développement supplémentaire du système de rapports électroniques en ligne pour les utilisateurs finaux, les importateurs et les techniciens en réfrigération et climatisation (2 600 $US);</w:t>
      </w:r>
    </w:p>
    <w:p w14:paraId="7C182289" w14:textId="09BD04FC" w:rsidR="00F90121" w:rsidRPr="00341DCF" w:rsidRDefault="00F90121" w:rsidP="00F90121">
      <w:pPr>
        <w:pStyle w:val="Heading2"/>
      </w:pPr>
      <w:r>
        <w:rPr>
          <w:i/>
          <w:iCs/>
        </w:rPr>
        <w:t>Secteur de l’entretien</w:t>
      </w:r>
      <w:r>
        <w:t> : Approvisionnement et distribution de 50 trousses à outils d’entretien aux entreprises de réfrigération et de climatisation sélectionnées; distribution de quatre identifiants de frigorigènes aux points de douanes; finalisation et adoption du projet de lignes directrices pour la RR des frigorigènes et organisation d’au moins quatre ateliers pour les propriétaires d’équipements et les importateurs (20 à 25 participants chacun) sur les pratiques d’entretien à jour, les procédures d’allocation des quotas et les exigences de rapports en matière de RR; formation des formateurs sur l’utilisation des unités de régénération (au début de 2026); et développement continu des systèmes de rapports électroniques et de la certification pour les techniciens en réfrigération et climatisation et les entreprises d’entretien (4 000 $US);</w:t>
      </w:r>
    </w:p>
    <w:p w14:paraId="44F1E738" w14:textId="11905496" w:rsidR="00F90121" w:rsidRPr="00341DCF" w:rsidRDefault="00F90121" w:rsidP="00F90121">
      <w:pPr>
        <w:pStyle w:val="Heading2"/>
      </w:pPr>
      <w:r>
        <w:rPr>
          <w:i/>
          <w:iCs/>
        </w:rPr>
        <w:t>Substituts à faible PRP</w:t>
      </w:r>
      <w:r>
        <w:t> : Approvisionnement et installation des unités de démonstration utilisant du dioxyde de carbone (CO</w:t>
      </w:r>
      <w:r>
        <w:rPr>
          <w:vertAlign w:val="subscript"/>
        </w:rPr>
        <w:t>2</w:t>
      </w:r>
      <w:r>
        <w:t>) et des hydrocarbures (HC) et approvisionnement et distribution des outils pour l’entretien sûr des systèmes avec des frigorigènes inflammables ou sous haute pression à deux centres de formation; révision et distribution aux centres de formation du manuel de formation pour les techniciens d’entretien afin d’inclure les pratiques mises à jour et les technologies de remplacement des frigorigènes; et formation de 35 techniciens sur la manipulation sûre des frigorigènes inflammables et sous haute pression (19 000 $US);</w:t>
      </w:r>
    </w:p>
    <w:p w14:paraId="0F401627" w14:textId="77777777" w:rsidR="00F90121" w:rsidRPr="00341DCF" w:rsidRDefault="00F90121" w:rsidP="00F90121">
      <w:pPr>
        <w:pStyle w:val="Heading2"/>
        <w:widowControl/>
      </w:pPr>
      <w:r>
        <w:rPr>
          <w:i/>
          <w:iCs/>
        </w:rPr>
        <w:lastRenderedPageBreak/>
        <w:t xml:space="preserve">Mise en œuvre et suivi du projet : </w:t>
      </w:r>
      <w:r>
        <w:t>Mise en œuvre nationale intensive et suivi; contribution à court terme d’un expert pour appuyer l’UNO; documentation bonifiée et coordination des activités (5 275 $US).</w:t>
      </w:r>
    </w:p>
    <w:bookmarkEnd w:id="0"/>
    <w:bookmarkEnd w:id="1"/>
    <w:p w14:paraId="79F4E824" w14:textId="77777777" w:rsidR="00F90121" w:rsidRPr="00341DCF" w:rsidRDefault="00F90121" w:rsidP="00F90121">
      <w:pPr>
        <w:keepNext/>
        <w:keepLines/>
        <w:spacing w:before="360" w:after="240"/>
        <w:jc w:val="center"/>
        <w:rPr>
          <w:b/>
        </w:rPr>
      </w:pPr>
      <w:r>
        <w:rPr>
          <w:b/>
        </w:rPr>
        <w:t>OBSERVATIONS ET RECOMMANDATION DU SECRÉTARIAT</w:t>
      </w:r>
    </w:p>
    <w:p w14:paraId="437AAC3B" w14:textId="77777777" w:rsidR="00F90121" w:rsidRPr="00341DCF" w:rsidRDefault="00F90121" w:rsidP="00F90121">
      <w:pPr>
        <w:keepNext/>
        <w:keepLines/>
        <w:rPr>
          <w:b/>
        </w:rPr>
      </w:pPr>
      <w:r>
        <w:rPr>
          <w:b/>
        </w:rPr>
        <w:t>OBSERVATIONS</w:t>
      </w:r>
    </w:p>
    <w:p w14:paraId="7164E50E" w14:textId="77777777" w:rsidR="00F90121" w:rsidRPr="00341DCF" w:rsidRDefault="00F90121" w:rsidP="00F90121">
      <w:pPr>
        <w:keepNext/>
        <w:keepLines/>
        <w:shd w:val="clear" w:color="auto" w:fill="FFFFFF" w:themeFill="background1"/>
        <w:spacing w:before="240" w:after="240"/>
        <w:rPr>
          <w:u w:val="single"/>
        </w:rPr>
      </w:pPr>
      <w:r>
        <w:rPr>
          <w:u w:val="single"/>
        </w:rPr>
        <w:t>Rapport périodique sur la mise en œuvre de la deuxième tranche de la phase II du plan de gestion de l’élimination des HCFC</w:t>
      </w:r>
    </w:p>
    <w:p w14:paraId="46B44784" w14:textId="5180FD34" w:rsidR="00F90121" w:rsidRPr="00341DCF" w:rsidRDefault="00F90121" w:rsidP="00F90121">
      <w:pPr>
        <w:pStyle w:val="Heading1"/>
        <w:rPr>
          <w:i/>
        </w:rPr>
      </w:pPr>
      <w:r>
        <w:t>La tranche a initialement été soumise à la 96</w:t>
      </w:r>
      <w:r>
        <w:rPr>
          <w:vertAlign w:val="superscript"/>
        </w:rPr>
        <w:t>e</w:t>
      </w:r>
      <w:r>
        <w:t> réunion, mais a été reportée à la 97</w:t>
      </w:r>
      <w:r>
        <w:rPr>
          <w:vertAlign w:val="superscript"/>
        </w:rPr>
        <w:t>e</w:t>
      </w:r>
      <w:r>
        <w:t> réunion, faute d’avoir atteint le taux de décaissement de 20 pour cent, entraînant des retards de mise en œuvre pour certaines activités, comme expliqué au paragraphe 13 ci-dessous.</w:t>
      </w:r>
    </w:p>
    <w:p w14:paraId="0D286F7E" w14:textId="77777777" w:rsidR="00F90121" w:rsidRPr="00341DCF" w:rsidRDefault="00F90121" w:rsidP="00F90121">
      <w:pPr>
        <w:keepNext/>
        <w:keepLines/>
        <w:spacing w:before="240" w:after="240"/>
        <w:rPr>
          <w:i/>
        </w:rPr>
      </w:pPr>
      <w:r>
        <w:rPr>
          <w:i/>
        </w:rPr>
        <w:t>Cadre juridique</w:t>
      </w:r>
    </w:p>
    <w:p w14:paraId="6349F4C3" w14:textId="26BC432D" w:rsidR="00F90121" w:rsidRPr="00341DCF" w:rsidRDefault="00F90121" w:rsidP="00F90121">
      <w:pPr>
        <w:numPr>
          <w:ilvl w:val="0"/>
          <w:numId w:val="1"/>
        </w:numPr>
        <w:spacing w:after="240"/>
        <w:outlineLvl w:val="0"/>
      </w:pPr>
      <w:r>
        <w:t>Le gouvernement de la Serbie a déjà émis des quotas d’importation de HCFC pour 2025 à hauteur de 2,72 tonnes PAO, ce qui est inférieur aux cibles de contrôle du Protocole de Montréal.</w:t>
      </w:r>
    </w:p>
    <w:p w14:paraId="67092991" w14:textId="77777777" w:rsidR="00F90121" w:rsidRPr="00341DCF" w:rsidRDefault="00F90121" w:rsidP="00F90121">
      <w:pPr>
        <w:keepNext/>
        <w:widowControl w:val="0"/>
        <w:spacing w:after="240"/>
        <w:rPr>
          <w:i/>
        </w:rPr>
      </w:pPr>
      <w:r>
        <w:rPr>
          <w:i/>
        </w:rPr>
        <w:t>Secteur de l’entretien des équipements de réfrigération</w:t>
      </w:r>
    </w:p>
    <w:p w14:paraId="447242EE" w14:textId="49865B9E" w:rsidR="00F90121" w:rsidRPr="00341DCF" w:rsidRDefault="00AD549E" w:rsidP="004761CC">
      <w:pPr>
        <w:pStyle w:val="Heading1"/>
      </w:pPr>
      <w:r>
        <w:t>En notant qu’un certain nombre d’activités des tranches précédentes doivent toujours être achevées, l’ONUDI a fourni une mise à jour en indiquant que l’approvisionnement et la livraison des 50 ensembles d’outils d’entretien devraient être achevés au premier trimestre de 2026; une commande pour quatre identifiants de frigorigènes pour les points de douanes a été passée, la livraison étant attendu</w:t>
      </w:r>
      <w:r w:rsidR="00501C9F">
        <w:t>e</w:t>
      </w:r>
      <w:r>
        <w:t xml:space="preserve"> en 2026 en raison des retards de fabrication; et la formation des formateurs sur l’utilisation des unités de régénération était en attente et prévue pour une phase ultérieure de la mise en œuvre, une fois l’équipement de formation livré au pays au début de 2026.</w:t>
      </w:r>
    </w:p>
    <w:p w14:paraId="441677DF" w14:textId="77777777" w:rsidR="00F90121" w:rsidRPr="00341DCF" w:rsidRDefault="00F90121" w:rsidP="00F90121">
      <w:pPr>
        <w:keepNext/>
        <w:spacing w:after="240"/>
        <w:rPr>
          <w:u w:val="single"/>
        </w:rPr>
      </w:pPr>
      <w:r>
        <w:rPr>
          <w:u w:val="single"/>
        </w:rPr>
        <w:t>Mise en œuvre de la politique sur les questions de genre</w:t>
      </w:r>
    </w:p>
    <w:p w14:paraId="2D017C8E" w14:textId="47D53C6C" w:rsidR="00F90121" w:rsidRPr="00341DCF" w:rsidRDefault="00F90121" w:rsidP="00F90121">
      <w:pPr>
        <w:pStyle w:val="Heading1"/>
        <w:rPr>
          <w:rFonts w:eastAsia="SimSun"/>
        </w:rPr>
      </w:pPr>
      <w:r>
        <w:t>En accord avec les décisions 84/92 d) et 90/48 c), la phase II du PGEH examine les aboutissements du projet, les résultats et les activités pour répondre aux différents besoins et diverses priorités des femmes et des hommes. La politique sur l’égalité entre les sexes, incluant celle du Fonds multilatéral, fait partie de la mise en œuvre du PGEH en Serbie. Il y a six formatrices dans les centres de formation, et huit techniciennes en réfrigérations et climatisation ont terminé la formation, passé les examens et reçu des permis dans le cadre de la deuxième tranche. Les femmes sont activement impliquées dans l’organisation des activités de formation, les ateliers, la préparation des documents de sensibilisation du public et l’octroi des permis d’importation et d’exportation.</w:t>
      </w:r>
    </w:p>
    <w:p w14:paraId="5B4A9C2F" w14:textId="6691299F" w:rsidR="00864EB0" w:rsidRPr="00341DCF" w:rsidRDefault="00864EB0" w:rsidP="00864EB0">
      <w:pPr>
        <w:keepNext/>
        <w:spacing w:after="240"/>
      </w:pPr>
      <w:r>
        <w:rPr>
          <w:u w:val="single"/>
        </w:rPr>
        <w:t>Achèvement de la phase II du plan de gestion de l’élimination des HCFC</w:t>
      </w:r>
    </w:p>
    <w:p w14:paraId="58569ABA" w14:textId="27F7EC61" w:rsidR="00864EB0" w:rsidRPr="00341DCF" w:rsidRDefault="00864EB0" w:rsidP="00864EB0">
      <w:pPr>
        <w:numPr>
          <w:ilvl w:val="0"/>
          <w:numId w:val="1"/>
        </w:numPr>
        <w:spacing w:after="240"/>
        <w:outlineLvl w:val="0"/>
      </w:pPr>
      <w:r>
        <w:t>L’ONUDI a confirmé que la phase II pour la Serbie sera achevée le 31 décembre 2026, comme prévu au paragraphe 14 de l’Accord. Le pays prévoit soumettre la phase III en 2026.</w:t>
      </w:r>
    </w:p>
    <w:p w14:paraId="2EF35337" w14:textId="5B1D75CC" w:rsidR="00F90121" w:rsidRPr="00341DCF" w:rsidRDefault="00F90121" w:rsidP="00F90121">
      <w:pPr>
        <w:pStyle w:val="Heading1"/>
        <w:numPr>
          <w:ilvl w:val="0"/>
          <w:numId w:val="0"/>
        </w:numPr>
        <w:rPr>
          <w:u w:val="single"/>
        </w:rPr>
      </w:pPr>
      <w:r>
        <w:rPr>
          <w:u w:val="single"/>
        </w:rPr>
        <w:t>Durabilité de l’élimination des HCFC et évaluation des risques</w:t>
      </w:r>
    </w:p>
    <w:p w14:paraId="47CC4197" w14:textId="0C5D95B2" w:rsidR="00F90121" w:rsidRPr="00341DCF" w:rsidRDefault="00F90121" w:rsidP="00F90121">
      <w:pPr>
        <w:pStyle w:val="Heading1"/>
      </w:pPr>
      <w:r>
        <w:t xml:space="preserve">La Serbie possède un système d’octroi de permis et de quotas en place pour suivre et contrôler les importations de HCFC et a interdit l’importation des équipements utilisant des HCFC à compter d’avril 2018. Ces étapes législatives, ainsi que la formation, la certification nationale obligatoire, l’accroissement de la capacité des techniciens et la mise à niveau des centres de formation avec des équipements utilisant des frigorigènes à PRP faible ou nul, ont contribué à la durabilité à long terme de </w:t>
      </w:r>
      <w:r>
        <w:lastRenderedPageBreak/>
        <w:t>l’élimination des HCFC. Les activités de sensibilisation en cours et le développement des systèmes de rapports électroniques renforcent davantage la capacité des institutions. Les risques concernent principalement les retards découlant du contexte national plus général; l’ONUDI continue toutefois de collaborer étroitement avec l’UNO pour s’assurer de la continuité opportune des activités.</w:t>
      </w:r>
    </w:p>
    <w:p w14:paraId="686E37B6" w14:textId="77777777" w:rsidR="00F90121" w:rsidRPr="00341DCF" w:rsidRDefault="00F90121" w:rsidP="00F90121">
      <w:pPr>
        <w:keepNext/>
        <w:spacing w:before="240" w:after="240"/>
        <w:rPr>
          <w:u w:val="single"/>
        </w:rPr>
      </w:pPr>
      <w:r>
        <w:rPr>
          <w:u w:val="single"/>
        </w:rPr>
        <w:t>Conclusion</w:t>
      </w:r>
    </w:p>
    <w:p w14:paraId="291F0917" w14:textId="4E7EA68E" w:rsidR="00F90121" w:rsidRPr="00341DCF" w:rsidRDefault="00F90121" w:rsidP="00F90121">
      <w:pPr>
        <w:pStyle w:val="Heading1"/>
      </w:pPr>
      <w:r>
        <w:t xml:space="preserve">La Serbie est conforme aux cibles du Protocole de Montréal et à celles établies dans son Accord avec le Comité exécutif. La consommation des HCFC au pays en 2024 était 60,6 pour cent inférieure à la valeur de référence pour la conformité. Un niveau suffisant de mise en œuvre de la deuxième tranche du PGEH a été atteint et des plans sont en place pour programmer de nouveau les activités reportées. L’ONUDI et le PNUE ont respecté le seuil de décaissement de 20 pour cent pour la tranche précédente et ont décaissé 30 pour cent des fonds totaux approuvés. </w:t>
      </w:r>
    </w:p>
    <w:p w14:paraId="53D94DCC" w14:textId="77777777" w:rsidR="00F90121" w:rsidRPr="00341DCF" w:rsidRDefault="00F90121" w:rsidP="00F90121">
      <w:pPr>
        <w:keepNext/>
        <w:spacing w:before="360" w:after="240"/>
        <w:rPr>
          <w:b/>
        </w:rPr>
      </w:pPr>
      <w:r>
        <w:rPr>
          <w:b/>
        </w:rPr>
        <w:t>RECOMMANDATION</w:t>
      </w:r>
    </w:p>
    <w:p w14:paraId="528A7941" w14:textId="77777777" w:rsidR="00F90121" w:rsidRPr="00341DCF" w:rsidRDefault="00F90121" w:rsidP="00F90121">
      <w:pPr>
        <w:pStyle w:val="Heading1"/>
      </w:pPr>
      <w:bookmarkStart w:id="2" w:name="_Hlk122622077"/>
      <w:r>
        <w:t>Le Secrétariat du Fonds recommande que le Comité exécutif prenne note du rapport périodique sur la mise en œuvre de la deuxième tranche de la phase II du plan de gestion de l’élimination des HCFC (PGEH) de la Serbie, et recommande en outre l’approbation générale de la troisième et dernière tranche de la phase II du PGEH pour la Serbie, ainsi que le plan correspondant de mise en œuvre de la tranche pour à 2026, au taux de financement présenté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F90121" w:rsidRPr="00341DCF" w14:paraId="0E92BDD6" w14:textId="77777777" w:rsidTr="002B4252">
        <w:trPr>
          <w:tblHeader/>
        </w:trPr>
        <w:tc>
          <w:tcPr>
            <w:tcW w:w="293" w:type="pct"/>
          </w:tcPr>
          <w:p w14:paraId="255A8CE7" w14:textId="77777777" w:rsidR="00F90121" w:rsidRPr="00341DCF" w:rsidRDefault="00F90121" w:rsidP="00F35231">
            <w:pPr>
              <w:widowControl w:val="0"/>
              <w:jc w:val="center"/>
              <w:rPr>
                <w:b/>
                <w:bCs/>
                <w:sz w:val="20"/>
                <w:szCs w:val="20"/>
              </w:rPr>
            </w:pPr>
          </w:p>
        </w:tc>
        <w:tc>
          <w:tcPr>
            <w:tcW w:w="2337" w:type="pct"/>
            <w:tcBorders>
              <w:bottom w:val="single" w:sz="4" w:space="0" w:color="auto"/>
            </w:tcBorders>
          </w:tcPr>
          <w:p w14:paraId="1DDC4F0A" w14:textId="77777777" w:rsidR="00F90121" w:rsidRPr="00341DCF" w:rsidRDefault="00F90121" w:rsidP="00F35231">
            <w:pPr>
              <w:widowControl w:val="0"/>
              <w:jc w:val="center"/>
              <w:rPr>
                <w:b/>
                <w:bCs/>
                <w:sz w:val="20"/>
                <w:szCs w:val="20"/>
              </w:rPr>
            </w:pPr>
            <w:r>
              <w:rPr>
                <w:b/>
                <w:bCs/>
                <w:sz w:val="20"/>
                <w:szCs w:val="20"/>
              </w:rPr>
              <w:t>Titre du projet</w:t>
            </w:r>
          </w:p>
        </w:tc>
        <w:tc>
          <w:tcPr>
            <w:tcW w:w="790" w:type="pct"/>
            <w:tcMar>
              <w:left w:w="29" w:type="dxa"/>
              <w:right w:w="29" w:type="dxa"/>
            </w:tcMar>
          </w:tcPr>
          <w:p w14:paraId="27D0F34C" w14:textId="77777777" w:rsidR="00F90121" w:rsidRPr="00341DCF" w:rsidRDefault="00F90121" w:rsidP="00060CCC">
            <w:pPr>
              <w:keepNext/>
              <w:jc w:val="center"/>
              <w:rPr>
                <w:b/>
                <w:bCs/>
                <w:sz w:val="20"/>
                <w:szCs w:val="20"/>
              </w:rPr>
            </w:pPr>
            <w:r>
              <w:rPr>
                <w:b/>
                <w:bCs/>
                <w:sz w:val="20"/>
                <w:szCs w:val="20"/>
              </w:rPr>
              <w:t>Financement du projet ($US)</w:t>
            </w:r>
          </w:p>
        </w:tc>
        <w:tc>
          <w:tcPr>
            <w:tcW w:w="747" w:type="pct"/>
            <w:tcMar>
              <w:left w:w="29" w:type="dxa"/>
              <w:right w:w="29" w:type="dxa"/>
            </w:tcMar>
          </w:tcPr>
          <w:p w14:paraId="16127B16" w14:textId="77777777" w:rsidR="00F90121" w:rsidRPr="00341DCF" w:rsidRDefault="00F90121" w:rsidP="00060CCC">
            <w:pPr>
              <w:keepNext/>
              <w:jc w:val="center"/>
              <w:rPr>
                <w:b/>
                <w:bCs/>
                <w:sz w:val="20"/>
                <w:szCs w:val="20"/>
              </w:rPr>
            </w:pPr>
            <w:r>
              <w:rPr>
                <w:b/>
                <w:bCs/>
                <w:sz w:val="20"/>
                <w:szCs w:val="20"/>
              </w:rPr>
              <w:t>Coûts d’appui ($US)</w:t>
            </w:r>
          </w:p>
        </w:tc>
        <w:tc>
          <w:tcPr>
            <w:tcW w:w="833" w:type="pct"/>
            <w:tcBorders>
              <w:bottom w:val="single" w:sz="4" w:space="0" w:color="auto"/>
            </w:tcBorders>
            <w:tcMar>
              <w:left w:w="29" w:type="dxa"/>
              <w:right w:w="29" w:type="dxa"/>
            </w:tcMar>
          </w:tcPr>
          <w:p w14:paraId="5E08B19D" w14:textId="77777777" w:rsidR="00F90121" w:rsidRPr="00341DCF" w:rsidRDefault="00F90121" w:rsidP="00060CCC">
            <w:pPr>
              <w:keepNext/>
              <w:jc w:val="center"/>
              <w:rPr>
                <w:b/>
                <w:bCs/>
                <w:sz w:val="20"/>
                <w:szCs w:val="20"/>
              </w:rPr>
            </w:pPr>
            <w:r>
              <w:rPr>
                <w:b/>
                <w:bCs/>
                <w:sz w:val="20"/>
                <w:szCs w:val="20"/>
              </w:rPr>
              <w:t>Agence d’exécution</w:t>
            </w:r>
          </w:p>
        </w:tc>
      </w:tr>
      <w:tr w:rsidR="00F90121" w:rsidRPr="00341DCF" w14:paraId="71564DE8" w14:textId="77777777" w:rsidTr="002B4252">
        <w:tc>
          <w:tcPr>
            <w:tcW w:w="293" w:type="pct"/>
          </w:tcPr>
          <w:p w14:paraId="2E898080" w14:textId="77777777" w:rsidR="00F90121" w:rsidRPr="00341DCF" w:rsidRDefault="00F90121" w:rsidP="00F35231">
            <w:pPr>
              <w:widowControl w:val="0"/>
              <w:rPr>
                <w:sz w:val="20"/>
                <w:szCs w:val="20"/>
              </w:rPr>
            </w:pPr>
            <w:r>
              <w:rPr>
                <w:sz w:val="20"/>
                <w:szCs w:val="20"/>
              </w:rPr>
              <w:t>a)</w:t>
            </w:r>
          </w:p>
        </w:tc>
        <w:tc>
          <w:tcPr>
            <w:tcW w:w="2337" w:type="pct"/>
            <w:tcBorders>
              <w:bottom w:val="single" w:sz="4" w:space="0" w:color="auto"/>
            </w:tcBorders>
          </w:tcPr>
          <w:p w14:paraId="6C138C75" w14:textId="77777777" w:rsidR="00F90121" w:rsidRPr="00341DCF" w:rsidRDefault="00F90121" w:rsidP="00F35231">
            <w:pPr>
              <w:widowControl w:val="0"/>
              <w:jc w:val="left"/>
              <w:rPr>
                <w:sz w:val="20"/>
                <w:szCs w:val="20"/>
              </w:rPr>
            </w:pPr>
            <w:r>
              <w:rPr>
                <w:sz w:val="20"/>
                <w:szCs w:val="20"/>
              </w:rPr>
              <w:t>Plan de gestion de l’élimination des HCFC (</w:t>
            </w:r>
            <w:r>
              <w:rPr>
                <w:sz w:val="20"/>
                <w:szCs w:val="20"/>
                <w:shd w:val="clear" w:color="auto" w:fill="FFFFFF" w:themeFill="background1"/>
              </w:rPr>
              <w:t>phase II</w:t>
            </w:r>
            <w:r>
              <w:rPr>
                <w:sz w:val="20"/>
                <w:szCs w:val="20"/>
              </w:rPr>
              <w:t>, troisième tranche)</w:t>
            </w:r>
          </w:p>
        </w:tc>
        <w:tc>
          <w:tcPr>
            <w:tcW w:w="790" w:type="pct"/>
            <w:vAlign w:val="center"/>
          </w:tcPr>
          <w:p w14:paraId="45005C2A" w14:textId="77777777" w:rsidR="00F90121" w:rsidRPr="00341DCF" w:rsidRDefault="00F90121" w:rsidP="00060CCC">
            <w:pPr>
              <w:keepNext/>
              <w:jc w:val="right"/>
              <w:rPr>
                <w:sz w:val="20"/>
                <w:szCs w:val="20"/>
              </w:rPr>
            </w:pPr>
            <w:r>
              <w:rPr>
                <w:sz w:val="20"/>
                <w:szCs w:val="20"/>
              </w:rPr>
              <w:t>30 875</w:t>
            </w:r>
          </w:p>
        </w:tc>
        <w:tc>
          <w:tcPr>
            <w:tcW w:w="747" w:type="pct"/>
            <w:vAlign w:val="center"/>
          </w:tcPr>
          <w:p w14:paraId="39DC943F" w14:textId="77777777" w:rsidR="00F90121" w:rsidRPr="00341DCF" w:rsidRDefault="00F90121" w:rsidP="00060CCC">
            <w:pPr>
              <w:keepNext/>
              <w:jc w:val="right"/>
            </w:pPr>
            <w:r>
              <w:rPr>
                <w:sz w:val="20"/>
                <w:szCs w:val="20"/>
              </w:rPr>
              <w:t>2 779</w:t>
            </w:r>
          </w:p>
        </w:tc>
        <w:tc>
          <w:tcPr>
            <w:tcW w:w="833" w:type="pct"/>
            <w:tcBorders>
              <w:top w:val="single" w:sz="4" w:space="0" w:color="auto"/>
            </w:tcBorders>
            <w:vAlign w:val="center"/>
          </w:tcPr>
          <w:p w14:paraId="5E2FF852" w14:textId="77777777" w:rsidR="00F90121" w:rsidRPr="00341DCF" w:rsidRDefault="00F90121" w:rsidP="00060CCC">
            <w:pPr>
              <w:keepNext/>
              <w:jc w:val="center"/>
              <w:rPr>
                <w:sz w:val="20"/>
                <w:szCs w:val="20"/>
              </w:rPr>
            </w:pPr>
            <w:r>
              <w:rPr>
                <w:sz w:val="20"/>
                <w:szCs w:val="20"/>
              </w:rPr>
              <w:t>ONUDI</w:t>
            </w:r>
          </w:p>
        </w:tc>
      </w:tr>
      <w:bookmarkEnd w:id="2"/>
    </w:tbl>
    <w:p w14:paraId="31839E25" w14:textId="77777777" w:rsidR="004E4281" w:rsidRDefault="004E4281" w:rsidP="007D4191">
      <w:pPr>
        <w:spacing w:before="240" w:after="120"/>
        <w:jc w:val="center"/>
        <w:rPr>
          <w:b/>
        </w:rPr>
      </w:pPr>
    </w:p>
    <w:p w14:paraId="1862AA9C" w14:textId="77777777" w:rsidR="004E4281" w:rsidRDefault="004E4281">
      <w:pPr>
        <w:jc w:val="left"/>
        <w:rPr>
          <w:b/>
        </w:rPr>
      </w:pPr>
      <w:r>
        <w:rPr>
          <w:b/>
        </w:rPr>
        <w:br w:type="page"/>
      </w:r>
    </w:p>
    <w:p w14:paraId="6432DDF4" w14:textId="2156C224" w:rsidR="0015062E" w:rsidRPr="00341DCF" w:rsidRDefault="0015062E" w:rsidP="007D4191">
      <w:pPr>
        <w:spacing w:before="240" w:after="120"/>
        <w:jc w:val="center"/>
        <w:rPr>
          <w:b/>
        </w:rPr>
      </w:pPr>
      <w:r>
        <w:rPr>
          <w:b/>
        </w:rPr>
        <w:lastRenderedPageBreak/>
        <w:t>FICHE D’ÉVALUATION DU PROJET – PROJETS PLURIANNUELS</w:t>
      </w:r>
    </w:p>
    <w:p w14:paraId="13CF08E5" w14:textId="77777777" w:rsidR="0039320D" w:rsidRPr="00341DCF" w:rsidRDefault="0039320D" w:rsidP="0039320D">
      <w:pPr>
        <w:spacing w:after="200"/>
        <w:jc w:val="center"/>
        <w:rPr>
          <w:b/>
          <w:bCs/>
          <w:sz w:val="24"/>
          <w:szCs w:val="24"/>
        </w:rPr>
      </w:pPr>
      <w:r>
        <w:rPr>
          <w:b/>
          <w:bCs/>
          <w:sz w:val="24"/>
          <w:szCs w:val="24"/>
        </w:rPr>
        <w:t>Serbie (La)</w:t>
      </w:r>
    </w:p>
    <w:tbl>
      <w:tblPr>
        <w:tblStyle w:val="TableGrid"/>
        <w:tblW w:w="5627" w:type="pct"/>
        <w:tblInd w:w="-545" w:type="dxa"/>
        <w:tblCellMar>
          <w:top w:w="28" w:type="dxa"/>
          <w:bottom w:w="28" w:type="dxa"/>
        </w:tblCellMar>
        <w:tblLook w:val="04A0" w:firstRow="1" w:lastRow="0" w:firstColumn="1" w:lastColumn="0" w:noHBand="0" w:noVBand="1"/>
      </w:tblPr>
      <w:tblGrid>
        <w:gridCol w:w="6570"/>
        <w:gridCol w:w="3952"/>
      </w:tblGrid>
      <w:tr w:rsidR="0015062E" w:rsidRPr="00341DCF" w14:paraId="6043A3CE" w14:textId="77777777" w:rsidTr="007627D1">
        <w:trPr>
          <w:trHeight w:val="252"/>
        </w:trPr>
        <w:tc>
          <w:tcPr>
            <w:tcW w:w="3122" w:type="pct"/>
          </w:tcPr>
          <w:p w14:paraId="715F7F64" w14:textId="77777777" w:rsidR="0015062E" w:rsidRPr="00341DCF" w:rsidRDefault="0015062E" w:rsidP="00060CCC">
            <w:pPr>
              <w:rPr>
                <w:b/>
                <w:sz w:val="20"/>
              </w:rPr>
            </w:pPr>
            <w:r>
              <w:rPr>
                <w:b/>
                <w:sz w:val="20"/>
              </w:rPr>
              <w:t>TITRE DU PROJET</w:t>
            </w:r>
          </w:p>
        </w:tc>
        <w:tc>
          <w:tcPr>
            <w:tcW w:w="1878" w:type="pct"/>
          </w:tcPr>
          <w:p w14:paraId="77A717A9" w14:textId="77777777" w:rsidR="0015062E" w:rsidRPr="00341DCF" w:rsidRDefault="0015062E" w:rsidP="00060CCC">
            <w:pPr>
              <w:jc w:val="center"/>
              <w:rPr>
                <w:b/>
                <w:sz w:val="20"/>
              </w:rPr>
            </w:pPr>
            <w:r>
              <w:rPr>
                <w:b/>
                <w:sz w:val="20"/>
              </w:rPr>
              <w:t>AGENCE</w:t>
            </w:r>
          </w:p>
        </w:tc>
      </w:tr>
      <w:tr w:rsidR="0015062E" w:rsidRPr="00341DCF" w14:paraId="3F5B7948" w14:textId="77777777" w:rsidTr="007627D1">
        <w:trPr>
          <w:trHeight w:val="40"/>
        </w:trPr>
        <w:tc>
          <w:tcPr>
            <w:tcW w:w="3122" w:type="pct"/>
            <w:vAlign w:val="center"/>
          </w:tcPr>
          <w:p w14:paraId="1DF007F4" w14:textId="77777777" w:rsidR="0015062E" w:rsidRPr="00341DCF" w:rsidRDefault="0015062E" w:rsidP="00060CCC">
            <w:pPr>
              <w:jc w:val="center"/>
              <w:rPr>
                <w:color w:val="000000" w:themeColor="text1"/>
                <w:sz w:val="20"/>
              </w:rPr>
            </w:pPr>
            <w:r>
              <w:rPr>
                <w:color w:val="000000" w:themeColor="text1"/>
                <w:sz w:val="20"/>
              </w:rPr>
              <w:t>Plan de mise en œuvre de l’Amendement de Kigali sur les HFC (phase I)</w:t>
            </w:r>
          </w:p>
        </w:tc>
        <w:tc>
          <w:tcPr>
            <w:tcW w:w="1878" w:type="pct"/>
            <w:vAlign w:val="center"/>
          </w:tcPr>
          <w:p w14:paraId="1C6DE79F" w14:textId="77777777" w:rsidR="0015062E" w:rsidRPr="00341DCF" w:rsidRDefault="0015062E" w:rsidP="00060CCC">
            <w:pPr>
              <w:jc w:val="center"/>
              <w:rPr>
                <w:color w:val="000000" w:themeColor="text1"/>
                <w:sz w:val="20"/>
              </w:rPr>
            </w:pPr>
            <w:r>
              <w:rPr>
                <w:color w:val="000000" w:themeColor="text1"/>
                <w:sz w:val="20"/>
              </w:rPr>
              <w:t>ONUDI (principale) et PNUE</w:t>
            </w:r>
          </w:p>
        </w:tc>
      </w:tr>
    </w:tbl>
    <w:p w14:paraId="334893AD" w14:textId="77777777" w:rsidR="0015062E" w:rsidRPr="007627D1" w:rsidRDefault="0015062E" w:rsidP="0015062E">
      <w:pPr>
        <w:jc w:val="center"/>
        <w:rPr>
          <w:sz w:val="16"/>
          <w:szCs w:val="16"/>
        </w:rPr>
      </w:pPr>
    </w:p>
    <w:tbl>
      <w:tblPr>
        <w:tblStyle w:val="TableGrid"/>
        <w:tblW w:w="5619" w:type="pct"/>
        <w:tblInd w:w="-545" w:type="dxa"/>
        <w:tblCellMar>
          <w:top w:w="28" w:type="dxa"/>
          <w:bottom w:w="28" w:type="dxa"/>
        </w:tblCellMar>
        <w:tblLook w:val="04A0" w:firstRow="1" w:lastRow="0" w:firstColumn="1" w:lastColumn="0" w:noHBand="0" w:noVBand="1"/>
      </w:tblPr>
      <w:tblGrid>
        <w:gridCol w:w="5543"/>
        <w:gridCol w:w="1353"/>
        <w:gridCol w:w="1206"/>
        <w:gridCol w:w="2406"/>
      </w:tblGrid>
      <w:tr w:rsidR="0015062E" w:rsidRPr="00341DCF" w14:paraId="5354C705" w14:textId="77777777" w:rsidTr="007627D1">
        <w:trPr>
          <w:trHeight w:val="77"/>
        </w:trPr>
        <w:tc>
          <w:tcPr>
            <w:tcW w:w="2637" w:type="pct"/>
            <w:vAlign w:val="center"/>
          </w:tcPr>
          <w:p w14:paraId="0256297F" w14:textId="77777777" w:rsidR="0015062E" w:rsidRPr="00341DCF" w:rsidRDefault="0015062E" w:rsidP="00060CCC">
            <w:pPr>
              <w:rPr>
                <w:b/>
                <w:sz w:val="20"/>
              </w:rPr>
            </w:pPr>
            <w:r>
              <w:rPr>
                <w:b/>
                <w:sz w:val="20"/>
              </w:rPr>
              <w:t>DERNIÈRES DONNÉES COMMUNIQUÉES EN VERTU DE L’ARTICLE 7 (Annexe F)</w:t>
            </w:r>
          </w:p>
        </w:tc>
        <w:tc>
          <w:tcPr>
            <w:tcW w:w="644" w:type="pct"/>
            <w:vAlign w:val="center"/>
          </w:tcPr>
          <w:p w14:paraId="3E8291DA" w14:textId="77777777" w:rsidR="0015062E" w:rsidRPr="00341DCF" w:rsidRDefault="0015062E" w:rsidP="00060CCC">
            <w:pPr>
              <w:ind w:right="-247"/>
              <w:jc w:val="left"/>
              <w:rPr>
                <w:sz w:val="20"/>
              </w:rPr>
            </w:pPr>
            <w:r>
              <w:rPr>
                <w:b/>
                <w:bCs/>
                <w:sz w:val="20"/>
              </w:rPr>
              <w:t>Année :</w:t>
            </w:r>
            <w:r>
              <w:rPr>
                <w:sz w:val="20"/>
              </w:rPr>
              <w:t xml:space="preserve"> </w:t>
            </w:r>
            <w:r>
              <w:rPr>
                <w:color w:val="000000" w:themeColor="text1"/>
                <w:sz w:val="20"/>
              </w:rPr>
              <w:t>2024</w:t>
            </w:r>
          </w:p>
        </w:tc>
        <w:tc>
          <w:tcPr>
            <w:tcW w:w="574" w:type="pct"/>
            <w:vAlign w:val="center"/>
          </w:tcPr>
          <w:p w14:paraId="32223230" w14:textId="77777777" w:rsidR="0015062E" w:rsidRPr="00341DCF" w:rsidRDefault="0015062E" w:rsidP="00060CCC">
            <w:pPr>
              <w:ind w:left="-109"/>
              <w:jc w:val="right"/>
              <w:rPr>
                <w:sz w:val="20"/>
              </w:rPr>
            </w:pPr>
            <w:r>
              <w:rPr>
                <w:color w:val="000000" w:themeColor="text1"/>
                <w:sz w:val="20"/>
              </w:rPr>
              <w:t>1 579,38 </w:t>
            </w:r>
            <w:r>
              <w:rPr>
                <w:sz w:val="20"/>
              </w:rPr>
              <w:t>tm</w:t>
            </w:r>
          </w:p>
        </w:tc>
        <w:tc>
          <w:tcPr>
            <w:tcW w:w="1145" w:type="pct"/>
            <w:vAlign w:val="center"/>
          </w:tcPr>
          <w:p w14:paraId="64EC2BAF" w14:textId="77777777" w:rsidR="0015062E" w:rsidRPr="00341DCF" w:rsidRDefault="0015062E" w:rsidP="00060CCC">
            <w:pPr>
              <w:ind w:left="-110" w:right="33"/>
              <w:jc w:val="right"/>
              <w:rPr>
                <w:sz w:val="20"/>
              </w:rPr>
            </w:pPr>
            <w:r>
              <w:rPr>
                <w:color w:val="000000" w:themeColor="text1"/>
                <w:sz w:val="20"/>
              </w:rPr>
              <w:t>2 899 695 </w:t>
            </w:r>
            <w:r>
              <w:rPr>
                <w:sz w:val="20"/>
              </w:rPr>
              <w:t>tonnes éq. CO</w:t>
            </w:r>
            <w:r>
              <w:rPr>
                <w:sz w:val="20"/>
                <w:vertAlign w:val="subscript"/>
              </w:rPr>
              <w:t>2</w:t>
            </w:r>
          </w:p>
        </w:tc>
      </w:tr>
    </w:tbl>
    <w:p w14:paraId="7663DA9D" w14:textId="77777777" w:rsidR="0015062E" w:rsidRPr="007627D1" w:rsidRDefault="0015062E" w:rsidP="0015062E">
      <w:pPr>
        <w:jc w:val="center"/>
        <w:rPr>
          <w:sz w:val="16"/>
          <w:szCs w:val="16"/>
        </w:rPr>
      </w:pPr>
    </w:p>
    <w:tbl>
      <w:tblPr>
        <w:tblStyle w:val="TableGrid"/>
        <w:tblW w:w="5627" w:type="pct"/>
        <w:tblInd w:w="-545" w:type="dxa"/>
        <w:tblLayout w:type="fixed"/>
        <w:tblLook w:val="04A0" w:firstRow="1" w:lastRow="0" w:firstColumn="1" w:lastColumn="0" w:noHBand="0" w:noVBand="1"/>
      </w:tblPr>
      <w:tblGrid>
        <w:gridCol w:w="2081"/>
        <w:gridCol w:w="905"/>
        <w:gridCol w:w="884"/>
        <w:gridCol w:w="989"/>
        <w:gridCol w:w="810"/>
        <w:gridCol w:w="810"/>
        <w:gridCol w:w="810"/>
        <w:gridCol w:w="1082"/>
        <w:gridCol w:w="989"/>
        <w:gridCol w:w="1162"/>
      </w:tblGrid>
      <w:tr w:rsidR="0015062E" w:rsidRPr="00341DCF" w14:paraId="328FAF6F" w14:textId="77777777" w:rsidTr="007627D1">
        <w:trPr>
          <w:trHeight w:val="248"/>
        </w:trPr>
        <w:tc>
          <w:tcPr>
            <w:tcW w:w="5000" w:type="pct"/>
            <w:gridSpan w:val="10"/>
          </w:tcPr>
          <w:p w14:paraId="6FC6A408" w14:textId="77777777" w:rsidR="0015062E" w:rsidRPr="00341DCF" w:rsidRDefault="0015062E" w:rsidP="00060CCC">
            <w:pPr>
              <w:spacing w:after="60"/>
              <w:ind w:right="33"/>
              <w:jc w:val="left"/>
              <w:rPr>
                <w:b/>
                <w:sz w:val="20"/>
              </w:rPr>
            </w:pPr>
            <w:r>
              <w:rPr>
                <w:b/>
                <w:sz w:val="20"/>
              </w:rPr>
              <w:t>DONNÉES DE CONSOMMATION SECTORIELLE (tonnes éq. CO</w:t>
            </w:r>
            <w:r>
              <w:rPr>
                <w:b/>
                <w:sz w:val="20"/>
                <w:vertAlign w:val="subscript"/>
              </w:rPr>
              <w:t>2</w:t>
            </w:r>
            <w:r>
              <w:rPr>
                <w:b/>
                <w:sz w:val="20"/>
              </w:rPr>
              <w:t>) DES HFC ET ACTIVITÉS</w:t>
            </w:r>
          </w:p>
        </w:tc>
      </w:tr>
      <w:tr w:rsidR="0015062E" w:rsidRPr="00341DCF" w14:paraId="5F96A1D7" w14:textId="77777777" w:rsidTr="007C2132">
        <w:trPr>
          <w:trHeight w:val="95"/>
        </w:trPr>
        <w:tc>
          <w:tcPr>
            <w:tcW w:w="989" w:type="pct"/>
            <w:vMerge w:val="restart"/>
            <w:tcMar>
              <w:left w:w="85" w:type="dxa"/>
              <w:right w:w="85" w:type="dxa"/>
            </w:tcMar>
            <w:vAlign w:val="center"/>
          </w:tcPr>
          <w:p w14:paraId="4D49F7C9" w14:textId="77777777" w:rsidR="0015062E" w:rsidRPr="00341DCF" w:rsidRDefault="0015062E" w:rsidP="00060CCC">
            <w:pPr>
              <w:jc w:val="center"/>
              <w:rPr>
                <w:sz w:val="20"/>
              </w:rPr>
            </w:pPr>
          </w:p>
        </w:tc>
        <w:tc>
          <w:tcPr>
            <w:tcW w:w="430" w:type="pct"/>
            <w:vMerge w:val="restart"/>
            <w:tcMar>
              <w:left w:w="85" w:type="dxa"/>
              <w:right w:w="85" w:type="dxa"/>
            </w:tcMar>
            <w:vAlign w:val="center"/>
          </w:tcPr>
          <w:p w14:paraId="29B3B848" w14:textId="77777777" w:rsidR="0015062E" w:rsidRPr="00341DCF" w:rsidRDefault="0015062E" w:rsidP="00060CCC">
            <w:pPr>
              <w:jc w:val="center"/>
              <w:rPr>
                <w:sz w:val="20"/>
              </w:rPr>
            </w:pPr>
            <w:r>
              <w:rPr>
                <w:sz w:val="20"/>
              </w:rPr>
              <w:t>Aérosols</w:t>
            </w:r>
          </w:p>
        </w:tc>
        <w:tc>
          <w:tcPr>
            <w:tcW w:w="420" w:type="pct"/>
            <w:vMerge w:val="restart"/>
            <w:tcMar>
              <w:left w:w="85" w:type="dxa"/>
              <w:right w:w="85" w:type="dxa"/>
            </w:tcMar>
            <w:vAlign w:val="center"/>
          </w:tcPr>
          <w:p w14:paraId="6EB168F6" w14:textId="77777777" w:rsidR="0015062E" w:rsidRPr="00341DCF" w:rsidRDefault="0015062E" w:rsidP="00060CCC">
            <w:pPr>
              <w:jc w:val="center"/>
              <w:rPr>
                <w:sz w:val="20"/>
              </w:rPr>
            </w:pPr>
            <w:r>
              <w:rPr>
                <w:sz w:val="20"/>
              </w:rPr>
              <w:t>Mousses</w:t>
            </w:r>
          </w:p>
        </w:tc>
        <w:tc>
          <w:tcPr>
            <w:tcW w:w="470" w:type="pct"/>
            <w:vMerge w:val="restart"/>
            <w:tcMar>
              <w:left w:w="85" w:type="dxa"/>
              <w:right w:w="85" w:type="dxa"/>
            </w:tcMar>
            <w:vAlign w:val="center"/>
          </w:tcPr>
          <w:p w14:paraId="27149829" w14:textId="77777777" w:rsidR="0015062E" w:rsidRPr="00341DCF" w:rsidRDefault="0015062E" w:rsidP="00060CCC">
            <w:pPr>
              <w:jc w:val="center"/>
              <w:rPr>
                <w:sz w:val="20"/>
              </w:rPr>
            </w:pPr>
            <w:r>
              <w:rPr>
                <w:sz w:val="20"/>
              </w:rPr>
              <w:t>Lutte contre les incendies</w:t>
            </w:r>
          </w:p>
        </w:tc>
        <w:tc>
          <w:tcPr>
            <w:tcW w:w="1669" w:type="pct"/>
            <w:gridSpan w:val="4"/>
            <w:tcMar>
              <w:left w:w="85" w:type="dxa"/>
              <w:right w:w="85" w:type="dxa"/>
            </w:tcMar>
            <w:vAlign w:val="center"/>
          </w:tcPr>
          <w:p w14:paraId="5C1E1ADC" w14:textId="77777777" w:rsidR="0015062E" w:rsidRPr="00341DCF" w:rsidRDefault="0015062E" w:rsidP="00060CCC">
            <w:pPr>
              <w:jc w:val="center"/>
              <w:rPr>
                <w:sz w:val="20"/>
              </w:rPr>
            </w:pPr>
            <w:r>
              <w:rPr>
                <w:sz w:val="20"/>
              </w:rPr>
              <w:t>Climatisation et réfrigération</w:t>
            </w:r>
          </w:p>
        </w:tc>
        <w:tc>
          <w:tcPr>
            <w:tcW w:w="470" w:type="pct"/>
            <w:vMerge w:val="restart"/>
            <w:tcMar>
              <w:left w:w="85" w:type="dxa"/>
              <w:right w:w="85" w:type="dxa"/>
            </w:tcMar>
            <w:vAlign w:val="center"/>
          </w:tcPr>
          <w:p w14:paraId="09F94C15" w14:textId="77777777" w:rsidR="0015062E" w:rsidRPr="00341DCF" w:rsidRDefault="0015062E" w:rsidP="00060CCC">
            <w:pPr>
              <w:ind w:left="-26"/>
              <w:jc w:val="center"/>
              <w:rPr>
                <w:sz w:val="20"/>
              </w:rPr>
            </w:pPr>
            <w:r>
              <w:rPr>
                <w:sz w:val="20"/>
              </w:rPr>
              <w:t>Solvants</w:t>
            </w:r>
          </w:p>
        </w:tc>
        <w:tc>
          <w:tcPr>
            <w:tcW w:w="552" w:type="pct"/>
            <w:vMerge w:val="restart"/>
            <w:tcMar>
              <w:left w:w="85" w:type="dxa"/>
              <w:right w:w="85" w:type="dxa"/>
            </w:tcMar>
            <w:vAlign w:val="center"/>
          </w:tcPr>
          <w:p w14:paraId="3BE87328" w14:textId="77777777" w:rsidR="0015062E" w:rsidRPr="00341DCF" w:rsidRDefault="0015062E" w:rsidP="00060CCC">
            <w:pPr>
              <w:jc w:val="center"/>
              <w:rPr>
                <w:sz w:val="20"/>
              </w:rPr>
            </w:pPr>
            <w:r>
              <w:rPr>
                <w:sz w:val="20"/>
              </w:rPr>
              <w:t>Utilisation en laboratoire</w:t>
            </w:r>
          </w:p>
        </w:tc>
      </w:tr>
      <w:tr w:rsidR="0015062E" w:rsidRPr="00341DCF" w14:paraId="6FF4E9C0" w14:textId="77777777" w:rsidTr="007C2132">
        <w:trPr>
          <w:trHeight w:val="95"/>
        </w:trPr>
        <w:tc>
          <w:tcPr>
            <w:tcW w:w="989" w:type="pct"/>
            <w:vMerge/>
            <w:tcMar>
              <w:left w:w="85" w:type="dxa"/>
              <w:right w:w="85" w:type="dxa"/>
            </w:tcMar>
            <w:vAlign w:val="center"/>
          </w:tcPr>
          <w:p w14:paraId="30CBACEB" w14:textId="77777777" w:rsidR="0015062E" w:rsidRPr="00341DCF" w:rsidRDefault="0015062E" w:rsidP="00060CCC">
            <w:pPr>
              <w:jc w:val="center"/>
              <w:rPr>
                <w:sz w:val="20"/>
              </w:rPr>
            </w:pPr>
          </w:p>
        </w:tc>
        <w:tc>
          <w:tcPr>
            <w:tcW w:w="430" w:type="pct"/>
            <w:vMerge/>
            <w:tcMar>
              <w:left w:w="85" w:type="dxa"/>
              <w:right w:w="85" w:type="dxa"/>
            </w:tcMar>
            <w:vAlign w:val="center"/>
          </w:tcPr>
          <w:p w14:paraId="10B577DC" w14:textId="77777777" w:rsidR="0015062E" w:rsidRPr="00341DCF" w:rsidRDefault="0015062E" w:rsidP="00060CCC">
            <w:pPr>
              <w:jc w:val="center"/>
              <w:rPr>
                <w:sz w:val="20"/>
              </w:rPr>
            </w:pPr>
          </w:p>
        </w:tc>
        <w:tc>
          <w:tcPr>
            <w:tcW w:w="420" w:type="pct"/>
            <w:vMerge/>
            <w:tcMar>
              <w:left w:w="85" w:type="dxa"/>
              <w:right w:w="85" w:type="dxa"/>
            </w:tcMar>
            <w:vAlign w:val="center"/>
          </w:tcPr>
          <w:p w14:paraId="1CC3E726" w14:textId="77777777" w:rsidR="0015062E" w:rsidRPr="00341DCF" w:rsidRDefault="0015062E" w:rsidP="00060CCC">
            <w:pPr>
              <w:jc w:val="center"/>
              <w:rPr>
                <w:sz w:val="20"/>
              </w:rPr>
            </w:pPr>
          </w:p>
        </w:tc>
        <w:tc>
          <w:tcPr>
            <w:tcW w:w="470" w:type="pct"/>
            <w:vMerge/>
            <w:tcMar>
              <w:left w:w="85" w:type="dxa"/>
              <w:right w:w="85" w:type="dxa"/>
            </w:tcMar>
            <w:vAlign w:val="center"/>
          </w:tcPr>
          <w:p w14:paraId="2287676F" w14:textId="77777777" w:rsidR="0015062E" w:rsidRPr="00341DCF" w:rsidRDefault="0015062E" w:rsidP="00060CCC">
            <w:pPr>
              <w:jc w:val="center"/>
              <w:rPr>
                <w:sz w:val="20"/>
              </w:rPr>
            </w:pPr>
          </w:p>
        </w:tc>
        <w:tc>
          <w:tcPr>
            <w:tcW w:w="1155" w:type="pct"/>
            <w:gridSpan w:val="3"/>
            <w:tcMar>
              <w:left w:w="85" w:type="dxa"/>
              <w:right w:w="85" w:type="dxa"/>
            </w:tcMar>
            <w:vAlign w:val="center"/>
          </w:tcPr>
          <w:p w14:paraId="3F97E3DE" w14:textId="77777777" w:rsidR="0015062E" w:rsidRPr="00341DCF" w:rsidRDefault="0015062E" w:rsidP="00060CCC">
            <w:pPr>
              <w:jc w:val="center"/>
              <w:rPr>
                <w:sz w:val="20"/>
              </w:rPr>
            </w:pPr>
            <w:r>
              <w:rPr>
                <w:sz w:val="20"/>
              </w:rPr>
              <w:t>Fabrication</w:t>
            </w:r>
          </w:p>
        </w:tc>
        <w:tc>
          <w:tcPr>
            <w:tcW w:w="514" w:type="pct"/>
            <w:vMerge w:val="restart"/>
            <w:tcMar>
              <w:left w:w="85" w:type="dxa"/>
              <w:right w:w="85" w:type="dxa"/>
            </w:tcMar>
            <w:vAlign w:val="center"/>
          </w:tcPr>
          <w:p w14:paraId="410D8D9F" w14:textId="77777777" w:rsidR="0015062E" w:rsidRPr="00341DCF" w:rsidRDefault="0015062E" w:rsidP="00060CCC">
            <w:pPr>
              <w:jc w:val="center"/>
              <w:rPr>
                <w:sz w:val="20"/>
              </w:rPr>
            </w:pPr>
            <w:r>
              <w:rPr>
                <w:sz w:val="20"/>
              </w:rPr>
              <w:t>Entretien</w:t>
            </w:r>
          </w:p>
        </w:tc>
        <w:tc>
          <w:tcPr>
            <w:tcW w:w="470" w:type="pct"/>
            <w:vMerge/>
            <w:tcMar>
              <w:left w:w="85" w:type="dxa"/>
              <w:right w:w="85" w:type="dxa"/>
            </w:tcMar>
            <w:vAlign w:val="center"/>
          </w:tcPr>
          <w:p w14:paraId="3FFEDBA9" w14:textId="77777777" w:rsidR="0015062E" w:rsidRPr="00341DCF" w:rsidRDefault="0015062E" w:rsidP="00060CCC">
            <w:pPr>
              <w:jc w:val="center"/>
              <w:rPr>
                <w:sz w:val="20"/>
              </w:rPr>
            </w:pPr>
          </w:p>
        </w:tc>
        <w:tc>
          <w:tcPr>
            <w:tcW w:w="552" w:type="pct"/>
            <w:vMerge/>
            <w:tcMar>
              <w:left w:w="85" w:type="dxa"/>
              <w:right w:w="85" w:type="dxa"/>
            </w:tcMar>
            <w:vAlign w:val="center"/>
          </w:tcPr>
          <w:p w14:paraId="2F3DC680" w14:textId="77777777" w:rsidR="0015062E" w:rsidRPr="00341DCF" w:rsidRDefault="0015062E" w:rsidP="00060CCC">
            <w:pPr>
              <w:jc w:val="center"/>
              <w:rPr>
                <w:sz w:val="20"/>
              </w:rPr>
            </w:pPr>
          </w:p>
        </w:tc>
      </w:tr>
      <w:tr w:rsidR="0015062E" w:rsidRPr="00341DCF" w14:paraId="5C3485F1" w14:textId="77777777" w:rsidTr="007C2132">
        <w:trPr>
          <w:trHeight w:val="95"/>
        </w:trPr>
        <w:tc>
          <w:tcPr>
            <w:tcW w:w="989" w:type="pct"/>
            <w:vMerge/>
            <w:tcMar>
              <w:left w:w="85" w:type="dxa"/>
              <w:right w:w="85" w:type="dxa"/>
            </w:tcMar>
            <w:vAlign w:val="center"/>
          </w:tcPr>
          <w:p w14:paraId="21B84F02" w14:textId="77777777" w:rsidR="0015062E" w:rsidRPr="00341DCF" w:rsidRDefault="0015062E" w:rsidP="00060CCC">
            <w:pPr>
              <w:jc w:val="center"/>
              <w:rPr>
                <w:sz w:val="20"/>
              </w:rPr>
            </w:pPr>
          </w:p>
        </w:tc>
        <w:tc>
          <w:tcPr>
            <w:tcW w:w="430" w:type="pct"/>
            <w:vMerge/>
            <w:tcMar>
              <w:left w:w="85" w:type="dxa"/>
              <w:right w:w="85" w:type="dxa"/>
            </w:tcMar>
            <w:vAlign w:val="center"/>
          </w:tcPr>
          <w:p w14:paraId="36BBB4B4" w14:textId="77777777" w:rsidR="0015062E" w:rsidRPr="00341DCF" w:rsidRDefault="0015062E" w:rsidP="00060CCC">
            <w:pPr>
              <w:jc w:val="center"/>
              <w:rPr>
                <w:sz w:val="20"/>
              </w:rPr>
            </w:pPr>
          </w:p>
        </w:tc>
        <w:tc>
          <w:tcPr>
            <w:tcW w:w="420" w:type="pct"/>
            <w:vMerge/>
            <w:tcMar>
              <w:left w:w="85" w:type="dxa"/>
              <w:right w:w="85" w:type="dxa"/>
            </w:tcMar>
            <w:vAlign w:val="center"/>
          </w:tcPr>
          <w:p w14:paraId="5A1020FA" w14:textId="77777777" w:rsidR="0015062E" w:rsidRPr="00341DCF" w:rsidRDefault="0015062E" w:rsidP="00060CCC">
            <w:pPr>
              <w:jc w:val="center"/>
              <w:rPr>
                <w:sz w:val="20"/>
              </w:rPr>
            </w:pPr>
          </w:p>
        </w:tc>
        <w:tc>
          <w:tcPr>
            <w:tcW w:w="470" w:type="pct"/>
            <w:vMerge/>
            <w:tcMar>
              <w:left w:w="85" w:type="dxa"/>
              <w:right w:w="85" w:type="dxa"/>
            </w:tcMar>
            <w:vAlign w:val="center"/>
          </w:tcPr>
          <w:p w14:paraId="37CDEA84" w14:textId="77777777" w:rsidR="0015062E" w:rsidRPr="00341DCF" w:rsidRDefault="0015062E" w:rsidP="00060CCC">
            <w:pPr>
              <w:jc w:val="center"/>
              <w:rPr>
                <w:sz w:val="20"/>
              </w:rPr>
            </w:pPr>
          </w:p>
        </w:tc>
        <w:tc>
          <w:tcPr>
            <w:tcW w:w="385" w:type="pct"/>
            <w:tcMar>
              <w:left w:w="85" w:type="dxa"/>
              <w:right w:w="85" w:type="dxa"/>
            </w:tcMar>
            <w:vAlign w:val="center"/>
          </w:tcPr>
          <w:p w14:paraId="71AA9FAB" w14:textId="77777777" w:rsidR="0015062E" w:rsidRPr="00341DCF" w:rsidRDefault="0015062E" w:rsidP="00060CCC">
            <w:pPr>
              <w:jc w:val="center"/>
              <w:rPr>
                <w:sz w:val="20"/>
              </w:rPr>
            </w:pPr>
            <w:r>
              <w:rPr>
                <w:sz w:val="20"/>
              </w:rPr>
              <w:t>Réfrigération</w:t>
            </w:r>
          </w:p>
        </w:tc>
        <w:tc>
          <w:tcPr>
            <w:tcW w:w="385" w:type="pct"/>
            <w:tcMar>
              <w:left w:w="85" w:type="dxa"/>
              <w:right w:w="85" w:type="dxa"/>
            </w:tcMar>
            <w:vAlign w:val="center"/>
          </w:tcPr>
          <w:p w14:paraId="39BC5B88" w14:textId="77777777" w:rsidR="0015062E" w:rsidRPr="00341DCF" w:rsidRDefault="0015062E" w:rsidP="00060CCC">
            <w:pPr>
              <w:jc w:val="center"/>
              <w:rPr>
                <w:sz w:val="20"/>
              </w:rPr>
            </w:pPr>
            <w:r>
              <w:rPr>
                <w:sz w:val="20"/>
              </w:rPr>
              <w:t>Climatisation</w:t>
            </w:r>
          </w:p>
        </w:tc>
        <w:tc>
          <w:tcPr>
            <w:tcW w:w="385" w:type="pct"/>
            <w:vAlign w:val="center"/>
          </w:tcPr>
          <w:p w14:paraId="0A10465A" w14:textId="77777777" w:rsidR="0015062E" w:rsidRPr="00341DCF" w:rsidRDefault="0015062E" w:rsidP="00060CCC">
            <w:pPr>
              <w:jc w:val="center"/>
              <w:rPr>
                <w:sz w:val="20"/>
              </w:rPr>
            </w:pPr>
            <w:r>
              <w:rPr>
                <w:sz w:val="20"/>
              </w:rPr>
              <w:t>Autres</w:t>
            </w:r>
          </w:p>
        </w:tc>
        <w:tc>
          <w:tcPr>
            <w:tcW w:w="514" w:type="pct"/>
            <w:vMerge/>
            <w:tcMar>
              <w:left w:w="85" w:type="dxa"/>
              <w:right w:w="85" w:type="dxa"/>
            </w:tcMar>
            <w:vAlign w:val="center"/>
          </w:tcPr>
          <w:p w14:paraId="2D67AB49" w14:textId="77777777" w:rsidR="0015062E" w:rsidRPr="00341DCF" w:rsidRDefault="0015062E" w:rsidP="00060CCC">
            <w:pPr>
              <w:jc w:val="center"/>
              <w:rPr>
                <w:sz w:val="20"/>
              </w:rPr>
            </w:pPr>
          </w:p>
        </w:tc>
        <w:tc>
          <w:tcPr>
            <w:tcW w:w="470" w:type="pct"/>
            <w:vMerge/>
            <w:tcMar>
              <w:left w:w="85" w:type="dxa"/>
              <w:right w:w="85" w:type="dxa"/>
            </w:tcMar>
            <w:vAlign w:val="center"/>
          </w:tcPr>
          <w:p w14:paraId="7D22D905" w14:textId="77777777" w:rsidR="0015062E" w:rsidRPr="00341DCF" w:rsidRDefault="0015062E" w:rsidP="00060CCC">
            <w:pPr>
              <w:jc w:val="center"/>
              <w:rPr>
                <w:sz w:val="20"/>
              </w:rPr>
            </w:pPr>
          </w:p>
        </w:tc>
        <w:tc>
          <w:tcPr>
            <w:tcW w:w="552" w:type="pct"/>
            <w:vMerge/>
            <w:tcMar>
              <w:left w:w="85" w:type="dxa"/>
              <w:right w:w="85" w:type="dxa"/>
            </w:tcMar>
            <w:vAlign w:val="center"/>
          </w:tcPr>
          <w:p w14:paraId="3CEC9C4A" w14:textId="77777777" w:rsidR="0015062E" w:rsidRPr="00341DCF" w:rsidRDefault="0015062E" w:rsidP="00060CCC">
            <w:pPr>
              <w:jc w:val="center"/>
              <w:rPr>
                <w:sz w:val="20"/>
              </w:rPr>
            </w:pPr>
          </w:p>
        </w:tc>
      </w:tr>
      <w:tr w:rsidR="0015062E" w:rsidRPr="00341DCF" w14:paraId="6AF6D6A3" w14:textId="77777777" w:rsidTr="007C2132">
        <w:trPr>
          <w:trHeight w:val="120"/>
        </w:trPr>
        <w:tc>
          <w:tcPr>
            <w:tcW w:w="989" w:type="pct"/>
          </w:tcPr>
          <w:p w14:paraId="66035E31" w14:textId="77777777" w:rsidR="0015062E" w:rsidRPr="00341DCF" w:rsidRDefault="0015062E" w:rsidP="00060CCC">
            <w:pPr>
              <w:jc w:val="left"/>
              <w:rPr>
                <w:sz w:val="20"/>
              </w:rPr>
            </w:pPr>
            <w:r>
              <w:rPr>
                <w:sz w:val="20"/>
              </w:rPr>
              <w:t>Dernier rapport du programme du pays (2024)</w:t>
            </w:r>
          </w:p>
        </w:tc>
        <w:tc>
          <w:tcPr>
            <w:tcW w:w="430" w:type="pct"/>
            <w:vAlign w:val="center"/>
          </w:tcPr>
          <w:p w14:paraId="2A41705E" w14:textId="77777777" w:rsidR="0015062E" w:rsidRPr="00341DCF" w:rsidRDefault="0015062E" w:rsidP="00060CCC">
            <w:pPr>
              <w:ind w:left="-113"/>
              <w:jc w:val="right"/>
              <w:rPr>
                <w:sz w:val="20"/>
              </w:rPr>
            </w:pPr>
          </w:p>
        </w:tc>
        <w:tc>
          <w:tcPr>
            <w:tcW w:w="420" w:type="pct"/>
            <w:vAlign w:val="center"/>
          </w:tcPr>
          <w:p w14:paraId="2B809593" w14:textId="77777777" w:rsidR="0015062E" w:rsidRPr="00341DCF" w:rsidRDefault="0015062E" w:rsidP="00060CCC">
            <w:pPr>
              <w:ind w:left="-120"/>
              <w:jc w:val="right"/>
              <w:rPr>
                <w:sz w:val="20"/>
              </w:rPr>
            </w:pPr>
          </w:p>
        </w:tc>
        <w:tc>
          <w:tcPr>
            <w:tcW w:w="470" w:type="pct"/>
            <w:vAlign w:val="center"/>
          </w:tcPr>
          <w:p w14:paraId="7EF6F08E" w14:textId="77777777" w:rsidR="0015062E" w:rsidRPr="00341DCF" w:rsidRDefault="0015062E" w:rsidP="00060CCC">
            <w:pPr>
              <w:ind w:left="-110"/>
              <w:jc w:val="right"/>
              <w:rPr>
                <w:sz w:val="20"/>
              </w:rPr>
            </w:pPr>
            <w:r>
              <w:rPr>
                <w:sz w:val="20"/>
              </w:rPr>
              <w:t>4 147</w:t>
            </w:r>
          </w:p>
        </w:tc>
        <w:tc>
          <w:tcPr>
            <w:tcW w:w="385" w:type="pct"/>
            <w:vAlign w:val="center"/>
          </w:tcPr>
          <w:p w14:paraId="627774B7" w14:textId="77777777" w:rsidR="0015062E" w:rsidRPr="00341DCF" w:rsidRDefault="0015062E" w:rsidP="00060CCC">
            <w:pPr>
              <w:ind w:left="-108"/>
              <w:jc w:val="right"/>
              <w:rPr>
                <w:sz w:val="20"/>
              </w:rPr>
            </w:pPr>
          </w:p>
        </w:tc>
        <w:tc>
          <w:tcPr>
            <w:tcW w:w="385" w:type="pct"/>
            <w:vAlign w:val="center"/>
          </w:tcPr>
          <w:p w14:paraId="1BC57782" w14:textId="77777777" w:rsidR="0015062E" w:rsidRPr="00341DCF" w:rsidRDefault="0015062E" w:rsidP="00060CCC">
            <w:pPr>
              <w:ind w:left="-106"/>
              <w:jc w:val="right"/>
              <w:rPr>
                <w:sz w:val="20"/>
              </w:rPr>
            </w:pPr>
          </w:p>
        </w:tc>
        <w:tc>
          <w:tcPr>
            <w:tcW w:w="385" w:type="pct"/>
            <w:vAlign w:val="center"/>
          </w:tcPr>
          <w:p w14:paraId="018686B4" w14:textId="77777777" w:rsidR="0015062E" w:rsidRPr="00341DCF" w:rsidRDefault="0015062E" w:rsidP="00060CCC">
            <w:pPr>
              <w:ind w:left="-106"/>
              <w:jc w:val="right"/>
              <w:rPr>
                <w:sz w:val="20"/>
              </w:rPr>
            </w:pPr>
            <w:r>
              <w:rPr>
                <w:sz w:val="20"/>
              </w:rPr>
              <w:t>58 286</w:t>
            </w:r>
          </w:p>
        </w:tc>
        <w:tc>
          <w:tcPr>
            <w:tcW w:w="514" w:type="pct"/>
            <w:vAlign w:val="center"/>
          </w:tcPr>
          <w:p w14:paraId="20EA5E04" w14:textId="77777777" w:rsidR="0015062E" w:rsidRPr="00341DCF" w:rsidRDefault="0015062E" w:rsidP="00060CCC">
            <w:pPr>
              <w:ind w:left="-110"/>
              <w:jc w:val="right"/>
              <w:rPr>
                <w:sz w:val="20"/>
              </w:rPr>
            </w:pPr>
            <w:r>
              <w:rPr>
                <w:sz w:val="20"/>
              </w:rPr>
              <w:t>2 844 564</w:t>
            </w:r>
          </w:p>
        </w:tc>
        <w:tc>
          <w:tcPr>
            <w:tcW w:w="470" w:type="pct"/>
            <w:vAlign w:val="center"/>
          </w:tcPr>
          <w:p w14:paraId="5A2582E3" w14:textId="77777777" w:rsidR="0015062E" w:rsidRPr="00341DCF" w:rsidRDefault="0015062E" w:rsidP="00060CCC">
            <w:pPr>
              <w:ind w:left="-108"/>
              <w:jc w:val="right"/>
              <w:rPr>
                <w:sz w:val="20"/>
              </w:rPr>
            </w:pPr>
          </w:p>
        </w:tc>
        <w:tc>
          <w:tcPr>
            <w:tcW w:w="552" w:type="pct"/>
            <w:vAlign w:val="center"/>
          </w:tcPr>
          <w:p w14:paraId="6C1B3616" w14:textId="77777777" w:rsidR="0015062E" w:rsidRPr="00341DCF" w:rsidRDefault="0015062E" w:rsidP="00060CCC">
            <w:pPr>
              <w:ind w:left="-114" w:right="-10"/>
              <w:jc w:val="right"/>
              <w:rPr>
                <w:sz w:val="20"/>
              </w:rPr>
            </w:pPr>
            <w:r>
              <w:rPr>
                <w:sz w:val="20"/>
              </w:rPr>
              <w:t>45</w:t>
            </w:r>
          </w:p>
        </w:tc>
      </w:tr>
      <w:tr w:rsidR="0015062E" w:rsidRPr="00341DCF" w14:paraId="610A9942" w14:textId="77777777" w:rsidTr="007C2132">
        <w:trPr>
          <w:trHeight w:val="248"/>
        </w:trPr>
        <w:tc>
          <w:tcPr>
            <w:tcW w:w="989" w:type="pct"/>
          </w:tcPr>
          <w:p w14:paraId="1A9513BE" w14:textId="77777777" w:rsidR="0015062E" w:rsidRPr="00341DCF" w:rsidRDefault="0015062E" w:rsidP="00060CCC">
            <w:pPr>
              <w:ind w:right="-108"/>
              <w:jc w:val="left"/>
              <w:rPr>
                <w:color w:val="000000" w:themeColor="text1"/>
                <w:sz w:val="20"/>
              </w:rPr>
            </w:pPr>
            <w:r>
              <w:rPr>
                <w:color w:val="000000" w:themeColor="text1"/>
                <w:sz w:val="20"/>
              </w:rPr>
              <w:t>Activités de la phase I du KIP telles que convenues (O/N)</w:t>
            </w:r>
          </w:p>
        </w:tc>
        <w:tc>
          <w:tcPr>
            <w:tcW w:w="430" w:type="pct"/>
            <w:vAlign w:val="center"/>
          </w:tcPr>
          <w:p w14:paraId="6423227C" w14:textId="77777777" w:rsidR="0015062E" w:rsidRPr="00341DCF" w:rsidRDefault="0015062E" w:rsidP="00060CCC">
            <w:pPr>
              <w:jc w:val="center"/>
              <w:rPr>
                <w:sz w:val="20"/>
              </w:rPr>
            </w:pPr>
          </w:p>
        </w:tc>
        <w:tc>
          <w:tcPr>
            <w:tcW w:w="420" w:type="pct"/>
            <w:vAlign w:val="center"/>
          </w:tcPr>
          <w:p w14:paraId="32EECD4F" w14:textId="77777777" w:rsidR="0015062E" w:rsidRPr="00341DCF" w:rsidRDefault="0015062E" w:rsidP="00060CCC">
            <w:pPr>
              <w:jc w:val="center"/>
              <w:rPr>
                <w:sz w:val="20"/>
              </w:rPr>
            </w:pPr>
          </w:p>
        </w:tc>
        <w:tc>
          <w:tcPr>
            <w:tcW w:w="470" w:type="pct"/>
            <w:vAlign w:val="center"/>
          </w:tcPr>
          <w:p w14:paraId="0E471683" w14:textId="7DB624DA" w:rsidR="0015062E" w:rsidRPr="00341DCF" w:rsidRDefault="0080615A" w:rsidP="00060CCC">
            <w:pPr>
              <w:jc w:val="center"/>
              <w:rPr>
                <w:sz w:val="20"/>
              </w:rPr>
            </w:pPr>
            <w:r>
              <w:rPr>
                <w:sz w:val="20"/>
              </w:rPr>
              <w:t>N</w:t>
            </w:r>
          </w:p>
        </w:tc>
        <w:tc>
          <w:tcPr>
            <w:tcW w:w="385" w:type="pct"/>
            <w:vAlign w:val="center"/>
          </w:tcPr>
          <w:p w14:paraId="583745A7" w14:textId="77777777" w:rsidR="0015062E" w:rsidRPr="00341DCF" w:rsidRDefault="0015062E" w:rsidP="00060CCC">
            <w:pPr>
              <w:jc w:val="center"/>
              <w:rPr>
                <w:sz w:val="20"/>
              </w:rPr>
            </w:pPr>
          </w:p>
        </w:tc>
        <w:tc>
          <w:tcPr>
            <w:tcW w:w="385" w:type="pct"/>
            <w:vAlign w:val="center"/>
          </w:tcPr>
          <w:p w14:paraId="5B77FBFF" w14:textId="77777777" w:rsidR="0015062E" w:rsidRPr="00341DCF" w:rsidRDefault="0015062E" w:rsidP="00060CCC">
            <w:pPr>
              <w:jc w:val="center"/>
              <w:rPr>
                <w:sz w:val="20"/>
              </w:rPr>
            </w:pPr>
          </w:p>
        </w:tc>
        <w:tc>
          <w:tcPr>
            <w:tcW w:w="385" w:type="pct"/>
            <w:vAlign w:val="center"/>
          </w:tcPr>
          <w:p w14:paraId="250B47CB" w14:textId="4FB0BA01" w:rsidR="0015062E" w:rsidRPr="00341DCF" w:rsidRDefault="0080615A" w:rsidP="00060CCC">
            <w:pPr>
              <w:jc w:val="center"/>
              <w:rPr>
                <w:sz w:val="20"/>
              </w:rPr>
            </w:pPr>
            <w:r>
              <w:rPr>
                <w:sz w:val="20"/>
              </w:rPr>
              <w:t>N</w:t>
            </w:r>
          </w:p>
        </w:tc>
        <w:tc>
          <w:tcPr>
            <w:tcW w:w="514" w:type="pct"/>
            <w:vAlign w:val="center"/>
          </w:tcPr>
          <w:p w14:paraId="3CCE0EA3" w14:textId="49DC871D" w:rsidR="0015062E" w:rsidRPr="00341DCF" w:rsidRDefault="0080615A" w:rsidP="00060CCC">
            <w:pPr>
              <w:jc w:val="center"/>
              <w:rPr>
                <w:sz w:val="20"/>
              </w:rPr>
            </w:pPr>
            <w:r>
              <w:rPr>
                <w:sz w:val="20"/>
              </w:rPr>
              <w:t>O</w:t>
            </w:r>
          </w:p>
        </w:tc>
        <w:tc>
          <w:tcPr>
            <w:tcW w:w="470" w:type="pct"/>
            <w:vAlign w:val="center"/>
          </w:tcPr>
          <w:p w14:paraId="48145F87" w14:textId="77777777" w:rsidR="0015062E" w:rsidRPr="00341DCF" w:rsidRDefault="0015062E" w:rsidP="00060CCC">
            <w:pPr>
              <w:jc w:val="center"/>
              <w:rPr>
                <w:sz w:val="20"/>
              </w:rPr>
            </w:pPr>
          </w:p>
        </w:tc>
        <w:tc>
          <w:tcPr>
            <w:tcW w:w="552" w:type="pct"/>
            <w:vAlign w:val="center"/>
          </w:tcPr>
          <w:p w14:paraId="50A18F7D" w14:textId="2391DE4D" w:rsidR="0015062E" w:rsidRPr="00341DCF" w:rsidRDefault="001E59F4" w:rsidP="00060CCC">
            <w:pPr>
              <w:jc w:val="center"/>
              <w:rPr>
                <w:sz w:val="20"/>
              </w:rPr>
            </w:pPr>
            <w:r>
              <w:rPr>
                <w:sz w:val="20"/>
              </w:rPr>
              <w:t>N</w:t>
            </w:r>
          </w:p>
        </w:tc>
      </w:tr>
    </w:tbl>
    <w:p w14:paraId="6EA65390" w14:textId="77777777" w:rsidR="0015062E" w:rsidRPr="007627D1" w:rsidRDefault="0015062E" w:rsidP="0015062E">
      <w:pPr>
        <w:jc w:val="center"/>
        <w:rPr>
          <w:sz w:val="16"/>
          <w:szCs w:val="16"/>
        </w:rPr>
      </w:pPr>
    </w:p>
    <w:tbl>
      <w:tblPr>
        <w:tblW w:w="5587"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90"/>
        <w:gridCol w:w="1665"/>
        <w:gridCol w:w="2393"/>
      </w:tblGrid>
      <w:tr w:rsidR="0015062E" w:rsidRPr="00341DCF" w14:paraId="7E5B4BE2" w14:textId="77777777" w:rsidTr="007C2132">
        <w:trPr>
          <w:trHeight w:val="175"/>
        </w:trPr>
        <w:tc>
          <w:tcPr>
            <w:tcW w:w="3058" w:type="pct"/>
            <w:tcMar>
              <w:top w:w="17" w:type="dxa"/>
              <w:left w:w="108" w:type="dxa"/>
              <w:bottom w:w="17" w:type="dxa"/>
              <w:right w:w="108" w:type="dxa"/>
            </w:tcMar>
          </w:tcPr>
          <w:p w14:paraId="7DE0AC4D" w14:textId="77777777" w:rsidR="0015062E" w:rsidRPr="00341DCF" w:rsidRDefault="0015062E" w:rsidP="00060CCC">
            <w:pPr>
              <w:keepNext/>
              <w:suppressAutoHyphens/>
              <w:ind w:right="-95"/>
              <w:jc w:val="left"/>
              <w:rPr>
                <w:b/>
                <w:caps/>
                <w:sz w:val="20"/>
                <w:szCs w:val="20"/>
              </w:rPr>
            </w:pPr>
            <w:r>
              <w:rPr>
                <w:b/>
                <w:caps/>
                <w:sz w:val="20"/>
              </w:rPr>
              <w:t>Consommation moyenne de HFC pour 2020-2022 dans l’entretien</w:t>
            </w:r>
          </w:p>
        </w:tc>
        <w:tc>
          <w:tcPr>
            <w:tcW w:w="797" w:type="pct"/>
          </w:tcPr>
          <w:p w14:paraId="2F3F02E1" w14:textId="77777777" w:rsidR="0015062E" w:rsidRPr="00341DCF" w:rsidRDefault="0015062E" w:rsidP="00060CCC">
            <w:pPr>
              <w:keepNext/>
              <w:suppressAutoHyphens/>
              <w:ind w:right="116"/>
              <w:jc w:val="right"/>
              <w:rPr>
                <w:bCs/>
                <w:sz w:val="20"/>
                <w:szCs w:val="20"/>
              </w:rPr>
            </w:pPr>
            <w:r>
              <w:rPr>
                <w:bCs/>
                <w:sz w:val="20"/>
              </w:rPr>
              <w:t>1 013,12 tm</w:t>
            </w:r>
          </w:p>
        </w:tc>
        <w:tc>
          <w:tcPr>
            <w:tcW w:w="1145" w:type="pct"/>
          </w:tcPr>
          <w:p w14:paraId="1F5E43C9" w14:textId="77777777" w:rsidR="0015062E" w:rsidRPr="00341DCF" w:rsidRDefault="0015062E" w:rsidP="00060CCC">
            <w:pPr>
              <w:keepNext/>
              <w:tabs>
                <w:tab w:val="left" w:pos="720"/>
              </w:tabs>
              <w:suppressAutoHyphens/>
              <w:ind w:right="116"/>
              <w:jc w:val="right"/>
              <w:rPr>
                <w:sz w:val="20"/>
                <w:szCs w:val="20"/>
              </w:rPr>
            </w:pPr>
            <w:r>
              <w:rPr>
                <w:sz w:val="20"/>
              </w:rPr>
              <w:t>2 395 947 tonnes éq. CO</w:t>
            </w:r>
            <w:r>
              <w:rPr>
                <w:sz w:val="20"/>
                <w:vertAlign w:val="subscript"/>
              </w:rPr>
              <w:t>2</w:t>
            </w:r>
          </w:p>
        </w:tc>
      </w:tr>
    </w:tbl>
    <w:p w14:paraId="0F7B2374" w14:textId="77777777" w:rsidR="0015062E" w:rsidRPr="007627D1" w:rsidRDefault="0015062E" w:rsidP="0015062E">
      <w:pPr>
        <w:jc w:val="center"/>
        <w:rPr>
          <w:sz w:val="16"/>
          <w:szCs w:val="16"/>
        </w:rPr>
      </w:pPr>
    </w:p>
    <w:tbl>
      <w:tblPr>
        <w:tblW w:w="5583"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40"/>
        <w:gridCol w:w="1470"/>
        <w:gridCol w:w="1401"/>
        <w:gridCol w:w="1359"/>
        <w:gridCol w:w="1570"/>
      </w:tblGrid>
      <w:tr w:rsidR="0015062E" w:rsidRPr="00341DCF" w14:paraId="0BAB10DF" w14:textId="77777777" w:rsidTr="007627D1">
        <w:trPr>
          <w:trHeight w:val="84"/>
          <w:tblHeader/>
        </w:trPr>
        <w:tc>
          <w:tcPr>
            <w:tcW w:w="2222" w:type="pct"/>
            <w:tcMar>
              <w:top w:w="17" w:type="dxa"/>
              <w:left w:w="108" w:type="dxa"/>
              <w:bottom w:w="17" w:type="dxa"/>
              <w:right w:w="108" w:type="dxa"/>
            </w:tcMar>
            <w:vAlign w:val="center"/>
          </w:tcPr>
          <w:p w14:paraId="020BC07B" w14:textId="77777777" w:rsidR="0015062E" w:rsidRPr="00341DCF" w:rsidRDefault="0015062E" w:rsidP="00060CCC">
            <w:pPr>
              <w:keepNext/>
              <w:suppressAutoHyphens/>
              <w:jc w:val="left"/>
              <w:rPr>
                <w:b/>
                <w:bCs/>
                <w:sz w:val="20"/>
                <w:szCs w:val="20"/>
              </w:rPr>
            </w:pPr>
            <w:r>
              <w:rPr>
                <w:b/>
                <w:sz w:val="20"/>
              </w:rPr>
              <w:t>DONNÉES RELATIVES À LA CONSOMMATION DE RÉFÉRENCE (tonnes éq. CO</w:t>
            </w:r>
            <w:r>
              <w:rPr>
                <w:b/>
                <w:sz w:val="20"/>
                <w:vertAlign w:val="subscript"/>
              </w:rPr>
              <w:t>2</w:t>
            </w:r>
            <w:r>
              <w:rPr>
                <w:b/>
                <w:sz w:val="20"/>
              </w:rPr>
              <w:t>)</w:t>
            </w:r>
          </w:p>
        </w:tc>
        <w:tc>
          <w:tcPr>
            <w:tcW w:w="704" w:type="pct"/>
            <w:vAlign w:val="center"/>
          </w:tcPr>
          <w:p w14:paraId="17E3F006" w14:textId="77777777" w:rsidR="0015062E" w:rsidRPr="00341DCF" w:rsidRDefault="0015062E" w:rsidP="00060CCC">
            <w:pPr>
              <w:keepNext/>
              <w:suppressAutoHyphens/>
              <w:jc w:val="center"/>
              <w:rPr>
                <w:b/>
                <w:bCs/>
                <w:sz w:val="20"/>
                <w:szCs w:val="20"/>
              </w:rPr>
            </w:pPr>
            <w:r>
              <w:rPr>
                <w:b/>
                <w:bCs/>
                <w:sz w:val="20"/>
                <w:szCs w:val="20"/>
              </w:rPr>
              <w:t>2020</w:t>
            </w:r>
          </w:p>
        </w:tc>
        <w:tc>
          <w:tcPr>
            <w:tcW w:w="671" w:type="pct"/>
            <w:tcMar>
              <w:top w:w="17" w:type="dxa"/>
              <w:left w:w="108" w:type="dxa"/>
              <w:bottom w:w="17" w:type="dxa"/>
              <w:right w:w="108" w:type="dxa"/>
            </w:tcMar>
            <w:vAlign w:val="center"/>
          </w:tcPr>
          <w:p w14:paraId="1E7BD8A5" w14:textId="77777777" w:rsidR="0015062E" w:rsidRPr="00341DCF" w:rsidRDefault="0015062E" w:rsidP="00060CCC">
            <w:pPr>
              <w:keepNext/>
              <w:suppressAutoHyphens/>
              <w:jc w:val="center"/>
              <w:rPr>
                <w:b/>
                <w:bCs/>
                <w:sz w:val="20"/>
                <w:szCs w:val="20"/>
              </w:rPr>
            </w:pPr>
            <w:r>
              <w:rPr>
                <w:b/>
                <w:bCs/>
                <w:sz w:val="20"/>
                <w:szCs w:val="20"/>
              </w:rPr>
              <w:t>2021</w:t>
            </w:r>
          </w:p>
        </w:tc>
        <w:tc>
          <w:tcPr>
            <w:tcW w:w="651" w:type="pct"/>
            <w:tcMar>
              <w:top w:w="17" w:type="dxa"/>
              <w:left w:w="108" w:type="dxa"/>
              <w:bottom w:w="17" w:type="dxa"/>
              <w:right w:w="108" w:type="dxa"/>
            </w:tcMar>
            <w:vAlign w:val="center"/>
          </w:tcPr>
          <w:p w14:paraId="103300D8" w14:textId="77777777" w:rsidR="0015062E" w:rsidRPr="00341DCF" w:rsidRDefault="0015062E" w:rsidP="00060CCC">
            <w:pPr>
              <w:keepNext/>
              <w:suppressAutoHyphens/>
              <w:jc w:val="center"/>
              <w:rPr>
                <w:b/>
                <w:bCs/>
                <w:sz w:val="20"/>
                <w:szCs w:val="20"/>
              </w:rPr>
            </w:pPr>
            <w:r>
              <w:rPr>
                <w:b/>
                <w:bCs/>
                <w:sz w:val="20"/>
                <w:szCs w:val="20"/>
              </w:rPr>
              <w:t>2022</w:t>
            </w:r>
          </w:p>
        </w:tc>
        <w:tc>
          <w:tcPr>
            <w:tcW w:w="752" w:type="pct"/>
            <w:tcMar>
              <w:top w:w="17" w:type="dxa"/>
              <w:left w:w="108" w:type="dxa"/>
              <w:bottom w:w="17" w:type="dxa"/>
              <w:right w:w="108" w:type="dxa"/>
            </w:tcMar>
            <w:vAlign w:val="center"/>
          </w:tcPr>
          <w:p w14:paraId="0FB41C37" w14:textId="77777777" w:rsidR="0015062E" w:rsidRPr="00341DCF" w:rsidRDefault="0015062E" w:rsidP="00060CCC">
            <w:pPr>
              <w:keepNext/>
              <w:suppressAutoHyphens/>
              <w:jc w:val="center"/>
              <w:rPr>
                <w:b/>
                <w:bCs/>
                <w:sz w:val="20"/>
                <w:szCs w:val="20"/>
              </w:rPr>
            </w:pPr>
            <w:r>
              <w:rPr>
                <w:b/>
                <w:bCs/>
                <w:sz w:val="20"/>
                <w:szCs w:val="20"/>
              </w:rPr>
              <w:t>Moyenne 2020-2022</w:t>
            </w:r>
          </w:p>
        </w:tc>
      </w:tr>
      <w:tr w:rsidR="0015062E" w:rsidRPr="00341DCF" w14:paraId="1BA2DEBA" w14:textId="77777777" w:rsidTr="007627D1">
        <w:trPr>
          <w:trHeight w:val="21"/>
        </w:trPr>
        <w:tc>
          <w:tcPr>
            <w:tcW w:w="2222" w:type="pct"/>
            <w:tcMar>
              <w:top w:w="17" w:type="dxa"/>
              <w:left w:w="108" w:type="dxa"/>
              <w:bottom w:w="17" w:type="dxa"/>
              <w:right w:w="108" w:type="dxa"/>
            </w:tcMar>
          </w:tcPr>
          <w:p w14:paraId="3CB2F8E7" w14:textId="77777777" w:rsidR="0015062E" w:rsidRPr="00341DCF" w:rsidRDefault="0015062E" w:rsidP="00060CCC">
            <w:pPr>
              <w:keepNext/>
              <w:suppressAutoHyphens/>
              <w:rPr>
                <w:sz w:val="20"/>
                <w:szCs w:val="20"/>
              </w:rPr>
            </w:pPr>
            <w:r>
              <w:rPr>
                <w:sz w:val="20"/>
                <w:szCs w:val="20"/>
              </w:rPr>
              <w:t>Consommation annuelle de HFC</w:t>
            </w:r>
          </w:p>
        </w:tc>
        <w:tc>
          <w:tcPr>
            <w:tcW w:w="704" w:type="pct"/>
          </w:tcPr>
          <w:p w14:paraId="3903911B" w14:textId="77777777" w:rsidR="0015062E" w:rsidRPr="00341DCF" w:rsidRDefault="0015062E" w:rsidP="00060CCC">
            <w:pPr>
              <w:keepNext/>
              <w:suppressAutoHyphens/>
              <w:ind w:right="147"/>
              <w:jc w:val="right"/>
              <w:rPr>
                <w:sz w:val="20"/>
                <w:szCs w:val="20"/>
              </w:rPr>
            </w:pPr>
            <w:r>
              <w:rPr>
                <w:color w:val="000000" w:themeColor="text1"/>
                <w:sz w:val="20"/>
              </w:rPr>
              <w:t>2 616 859</w:t>
            </w:r>
          </w:p>
        </w:tc>
        <w:tc>
          <w:tcPr>
            <w:tcW w:w="671" w:type="pct"/>
            <w:tcMar>
              <w:top w:w="17" w:type="dxa"/>
              <w:left w:w="108" w:type="dxa"/>
              <w:bottom w:w="17" w:type="dxa"/>
              <w:right w:w="108" w:type="dxa"/>
            </w:tcMar>
          </w:tcPr>
          <w:p w14:paraId="58E294D2" w14:textId="77777777" w:rsidR="0015062E" w:rsidRPr="00341DCF" w:rsidRDefault="0015062E" w:rsidP="00060CCC">
            <w:pPr>
              <w:keepNext/>
              <w:suppressAutoHyphens/>
              <w:ind w:right="38"/>
              <w:jc w:val="right"/>
              <w:rPr>
                <w:sz w:val="20"/>
                <w:szCs w:val="20"/>
              </w:rPr>
            </w:pPr>
            <w:r>
              <w:rPr>
                <w:color w:val="000000" w:themeColor="text1"/>
                <w:sz w:val="20"/>
              </w:rPr>
              <w:t>1 818 031</w:t>
            </w:r>
          </w:p>
        </w:tc>
        <w:tc>
          <w:tcPr>
            <w:tcW w:w="651" w:type="pct"/>
            <w:tcMar>
              <w:top w:w="17" w:type="dxa"/>
              <w:left w:w="108" w:type="dxa"/>
              <w:bottom w:w="17" w:type="dxa"/>
              <w:right w:w="108" w:type="dxa"/>
            </w:tcMar>
          </w:tcPr>
          <w:p w14:paraId="0774183B" w14:textId="77777777" w:rsidR="0015062E" w:rsidRPr="00341DCF" w:rsidRDefault="0015062E" w:rsidP="00060CCC">
            <w:pPr>
              <w:keepNext/>
              <w:suppressAutoHyphens/>
              <w:ind w:right="34"/>
              <w:jc w:val="right"/>
              <w:rPr>
                <w:sz w:val="20"/>
                <w:szCs w:val="20"/>
              </w:rPr>
            </w:pPr>
            <w:r>
              <w:rPr>
                <w:color w:val="000000" w:themeColor="text1"/>
                <w:sz w:val="20"/>
              </w:rPr>
              <w:t>4 812 148</w:t>
            </w:r>
          </w:p>
        </w:tc>
        <w:tc>
          <w:tcPr>
            <w:tcW w:w="752" w:type="pct"/>
            <w:tcMar>
              <w:top w:w="17" w:type="dxa"/>
              <w:left w:w="108" w:type="dxa"/>
              <w:bottom w:w="17" w:type="dxa"/>
              <w:right w:w="108" w:type="dxa"/>
            </w:tcMar>
          </w:tcPr>
          <w:p w14:paraId="0BD23E0B" w14:textId="77777777" w:rsidR="0015062E" w:rsidRPr="00341DCF" w:rsidRDefault="0015062E" w:rsidP="00060CCC">
            <w:pPr>
              <w:keepNext/>
              <w:suppressAutoHyphens/>
              <w:ind w:right="33"/>
              <w:jc w:val="right"/>
              <w:rPr>
                <w:sz w:val="20"/>
                <w:szCs w:val="20"/>
              </w:rPr>
            </w:pPr>
            <w:r>
              <w:rPr>
                <w:sz w:val="20"/>
                <w:szCs w:val="20"/>
              </w:rPr>
              <w:t>3 082 346</w:t>
            </w:r>
          </w:p>
        </w:tc>
      </w:tr>
      <w:tr w:rsidR="0015062E" w:rsidRPr="00341DCF" w14:paraId="5AB1FEEF" w14:textId="77777777" w:rsidTr="007627D1">
        <w:trPr>
          <w:trHeight w:val="158"/>
        </w:trPr>
        <w:tc>
          <w:tcPr>
            <w:tcW w:w="4248" w:type="pct"/>
            <w:gridSpan w:val="4"/>
            <w:tcMar>
              <w:top w:w="17" w:type="dxa"/>
              <w:left w:w="108" w:type="dxa"/>
              <w:bottom w:w="17" w:type="dxa"/>
              <w:right w:w="108" w:type="dxa"/>
            </w:tcMar>
          </w:tcPr>
          <w:p w14:paraId="524737EC" w14:textId="77777777" w:rsidR="0015062E" w:rsidRPr="00341DCF" w:rsidRDefault="0015062E" w:rsidP="00060CCC">
            <w:pPr>
              <w:keepNext/>
              <w:suppressAutoHyphens/>
              <w:ind w:right="116"/>
              <w:jc w:val="left"/>
              <w:rPr>
                <w:sz w:val="20"/>
                <w:szCs w:val="20"/>
              </w:rPr>
            </w:pPr>
            <w:r>
              <w:rPr>
                <w:sz w:val="20"/>
                <w:szCs w:val="20"/>
              </w:rPr>
              <w:t>Valeur de référence des HCFC (65 %)</w:t>
            </w:r>
          </w:p>
        </w:tc>
        <w:tc>
          <w:tcPr>
            <w:tcW w:w="752" w:type="pct"/>
          </w:tcPr>
          <w:p w14:paraId="113934F9" w14:textId="77777777" w:rsidR="0015062E" w:rsidRPr="00341DCF" w:rsidRDefault="0015062E" w:rsidP="00060CCC">
            <w:pPr>
              <w:keepNext/>
              <w:suppressAutoHyphens/>
              <w:ind w:right="116"/>
              <w:jc w:val="right"/>
              <w:rPr>
                <w:sz w:val="20"/>
                <w:szCs w:val="20"/>
              </w:rPr>
            </w:pPr>
            <w:r>
              <w:rPr>
                <w:sz w:val="20"/>
                <w:szCs w:val="20"/>
              </w:rPr>
              <w:t>179 528</w:t>
            </w:r>
          </w:p>
        </w:tc>
      </w:tr>
      <w:tr w:rsidR="0015062E" w:rsidRPr="00341DCF" w14:paraId="6B5AA984" w14:textId="77777777" w:rsidTr="007627D1">
        <w:trPr>
          <w:trHeight w:val="21"/>
        </w:trPr>
        <w:tc>
          <w:tcPr>
            <w:tcW w:w="4248" w:type="pct"/>
            <w:gridSpan w:val="4"/>
            <w:tcMar>
              <w:top w:w="17" w:type="dxa"/>
              <w:left w:w="108" w:type="dxa"/>
              <w:bottom w:w="17" w:type="dxa"/>
              <w:right w:w="108" w:type="dxa"/>
            </w:tcMar>
          </w:tcPr>
          <w:p w14:paraId="798E05CA" w14:textId="77777777" w:rsidR="0015062E" w:rsidRPr="00341DCF" w:rsidRDefault="0015062E" w:rsidP="00060CCC">
            <w:pPr>
              <w:keepNext/>
              <w:suppressAutoHyphens/>
              <w:ind w:right="116"/>
              <w:jc w:val="left"/>
              <w:rPr>
                <w:b/>
                <w:bCs/>
                <w:sz w:val="20"/>
                <w:szCs w:val="20"/>
              </w:rPr>
            </w:pPr>
            <w:r>
              <w:rPr>
                <w:sz w:val="20"/>
                <w:szCs w:val="20"/>
              </w:rPr>
              <w:t>Valeur de référence des HFC</w:t>
            </w:r>
          </w:p>
        </w:tc>
        <w:tc>
          <w:tcPr>
            <w:tcW w:w="752" w:type="pct"/>
          </w:tcPr>
          <w:p w14:paraId="588116F5" w14:textId="77777777" w:rsidR="0015062E" w:rsidRPr="00341DCF" w:rsidRDefault="0015062E" w:rsidP="00060CCC">
            <w:pPr>
              <w:keepNext/>
              <w:suppressAutoHyphens/>
              <w:ind w:right="116"/>
              <w:jc w:val="right"/>
              <w:rPr>
                <w:sz w:val="20"/>
              </w:rPr>
            </w:pPr>
            <w:r>
              <w:rPr>
                <w:color w:val="000000" w:themeColor="text1"/>
                <w:sz w:val="20"/>
              </w:rPr>
              <w:t>3 261 874</w:t>
            </w:r>
          </w:p>
        </w:tc>
      </w:tr>
    </w:tbl>
    <w:p w14:paraId="1026181B" w14:textId="77777777" w:rsidR="0015062E" w:rsidRPr="007627D1" w:rsidRDefault="0015062E" w:rsidP="0015062E">
      <w:pPr>
        <w:jc w:val="center"/>
        <w:rPr>
          <w:sz w:val="16"/>
          <w:szCs w:val="16"/>
        </w:rPr>
      </w:pPr>
    </w:p>
    <w:tbl>
      <w:tblPr>
        <w:tblW w:w="559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464"/>
        <w:gridCol w:w="2999"/>
      </w:tblGrid>
      <w:tr w:rsidR="0015062E" w:rsidRPr="00341DCF" w14:paraId="20B80DBF" w14:textId="77777777" w:rsidTr="002B4252">
        <w:trPr>
          <w:trHeight w:val="21"/>
        </w:trPr>
        <w:tc>
          <w:tcPr>
            <w:tcW w:w="5000" w:type="pct"/>
            <w:gridSpan w:val="2"/>
            <w:tcMar>
              <w:top w:w="17" w:type="dxa"/>
              <w:left w:w="108" w:type="dxa"/>
              <w:bottom w:w="17" w:type="dxa"/>
              <w:right w:w="108" w:type="dxa"/>
            </w:tcMar>
          </w:tcPr>
          <w:p w14:paraId="20776DB2" w14:textId="77777777" w:rsidR="0015062E" w:rsidRPr="00341DCF" w:rsidRDefault="0015062E" w:rsidP="00060CCC">
            <w:pPr>
              <w:keepNext/>
              <w:suppressAutoHyphens/>
              <w:ind w:right="116"/>
              <w:jc w:val="left"/>
              <w:rPr>
                <w:sz w:val="20"/>
                <w:szCs w:val="20"/>
              </w:rPr>
            </w:pPr>
            <w:r>
              <w:rPr>
                <w:b/>
                <w:bCs/>
                <w:sz w:val="20"/>
                <w:szCs w:val="20"/>
              </w:rPr>
              <w:t>CONSOMMATION DE HFC ADMISSIBLE AU FINANCEMENT (tonnes éq. CO</w:t>
            </w:r>
            <w:r>
              <w:rPr>
                <w:b/>
                <w:bCs/>
                <w:sz w:val="20"/>
                <w:szCs w:val="20"/>
                <w:vertAlign w:val="subscript"/>
              </w:rPr>
              <w:t>2</w:t>
            </w:r>
            <w:r>
              <w:rPr>
                <w:b/>
                <w:bCs/>
                <w:sz w:val="20"/>
                <w:szCs w:val="20"/>
              </w:rPr>
              <w:t>)</w:t>
            </w:r>
          </w:p>
        </w:tc>
      </w:tr>
      <w:tr w:rsidR="0015062E" w:rsidRPr="00341DCF" w14:paraId="480F6110" w14:textId="77777777" w:rsidTr="002B4252">
        <w:trPr>
          <w:trHeight w:val="21"/>
        </w:trPr>
        <w:tc>
          <w:tcPr>
            <w:tcW w:w="3567" w:type="pct"/>
            <w:tcMar>
              <w:top w:w="17" w:type="dxa"/>
              <w:left w:w="108" w:type="dxa"/>
              <w:bottom w:w="17" w:type="dxa"/>
              <w:right w:w="108" w:type="dxa"/>
            </w:tcMar>
          </w:tcPr>
          <w:p w14:paraId="4FF4282F" w14:textId="77777777" w:rsidR="0015062E" w:rsidRPr="00341DCF" w:rsidRDefault="0015062E" w:rsidP="00060CCC">
            <w:pPr>
              <w:keepNext/>
              <w:suppressAutoHyphens/>
              <w:ind w:right="55"/>
              <w:jc w:val="left"/>
              <w:rPr>
                <w:sz w:val="20"/>
                <w:szCs w:val="20"/>
              </w:rPr>
            </w:pPr>
            <w:r>
              <w:rPr>
                <w:sz w:val="20"/>
                <w:szCs w:val="20"/>
              </w:rPr>
              <w:t>Point de départ des réductions globales durables</w:t>
            </w:r>
          </w:p>
        </w:tc>
        <w:tc>
          <w:tcPr>
            <w:tcW w:w="1433" w:type="pct"/>
            <w:vAlign w:val="center"/>
          </w:tcPr>
          <w:p w14:paraId="64B67E12" w14:textId="77777777" w:rsidR="0015062E" w:rsidRPr="00341DCF" w:rsidRDefault="0015062E" w:rsidP="00060CCC">
            <w:pPr>
              <w:keepNext/>
              <w:suppressAutoHyphens/>
              <w:ind w:right="116"/>
              <w:jc w:val="right"/>
              <w:rPr>
                <w:sz w:val="20"/>
              </w:rPr>
            </w:pPr>
            <w:r>
              <w:rPr>
                <w:sz w:val="20"/>
                <w:szCs w:val="20"/>
              </w:rPr>
              <w:t>ADU</w:t>
            </w:r>
          </w:p>
        </w:tc>
      </w:tr>
      <w:tr w:rsidR="0015062E" w:rsidRPr="00341DCF" w14:paraId="2F36073D" w14:textId="77777777" w:rsidTr="002B4252">
        <w:trPr>
          <w:trHeight w:val="21"/>
        </w:trPr>
        <w:tc>
          <w:tcPr>
            <w:tcW w:w="3567" w:type="pct"/>
            <w:tcMar>
              <w:top w:w="17" w:type="dxa"/>
              <w:left w:w="108" w:type="dxa"/>
              <w:bottom w:w="17" w:type="dxa"/>
              <w:right w:w="108" w:type="dxa"/>
            </w:tcMar>
          </w:tcPr>
          <w:p w14:paraId="110B8B91" w14:textId="77777777" w:rsidR="0015062E" w:rsidRPr="00341DCF" w:rsidRDefault="0015062E" w:rsidP="00060CCC">
            <w:pPr>
              <w:keepNext/>
              <w:suppressAutoHyphens/>
              <w:ind w:right="55"/>
              <w:jc w:val="left"/>
              <w:rPr>
                <w:b/>
                <w:sz w:val="20"/>
              </w:rPr>
            </w:pPr>
            <w:r>
              <w:rPr>
                <w:sz w:val="20"/>
              </w:rPr>
              <w:t>Projets d’investissement précédemment approuvés pour la réduction des HFC</w:t>
            </w:r>
          </w:p>
        </w:tc>
        <w:tc>
          <w:tcPr>
            <w:tcW w:w="1433" w:type="pct"/>
          </w:tcPr>
          <w:p w14:paraId="02F5EA9C" w14:textId="77777777" w:rsidR="0015062E" w:rsidRPr="00341DCF" w:rsidRDefault="0015062E" w:rsidP="00060CCC">
            <w:pPr>
              <w:keepNext/>
              <w:suppressAutoHyphens/>
              <w:ind w:right="116"/>
              <w:jc w:val="right"/>
              <w:rPr>
                <w:b/>
                <w:sz w:val="20"/>
              </w:rPr>
            </w:pPr>
            <w:r>
              <w:rPr>
                <w:sz w:val="20"/>
              </w:rPr>
              <w:t>Non</w:t>
            </w:r>
          </w:p>
        </w:tc>
      </w:tr>
      <w:tr w:rsidR="0015062E" w:rsidRPr="00341DCF" w14:paraId="7FFB7A49" w14:textId="77777777" w:rsidTr="002B4252">
        <w:trPr>
          <w:trHeight w:val="215"/>
        </w:trPr>
        <w:tc>
          <w:tcPr>
            <w:tcW w:w="3567" w:type="pct"/>
            <w:tcMar>
              <w:top w:w="17" w:type="dxa"/>
              <w:left w:w="108" w:type="dxa"/>
              <w:bottom w:w="17" w:type="dxa"/>
              <w:right w:w="108" w:type="dxa"/>
            </w:tcMar>
          </w:tcPr>
          <w:p w14:paraId="46C07B37" w14:textId="77777777" w:rsidR="0015062E" w:rsidRPr="00341DCF" w:rsidRDefault="0015062E" w:rsidP="00060CCC">
            <w:pPr>
              <w:keepNext/>
              <w:suppressAutoHyphens/>
              <w:ind w:right="172"/>
              <w:jc w:val="left"/>
              <w:rPr>
                <w:sz w:val="20"/>
                <w:szCs w:val="20"/>
              </w:rPr>
            </w:pPr>
            <w:r>
              <w:rPr>
                <w:sz w:val="20"/>
                <w:szCs w:val="20"/>
              </w:rPr>
              <w:t>Réductions globales des projets précédemment approuvés</w:t>
            </w:r>
          </w:p>
        </w:tc>
        <w:tc>
          <w:tcPr>
            <w:tcW w:w="1433" w:type="pct"/>
          </w:tcPr>
          <w:p w14:paraId="6143C578" w14:textId="77777777" w:rsidR="0015062E" w:rsidRPr="00341DCF" w:rsidRDefault="0015062E" w:rsidP="00060CCC">
            <w:pPr>
              <w:ind w:right="116"/>
              <w:jc w:val="right"/>
              <w:rPr>
                <w:sz w:val="20"/>
                <w:szCs w:val="20"/>
              </w:rPr>
            </w:pPr>
            <w:r>
              <w:rPr>
                <w:sz w:val="20"/>
                <w:szCs w:val="20"/>
              </w:rPr>
              <w:t>s. o.</w:t>
            </w:r>
          </w:p>
        </w:tc>
      </w:tr>
    </w:tbl>
    <w:p w14:paraId="6D8F3FB9" w14:textId="77777777" w:rsidR="0015062E" w:rsidRPr="007627D1" w:rsidRDefault="0015062E" w:rsidP="0015062E">
      <w:pPr>
        <w:jc w:val="center"/>
        <w:rPr>
          <w:sz w:val="16"/>
          <w:szCs w:val="16"/>
        </w:rPr>
      </w:pPr>
    </w:p>
    <w:tbl>
      <w:tblPr>
        <w:tblStyle w:val="1"/>
        <w:tblW w:w="5597"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1"/>
        <w:gridCol w:w="1258"/>
        <w:gridCol w:w="1800"/>
        <w:gridCol w:w="1051"/>
        <w:gridCol w:w="749"/>
        <w:gridCol w:w="749"/>
        <w:gridCol w:w="1059"/>
        <w:gridCol w:w="1051"/>
        <w:gridCol w:w="1038"/>
      </w:tblGrid>
      <w:tr w:rsidR="0015062E" w:rsidRPr="00341DCF" w14:paraId="49ADA837" w14:textId="77777777" w:rsidTr="007C2132">
        <w:trPr>
          <w:trHeight w:val="216"/>
        </w:trPr>
        <w:tc>
          <w:tcPr>
            <w:tcW w:w="2278" w:type="pct"/>
            <w:gridSpan w:val="3"/>
          </w:tcPr>
          <w:p w14:paraId="2B8C8A21" w14:textId="77777777" w:rsidR="0015062E" w:rsidRPr="00341DCF" w:rsidRDefault="0015062E" w:rsidP="00060CCC">
            <w:pPr>
              <w:rPr>
                <w:b/>
                <w:bCs/>
                <w:sz w:val="20"/>
                <w:szCs w:val="20"/>
              </w:rPr>
            </w:pPr>
            <w:r>
              <w:rPr>
                <w:b/>
                <w:bCs/>
                <w:sz w:val="20"/>
                <w:szCs w:val="20"/>
              </w:rPr>
              <w:t>DONNÉES CONVENUES DU PROJET</w:t>
            </w:r>
          </w:p>
        </w:tc>
        <w:tc>
          <w:tcPr>
            <w:tcW w:w="502" w:type="pct"/>
            <w:vAlign w:val="center"/>
          </w:tcPr>
          <w:p w14:paraId="499BD972" w14:textId="77777777" w:rsidR="0015062E" w:rsidRPr="00341DCF" w:rsidRDefault="0015062E" w:rsidP="00060CCC">
            <w:pPr>
              <w:jc w:val="center"/>
              <w:rPr>
                <w:b/>
                <w:bCs/>
                <w:sz w:val="20"/>
                <w:szCs w:val="20"/>
              </w:rPr>
            </w:pPr>
            <w:r>
              <w:rPr>
                <w:b/>
                <w:bCs/>
                <w:sz w:val="20"/>
                <w:szCs w:val="20"/>
              </w:rPr>
              <w:t>2025</w:t>
            </w:r>
          </w:p>
        </w:tc>
        <w:tc>
          <w:tcPr>
            <w:tcW w:w="358" w:type="pct"/>
            <w:vAlign w:val="center"/>
          </w:tcPr>
          <w:p w14:paraId="7AF1D2DC" w14:textId="77777777" w:rsidR="0015062E" w:rsidRPr="00341DCF" w:rsidRDefault="0015062E" w:rsidP="00060CCC">
            <w:pPr>
              <w:jc w:val="center"/>
              <w:rPr>
                <w:b/>
                <w:bCs/>
                <w:sz w:val="20"/>
                <w:szCs w:val="20"/>
              </w:rPr>
            </w:pPr>
            <w:r>
              <w:rPr>
                <w:b/>
                <w:bCs/>
                <w:sz w:val="20"/>
                <w:szCs w:val="20"/>
              </w:rPr>
              <w:t>2026</w:t>
            </w:r>
          </w:p>
        </w:tc>
        <w:tc>
          <w:tcPr>
            <w:tcW w:w="358" w:type="pct"/>
            <w:vAlign w:val="center"/>
          </w:tcPr>
          <w:p w14:paraId="2A334A11" w14:textId="77777777" w:rsidR="0015062E" w:rsidRPr="00341DCF" w:rsidRDefault="0015062E" w:rsidP="00060CCC">
            <w:pPr>
              <w:jc w:val="center"/>
              <w:rPr>
                <w:b/>
                <w:bCs/>
                <w:sz w:val="20"/>
                <w:szCs w:val="20"/>
              </w:rPr>
            </w:pPr>
            <w:r>
              <w:rPr>
                <w:b/>
                <w:bCs/>
                <w:sz w:val="20"/>
                <w:szCs w:val="20"/>
              </w:rPr>
              <w:t>2027</w:t>
            </w:r>
          </w:p>
        </w:tc>
        <w:tc>
          <w:tcPr>
            <w:tcW w:w="506" w:type="pct"/>
          </w:tcPr>
          <w:p w14:paraId="0CAD49AB" w14:textId="77777777" w:rsidR="0015062E" w:rsidRPr="00341DCF" w:rsidRDefault="0015062E" w:rsidP="00060CCC">
            <w:pPr>
              <w:jc w:val="center"/>
              <w:rPr>
                <w:b/>
                <w:bCs/>
                <w:sz w:val="20"/>
                <w:szCs w:val="20"/>
              </w:rPr>
            </w:pPr>
            <w:r>
              <w:rPr>
                <w:b/>
                <w:bCs/>
                <w:sz w:val="20"/>
                <w:szCs w:val="20"/>
              </w:rPr>
              <w:t>2028</w:t>
            </w:r>
          </w:p>
        </w:tc>
        <w:tc>
          <w:tcPr>
            <w:tcW w:w="502" w:type="pct"/>
          </w:tcPr>
          <w:p w14:paraId="6EEFD047" w14:textId="77777777" w:rsidR="0015062E" w:rsidRPr="00341DCF" w:rsidRDefault="0015062E" w:rsidP="00060CCC">
            <w:pPr>
              <w:jc w:val="center"/>
              <w:rPr>
                <w:b/>
                <w:bCs/>
                <w:sz w:val="20"/>
                <w:szCs w:val="20"/>
              </w:rPr>
            </w:pPr>
            <w:r>
              <w:rPr>
                <w:b/>
                <w:bCs/>
                <w:sz w:val="20"/>
                <w:szCs w:val="20"/>
              </w:rPr>
              <w:t>2029</w:t>
            </w:r>
          </w:p>
        </w:tc>
        <w:tc>
          <w:tcPr>
            <w:tcW w:w="496" w:type="pct"/>
            <w:vAlign w:val="center"/>
          </w:tcPr>
          <w:p w14:paraId="0116259D" w14:textId="77777777" w:rsidR="0015062E" w:rsidRPr="00341DCF" w:rsidRDefault="0015062E" w:rsidP="00060CCC">
            <w:pPr>
              <w:jc w:val="center"/>
              <w:rPr>
                <w:b/>
                <w:bCs/>
                <w:sz w:val="20"/>
                <w:szCs w:val="20"/>
              </w:rPr>
            </w:pPr>
            <w:r>
              <w:rPr>
                <w:b/>
                <w:bCs/>
                <w:sz w:val="20"/>
                <w:szCs w:val="20"/>
              </w:rPr>
              <w:t>Total</w:t>
            </w:r>
          </w:p>
        </w:tc>
      </w:tr>
      <w:tr w:rsidR="0015062E" w:rsidRPr="00341DCF" w14:paraId="35085297" w14:textId="77777777" w:rsidTr="007C2132">
        <w:trPr>
          <w:trHeight w:val="119"/>
        </w:trPr>
        <w:tc>
          <w:tcPr>
            <w:tcW w:w="817" w:type="pct"/>
            <w:vMerge w:val="restart"/>
            <w:vAlign w:val="center"/>
          </w:tcPr>
          <w:p w14:paraId="261B17F5" w14:textId="77777777" w:rsidR="0015062E" w:rsidRPr="00341DCF" w:rsidRDefault="0015062E" w:rsidP="00060CCC">
            <w:pPr>
              <w:jc w:val="left"/>
              <w:rPr>
                <w:sz w:val="20"/>
                <w:szCs w:val="20"/>
              </w:rPr>
            </w:pPr>
            <w:r>
              <w:rPr>
                <w:sz w:val="20"/>
                <w:szCs w:val="20"/>
              </w:rPr>
              <w:t>Consommation (tonnes éq. CO</w:t>
            </w:r>
            <w:r>
              <w:rPr>
                <w:sz w:val="20"/>
                <w:szCs w:val="20"/>
                <w:vertAlign w:val="subscript"/>
              </w:rPr>
              <w:t>2</w:t>
            </w:r>
            <w:r>
              <w:rPr>
                <w:sz w:val="20"/>
                <w:szCs w:val="20"/>
              </w:rPr>
              <w:t>)</w:t>
            </w:r>
          </w:p>
        </w:tc>
        <w:tc>
          <w:tcPr>
            <w:tcW w:w="1461" w:type="pct"/>
            <w:gridSpan w:val="2"/>
            <w:vAlign w:val="bottom"/>
          </w:tcPr>
          <w:p w14:paraId="7872C600" w14:textId="77777777" w:rsidR="0015062E" w:rsidRPr="00341DCF" w:rsidRDefault="0015062E" w:rsidP="00060CCC">
            <w:pPr>
              <w:jc w:val="left"/>
              <w:rPr>
                <w:sz w:val="20"/>
                <w:szCs w:val="20"/>
              </w:rPr>
            </w:pPr>
            <w:r>
              <w:rPr>
                <w:sz w:val="20"/>
                <w:szCs w:val="20"/>
              </w:rPr>
              <w:t>Limites de du Protocole de Montréal</w:t>
            </w:r>
          </w:p>
        </w:tc>
        <w:tc>
          <w:tcPr>
            <w:tcW w:w="1724" w:type="pct"/>
            <w:gridSpan w:val="4"/>
          </w:tcPr>
          <w:p w14:paraId="6622F073" w14:textId="77777777" w:rsidR="0015062E" w:rsidRPr="00341DCF" w:rsidRDefault="0015062E" w:rsidP="00060CCC">
            <w:pPr>
              <w:jc w:val="center"/>
              <w:rPr>
                <w:sz w:val="20"/>
                <w:szCs w:val="20"/>
              </w:rPr>
            </w:pPr>
            <w:r>
              <w:rPr>
                <w:sz w:val="20"/>
                <w:szCs w:val="20"/>
              </w:rPr>
              <w:t>3 261 874</w:t>
            </w:r>
          </w:p>
        </w:tc>
        <w:tc>
          <w:tcPr>
            <w:tcW w:w="502" w:type="pct"/>
          </w:tcPr>
          <w:p w14:paraId="656F4EC1" w14:textId="77777777" w:rsidR="0015062E" w:rsidRPr="00341DCF" w:rsidRDefault="0015062E" w:rsidP="00060CCC">
            <w:pPr>
              <w:ind w:left="-105"/>
              <w:jc w:val="right"/>
              <w:rPr>
                <w:sz w:val="20"/>
                <w:szCs w:val="20"/>
              </w:rPr>
            </w:pPr>
            <w:r>
              <w:rPr>
                <w:color w:val="000000"/>
                <w:sz w:val="20"/>
                <w:szCs w:val="20"/>
              </w:rPr>
              <w:t>2 935 687</w:t>
            </w:r>
          </w:p>
        </w:tc>
        <w:tc>
          <w:tcPr>
            <w:tcW w:w="496" w:type="pct"/>
          </w:tcPr>
          <w:p w14:paraId="7A2D404A" w14:textId="77777777" w:rsidR="0015062E" w:rsidRPr="00341DCF" w:rsidRDefault="0015062E" w:rsidP="00060CCC">
            <w:pPr>
              <w:jc w:val="right"/>
              <w:rPr>
                <w:sz w:val="20"/>
                <w:szCs w:val="20"/>
              </w:rPr>
            </w:pPr>
            <w:r>
              <w:rPr>
                <w:sz w:val="20"/>
                <w:szCs w:val="20"/>
              </w:rPr>
              <w:t>s. o.</w:t>
            </w:r>
          </w:p>
        </w:tc>
      </w:tr>
      <w:tr w:rsidR="0015062E" w:rsidRPr="00341DCF" w14:paraId="565CA308" w14:textId="77777777" w:rsidTr="007C2132">
        <w:trPr>
          <w:trHeight w:val="46"/>
        </w:trPr>
        <w:tc>
          <w:tcPr>
            <w:tcW w:w="817" w:type="pct"/>
            <w:vMerge/>
          </w:tcPr>
          <w:p w14:paraId="1B554080" w14:textId="77777777" w:rsidR="0015062E" w:rsidRPr="00341DCF" w:rsidRDefault="0015062E" w:rsidP="00060CCC">
            <w:pPr>
              <w:rPr>
                <w:sz w:val="20"/>
                <w:szCs w:val="20"/>
              </w:rPr>
            </w:pPr>
          </w:p>
        </w:tc>
        <w:tc>
          <w:tcPr>
            <w:tcW w:w="1461" w:type="pct"/>
            <w:gridSpan w:val="2"/>
            <w:vAlign w:val="bottom"/>
          </w:tcPr>
          <w:p w14:paraId="30983994" w14:textId="77777777" w:rsidR="0015062E" w:rsidRPr="00341DCF" w:rsidRDefault="0015062E" w:rsidP="00060CCC">
            <w:pPr>
              <w:jc w:val="left"/>
              <w:rPr>
                <w:sz w:val="20"/>
                <w:szCs w:val="20"/>
              </w:rPr>
            </w:pPr>
            <w:r>
              <w:rPr>
                <w:sz w:val="20"/>
                <w:szCs w:val="20"/>
              </w:rPr>
              <w:t>Consommation maximale</w:t>
            </w:r>
          </w:p>
        </w:tc>
        <w:tc>
          <w:tcPr>
            <w:tcW w:w="1724" w:type="pct"/>
            <w:gridSpan w:val="4"/>
          </w:tcPr>
          <w:p w14:paraId="5AE5BCC1" w14:textId="77777777" w:rsidR="0015062E" w:rsidRPr="00341DCF" w:rsidRDefault="0015062E" w:rsidP="00060CCC">
            <w:pPr>
              <w:jc w:val="center"/>
              <w:rPr>
                <w:sz w:val="20"/>
                <w:szCs w:val="20"/>
              </w:rPr>
            </w:pPr>
            <w:r>
              <w:rPr>
                <w:sz w:val="20"/>
                <w:szCs w:val="20"/>
              </w:rPr>
              <w:t>3 261 874</w:t>
            </w:r>
          </w:p>
        </w:tc>
        <w:tc>
          <w:tcPr>
            <w:tcW w:w="502" w:type="pct"/>
          </w:tcPr>
          <w:p w14:paraId="3A8717B9" w14:textId="77777777" w:rsidR="0015062E" w:rsidRPr="00341DCF" w:rsidRDefault="0015062E" w:rsidP="00060CCC">
            <w:pPr>
              <w:ind w:left="-105"/>
              <w:jc w:val="right"/>
              <w:rPr>
                <w:sz w:val="20"/>
                <w:szCs w:val="20"/>
              </w:rPr>
            </w:pPr>
            <w:r>
              <w:rPr>
                <w:color w:val="000000"/>
                <w:sz w:val="20"/>
                <w:szCs w:val="20"/>
              </w:rPr>
              <w:t>2 935 687</w:t>
            </w:r>
          </w:p>
        </w:tc>
        <w:tc>
          <w:tcPr>
            <w:tcW w:w="496" w:type="pct"/>
          </w:tcPr>
          <w:p w14:paraId="6BA5E55A" w14:textId="77777777" w:rsidR="0015062E" w:rsidRPr="00341DCF" w:rsidRDefault="0015062E" w:rsidP="00060CCC">
            <w:pPr>
              <w:jc w:val="right"/>
              <w:rPr>
                <w:sz w:val="20"/>
                <w:szCs w:val="20"/>
              </w:rPr>
            </w:pPr>
            <w:r>
              <w:rPr>
                <w:sz w:val="20"/>
                <w:szCs w:val="20"/>
              </w:rPr>
              <w:t>s. o.</w:t>
            </w:r>
          </w:p>
        </w:tc>
      </w:tr>
      <w:tr w:rsidR="0015062E" w:rsidRPr="00341DCF" w14:paraId="62B49332" w14:textId="77777777" w:rsidTr="007C2132">
        <w:trPr>
          <w:trHeight w:val="46"/>
        </w:trPr>
        <w:tc>
          <w:tcPr>
            <w:tcW w:w="817" w:type="pct"/>
            <w:vMerge/>
          </w:tcPr>
          <w:p w14:paraId="3AE75521" w14:textId="77777777" w:rsidR="0015062E" w:rsidRPr="00341DCF" w:rsidRDefault="0015062E" w:rsidP="00060CCC">
            <w:pPr>
              <w:rPr>
                <w:sz w:val="20"/>
                <w:szCs w:val="20"/>
              </w:rPr>
            </w:pPr>
          </w:p>
        </w:tc>
        <w:tc>
          <w:tcPr>
            <w:tcW w:w="1461" w:type="pct"/>
            <w:gridSpan w:val="2"/>
            <w:vAlign w:val="bottom"/>
          </w:tcPr>
          <w:p w14:paraId="57B9AA0E" w14:textId="77777777" w:rsidR="0015062E" w:rsidRPr="00341DCF" w:rsidRDefault="0015062E" w:rsidP="00060CCC">
            <w:pPr>
              <w:jc w:val="left"/>
              <w:rPr>
                <w:sz w:val="20"/>
                <w:szCs w:val="20"/>
              </w:rPr>
            </w:pPr>
            <w:r>
              <w:rPr>
                <w:sz w:val="20"/>
                <w:szCs w:val="20"/>
              </w:rPr>
              <w:t>Réduction par rapport à la valeur de référence (%)</w:t>
            </w:r>
          </w:p>
        </w:tc>
        <w:tc>
          <w:tcPr>
            <w:tcW w:w="1724" w:type="pct"/>
            <w:gridSpan w:val="4"/>
          </w:tcPr>
          <w:p w14:paraId="08BDB77A" w14:textId="77777777" w:rsidR="0015062E" w:rsidRPr="00341DCF" w:rsidRDefault="0015062E" w:rsidP="00060CCC">
            <w:pPr>
              <w:jc w:val="center"/>
              <w:rPr>
                <w:sz w:val="20"/>
                <w:szCs w:val="20"/>
              </w:rPr>
            </w:pPr>
            <w:r>
              <w:rPr>
                <w:sz w:val="20"/>
                <w:szCs w:val="20"/>
              </w:rPr>
              <w:t>gel</w:t>
            </w:r>
          </w:p>
        </w:tc>
        <w:tc>
          <w:tcPr>
            <w:tcW w:w="502" w:type="pct"/>
          </w:tcPr>
          <w:p w14:paraId="7134755F" w14:textId="79DFCDC8" w:rsidR="0015062E" w:rsidRPr="00341DCF" w:rsidRDefault="0015062E" w:rsidP="00060CCC">
            <w:pPr>
              <w:jc w:val="center"/>
              <w:rPr>
                <w:sz w:val="20"/>
                <w:szCs w:val="20"/>
              </w:rPr>
            </w:pPr>
            <w:r>
              <w:rPr>
                <w:sz w:val="20"/>
                <w:szCs w:val="20"/>
              </w:rPr>
              <w:t>10,0</w:t>
            </w:r>
          </w:p>
        </w:tc>
        <w:tc>
          <w:tcPr>
            <w:tcW w:w="496" w:type="pct"/>
          </w:tcPr>
          <w:p w14:paraId="0487A43E" w14:textId="77777777" w:rsidR="0015062E" w:rsidRPr="00341DCF" w:rsidRDefault="0015062E" w:rsidP="00060CCC">
            <w:pPr>
              <w:jc w:val="right"/>
              <w:rPr>
                <w:sz w:val="20"/>
                <w:szCs w:val="20"/>
              </w:rPr>
            </w:pPr>
            <w:r>
              <w:rPr>
                <w:sz w:val="20"/>
                <w:szCs w:val="20"/>
              </w:rPr>
              <w:t>s. o.</w:t>
            </w:r>
          </w:p>
        </w:tc>
      </w:tr>
      <w:tr w:rsidR="0015062E" w:rsidRPr="00341DCF" w14:paraId="627EBCEF" w14:textId="77777777" w:rsidTr="007C2132">
        <w:trPr>
          <w:trHeight w:val="46"/>
        </w:trPr>
        <w:tc>
          <w:tcPr>
            <w:tcW w:w="817" w:type="pct"/>
            <w:vMerge w:val="restart"/>
            <w:vAlign w:val="center"/>
          </w:tcPr>
          <w:p w14:paraId="447FD99A" w14:textId="77777777" w:rsidR="0015062E" w:rsidRPr="00341DCF" w:rsidRDefault="0015062E" w:rsidP="00060CCC">
            <w:pPr>
              <w:jc w:val="left"/>
              <w:rPr>
                <w:sz w:val="20"/>
                <w:szCs w:val="20"/>
              </w:rPr>
            </w:pPr>
            <w:r>
              <w:rPr>
                <w:sz w:val="20"/>
                <w:szCs w:val="20"/>
              </w:rPr>
              <w:t>Montants recommandés en principe ($US)</w:t>
            </w:r>
          </w:p>
        </w:tc>
        <w:tc>
          <w:tcPr>
            <w:tcW w:w="601" w:type="pct"/>
            <w:vMerge w:val="restart"/>
            <w:vAlign w:val="center"/>
          </w:tcPr>
          <w:p w14:paraId="77CBCD1F" w14:textId="77777777" w:rsidR="0015062E" w:rsidRPr="00341DCF" w:rsidRDefault="0015062E" w:rsidP="00060CCC">
            <w:pPr>
              <w:jc w:val="center"/>
              <w:rPr>
                <w:sz w:val="20"/>
                <w:szCs w:val="20"/>
              </w:rPr>
            </w:pPr>
            <w:r>
              <w:rPr>
                <w:sz w:val="20"/>
                <w:szCs w:val="20"/>
              </w:rPr>
              <w:t>ONUDI</w:t>
            </w:r>
          </w:p>
        </w:tc>
        <w:tc>
          <w:tcPr>
            <w:tcW w:w="860" w:type="pct"/>
            <w:vAlign w:val="center"/>
          </w:tcPr>
          <w:p w14:paraId="608918D8" w14:textId="77777777" w:rsidR="0015062E" w:rsidRPr="00341DCF" w:rsidRDefault="0015062E" w:rsidP="00060CCC">
            <w:pPr>
              <w:jc w:val="left"/>
              <w:rPr>
                <w:sz w:val="20"/>
                <w:szCs w:val="20"/>
              </w:rPr>
            </w:pPr>
            <w:r>
              <w:rPr>
                <w:sz w:val="20"/>
                <w:szCs w:val="20"/>
              </w:rPr>
              <w:t>Coûts du projet</w:t>
            </w:r>
          </w:p>
        </w:tc>
        <w:tc>
          <w:tcPr>
            <w:tcW w:w="502" w:type="pct"/>
            <w:vAlign w:val="center"/>
          </w:tcPr>
          <w:p w14:paraId="068AF69B" w14:textId="77777777" w:rsidR="0015062E" w:rsidRPr="00341DCF" w:rsidRDefault="0015062E" w:rsidP="00060CCC">
            <w:pPr>
              <w:ind w:left="-111"/>
              <w:jc w:val="right"/>
              <w:rPr>
                <w:sz w:val="20"/>
                <w:szCs w:val="20"/>
              </w:rPr>
            </w:pPr>
            <w:r>
              <w:rPr>
                <w:sz w:val="20"/>
                <w:szCs w:val="20"/>
              </w:rPr>
              <w:t>235 000</w:t>
            </w:r>
          </w:p>
        </w:tc>
        <w:tc>
          <w:tcPr>
            <w:tcW w:w="358" w:type="pct"/>
          </w:tcPr>
          <w:p w14:paraId="1C234D83" w14:textId="77777777" w:rsidR="0015062E" w:rsidRPr="00341DCF" w:rsidRDefault="0015062E" w:rsidP="00060CCC">
            <w:pPr>
              <w:jc w:val="right"/>
              <w:rPr>
                <w:sz w:val="20"/>
                <w:szCs w:val="20"/>
              </w:rPr>
            </w:pPr>
            <w:r>
              <w:rPr>
                <w:sz w:val="20"/>
                <w:szCs w:val="20"/>
              </w:rPr>
              <w:t>0</w:t>
            </w:r>
          </w:p>
        </w:tc>
        <w:tc>
          <w:tcPr>
            <w:tcW w:w="358" w:type="pct"/>
          </w:tcPr>
          <w:p w14:paraId="11614CB8" w14:textId="77777777" w:rsidR="0015062E" w:rsidRPr="00341DCF" w:rsidRDefault="0015062E" w:rsidP="00060CCC">
            <w:pPr>
              <w:jc w:val="right"/>
              <w:rPr>
                <w:sz w:val="20"/>
                <w:szCs w:val="20"/>
              </w:rPr>
            </w:pPr>
            <w:r>
              <w:rPr>
                <w:sz w:val="20"/>
                <w:szCs w:val="20"/>
              </w:rPr>
              <w:t>0</w:t>
            </w:r>
          </w:p>
        </w:tc>
        <w:tc>
          <w:tcPr>
            <w:tcW w:w="506" w:type="pct"/>
          </w:tcPr>
          <w:p w14:paraId="5CC8F62D" w14:textId="20546ED2" w:rsidR="0015062E" w:rsidRPr="00341DCF" w:rsidRDefault="0015062E" w:rsidP="00060CCC">
            <w:pPr>
              <w:ind w:left="-103"/>
              <w:jc w:val="right"/>
              <w:rPr>
                <w:sz w:val="20"/>
                <w:szCs w:val="20"/>
              </w:rPr>
            </w:pPr>
            <w:r>
              <w:rPr>
                <w:sz w:val="20"/>
                <w:szCs w:val="20"/>
              </w:rPr>
              <w:t>348 500</w:t>
            </w:r>
          </w:p>
        </w:tc>
        <w:tc>
          <w:tcPr>
            <w:tcW w:w="502" w:type="pct"/>
          </w:tcPr>
          <w:p w14:paraId="2498F331" w14:textId="77777777" w:rsidR="0015062E" w:rsidRPr="00341DCF" w:rsidRDefault="0015062E" w:rsidP="00060CCC">
            <w:pPr>
              <w:jc w:val="right"/>
              <w:rPr>
                <w:sz w:val="20"/>
                <w:szCs w:val="20"/>
              </w:rPr>
            </w:pPr>
            <w:r>
              <w:rPr>
                <w:sz w:val="20"/>
                <w:szCs w:val="20"/>
              </w:rPr>
              <w:t>0</w:t>
            </w:r>
          </w:p>
        </w:tc>
        <w:tc>
          <w:tcPr>
            <w:tcW w:w="496" w:type="pct"/>
          </w:tcPr>
          <w:p w14:paraId="1AB66649" w14:textId="77777777" w:rsidR="0015062E" w:rsidRPr="00341DCF" w:rsidRDefault="0015062E" w:rsidP="00060CCC">
            <w:pPr>
              <w:jc w:val="right"/>
              <w:rPr>
                <w:sz w:val="20"/>
                <w:szCs w:val="20"/>
              </w:rPr>
            </w:pPr>
            <w:r>
              <w:rPr>
                <w:sz w:val="20"/>
                <w:szCs w:val="20"/>
              </w:rPr>
              <w:t>583 500</w:t>
            </w:r>
          </w:p>
        </w:tc>
      </w:tr>
      <w:tr w:rsidR="0015062E" w:rsidRPr="00341DCF" w14:paraId="59401C52" w14:textId="77777777" w:rsidTr="007C2132">
        <w:trPr>
          <w:trHeight w:val="46"/>
        </w:trPr>
        <w:tc>
          <w:tcPr>
            <w:tcW w:w="817" w:type="pct"/>
            <w:vMerge/>
          </w:tcPr>
          <w:p w14:paraId="3323026E" w14:textId="77777777" w:rsidR="0015062E" w:rsidRPr="00341DCF" w:rsidRDefault="0015062E" w:rsidP="00060CCC">
            <w:pPr>
              <w:rPr>
                <w:sz w:val="20"/>
                <w:szCs w:val="20"/>
              </w:rPr>
            </w:pPr>
          </w:p>
        </w:tc>
        <w:tc>
          <w:tcPr>
            <w:tcW w:w="601" w:type="pct"/>
            <w:vMerge/>
            <w:vAlign w:val="center"/>
          </w:tcPr>
          <w:p w14:paraId="6120F520" w14:textId="77777777" w:rsidR="0015062E" w:rsidRPr="00341DCF" w:rsidRDefault="0015062E" w:rsidP="00060CCC">
            <w:pPr>
              <w:jc w:val="center"/>
              <w:rPr>
                <w:sz w:val="20"/>
                <w:szCs w:val="20"/>
              </w:rPr>
            </w:pPr>
          </w:p>
        </w:tc>
        <w:tc>
          <w:tcPr>
            <w:tcW w:w="860" w:type="pct"/>
            <w:vAlign w:val="center"/>
          </w:tcPr>
          <w:p w14:paraId="4868AB2F" w14:textId="77777777" w:rsidR="0015062E" w:rsidRPr="00341DCF" w:rsidRDefault="0015062E" w:rsidP="00060CCC">
            <w:pPr>
              <w:jc w:val="left"/>
              <w:rPr>
                <w:sz w:val="20"/>
                <w:szCs w:val="20"/>
              </w:rPr>
            </w:pPr>
            <w:r>
              <w:rPr>
                <w:sz w:val="20"/>
                <w:szCs w:val="20"/>
              </w:rPr>
              <w:t>Coûts d’appui</w:t>
            </w:r>
          </w:p>
        </w:tc>
        <w:tc>
          <w:tcPr>
            <w:tcW w:w="502" w:type="pct"/>
            <w:vAlign w:val="center"/>
          </w:tcPr>
          <w:p w14:paraId="727C0CC1" w14:textId="75BDD38D" w:rsidR="0015062E" w:rsidRPr="00341DCF" w:rsidRDefault="00A12CEF" w:rsidP="00060CCC">
            <w:pPr>
              <w:jc w:val="right"/>
              <w:rPr>
                <w:sz w:val="20"/>
                <w:szCs w:val="20"/>
              </w:rPr>
            </w:pPr>
            <w:r>
              <w:rPr>
                <w:sz w:val="20"/>
                <w:szCs w:val="20"/>
              </w:rPr>
              <w:t>16 450</w:t>
            </w:r>
          </w:p>
        </w:tc>
        <w:tc>
          <w:tcPr>
            <w:tcW w:w="358" w:type="pct"/>
          </w:tcPr>
          <w:p w14:paraId="1C022A6C" w14:textId="77777777" w:rsidR="0015062E" w:rsidRPr="00341DCF" w:rsidRDefault="0015062E" w:rsidP="00060CCC">
            <w:pPr>
              <w:jc w:val="right"/>
              <w:rPr>
                <w:sz w:val="20"/>
                <w:szCs w:val="20"/>
              </w:rPr>
            </w:pPr>
            <w:r>
              <w:rPr>
                <w:sz w:val="20"/>
                <w:szCs w:val="20"/>
              </w:rPr>
              <w:t>0</w:t>
            </w:r>
          </w:p>
        </w:tc>
        <w:tc>
          <w:tcPr>
            <w:tcW w:w="358" w:type="pct"/>
          </w:tcPr>
          <w:p w14:paraId="1A2230B4" w14:textId="77777777" w:rsidR="0015062E" w:rsidRPr="00341DCF" w:rsidRDefault="0015062E" w:rsidP="00060CCC">
            <w:pPr>
              <w:jc w:val="right"/>
              <w:rPr>
                <w:sz w:val="20"/>
                <w:szCs w:val="20"/>
              </w:rPr>
            </w:pPr>
            <w:r>
              <w:rPr>
                <w:sz w:val="20"/>
                <w:szCs w:val="20"/>
              </w:rPr>
              <w:t>0</w:t>
            </w:r>
          </w:p>
        </w:tc>
        <w:tc>
          <w:tcPr>
            <w:tcW w:w="506" w:type="pct"/>
          </w:tcPr>
          <w:p w14:paraId="2CB31719" w14:textId="0F00AD0A" w:rsidR="0015062E" w:rsidRPr="00341DCF" w:rsidRDefault="00247AFE" w:rsidP="00060CCC">
            <w:pPr>
              <w:jc w:val="right"/>
              <w:rPr>
                <w:sz w:val="20"/>
                <w:szCs w:val="20"/>
              </w:rPr>
            </w:pPr>
            <w:r>
              <w:rPr>
                <w:sz w:val="20"/>
                <w:szCs w:val="20"/>
              </w:rPr>
              <w:t>24 395</w:t>
            </w:r>
          </w:p>
        </w:tc>
        <w:tc>
          <w:tcPr>
            <w:tcW w:w="502" w:type="pct"/>
          </w:tcPr>
          <w:p w14:paraId="6D89EC47" w14:textId="77777777" w:rsidR="0015062E" w:rsidRPr="00341DCF" w:rsidRDefault="0015062E" w:rsidP="00060CCC">
            <w:pPr>
              <w:jc w:val="right"/>
              <w:rPr>
                <w:sz w:val="20"/>
                <w:szCs w:val="20"/>
              </w:rPr>
            </w:pPr>
            <w:r>
              <w:rPr>
                <w:sz w:val="20"/>
                <w:szCs w:val="20"/>
              </w:rPr>
              <w:t>0</w:t>
            </w:r>
          </w:p>
        </w:tc>
        <w:tc>
          <w:tcPr>
            <w:tcW w:w="496" w:type="pct"/>
          </w:tcPr>
          <w:p w14:paraId="5F3A4399" w14:textId="1F2DA77B" w:rsidR="0015062E" w:rsidRPr="00341DCF" w:rsidRDefault="00247AFE" w:rsidP="00060CCC">
            <w:pPr>
              <w:jc w:val="right"/>
              <w:rPr>
                <w:sz w:val="20"/>
                <w:szCs w:val="20"/>
              </w:rPr>
            </w:pPr>
            <w:r>
              <w:rPr>
                <w:sz w:val="20"/>
                <w:szCs w:val="20"/>
              </w:rPr>
              <w:t>40 845</w:t>
            </w:r>
          </w:p>
        </w:tc>
      </w:tr>
      <w:tr w:rsidR="0015062E" w:rsidRPr="00341DCF" w14:paraId="17B8CFDF" w14:textId="77777777" w:rsidTr="007C2132">
        <w:trPr>
          <w:trHeight w:val="46"/>
        </w:trPr>
        <w:tc>
          <w:tcPr>
            <w:tcW w:w="817" w:type="pct"/>
            <w:vMerge/>
          </w:tcPr>
          <w:p w14:paraId="0B8B6A88" w14:textId="77777777" w:rsidR="0015062E" w:rsidRPr="00341DCF" w:rsidRDefault="0015062E" w:rsidP="00060CCC">
            <w:pPr>
              <w:rPr>
                <w:sz w:val="20"/>
                <w:szCs w:val="20"/>
              </w:rPr>
            </w:pPr>
          </w:p>
        </w:tc>
        <w:tc>
          <w:tcPr>
            <w:tcW w:w="601" w:type="pct"/>
            <w:vMerge w:val="restart"/>
            <w:vAlign w:val="center"/>
          </w:tcPr>
          <w:p w14:paraId="7E8296BB" w14:textId="77777777" w:rsidR="0015062E" w:rsidRPr="00341DCF" w:rsidRDefault="0015062E" w:rsidP="00060CCC">
            <w:pPr>
              <w:jc w:val="center"/>
              <w:rPr>
                <w:sz w:val="20"/>
                <w:szCs w:val="20"/>
              </w:rPr>
            </w:pPr>
            <w:r>
              <w:rPr>
                <w:sz w:val="20"/>
                <w:szCs w:val="20"/>
              </w:rPr>
              <w:t>PNUE</w:t>
            </w:r>
          </w:p>
        </w:tc>
        <w:tc>
          <w:tcPr>
            <w:tcW w:w="860" w:type="pct"/>
            <w:vAlign w:val="center"/>
          </w:tcPr>
          <w:p w14:paraId="72DD6E07" w14:textId="77777777" w:rsidR="0015062E" w:rsidRPr="00341DCF" w:rsidRDefault="0015062E" w:rsidP="00060CCC">
            <w:pPr>
              <w:jc w:val="left"/>
              <w:rPr>
                <w:sz w:val="20"/>
                <w:szCs w:val="20"/>
              </w:rPr>
            </w:pPr>
            <w:r>
              <w:rPr>
                <w:sz w:val="20"/>
                <w:szCs w:val="20"/>
              </w:rPr>
              <w:t>Coûts du projet</w:t>
            </w:r>
          </w:p>
        </w:tc>
        <w:tc>
          <w:tcPr>
            <w:tcW w:w="502" w:type="pct"/>
            <w:vAlign w:val="center"/>
          </w:tcPr>
          <w:p w14:paraId="33D30A8A" w14:textId="77777777" w:rsidR="0015062E" w:rsidRPr="00341DCF" w:rsidRDefault="0015062E" w:rsidP="00060CCC">
            <w:pPr>
              <w:ind w:left="-253"/>
              <w:jc w:val="right"/>
              <w:rPr>
                <w:sz w:val="20"/>
                <w:szCs w:val="20"/>
              </w:rPr>
            </w:pPr>
            <w:r>
              <w:rPr>
                <w:sz w:val="20"/>
                <w:szCs w:val="20"/>
              </w:rPr>
              <w:t>65 000</w:t>
            </w:r>
          </w:p>
        </w:tc>
        <w:tc>
          <w:tcPr>
            <w:tcW w:w="358" w:type="pct"/>
          </w:tcPr>
          <w:p w14:paraId="42481DAF" w14:textId="77777777" w:rsidR="0015062E" w:rsidRPr="00341DCF" w:rsidRDefault="0015062E" w:rsidP="00060CCC">
            <w:pPr>
              <w:jc w:val="right"/>
              <w:rPr>
                <w:sz w:val="20"/>
                <w:szCs w:val="20"/>
              </w:rPr>
            </w:pPr>
            <w:r>
              <w:rPr>
                <w:sz w:val="20"/>
                <w:szCs w:val="20"/>
              </w:rPr>
              <w:t>0</w:t>
            </w:r>
          </w:p>
        </w:tc>
        <w:tc>
          <w:tcPr>
            <w:tcW w:w="358" w:type="pct"/>
          </w:tcPr>
          <w:p w14:paraId="63A79C56" w14:textId="77777777" w:rsidR="0015062E" w:rsidRPr="00341DCF" w:rsidRDefault="0015062E" w:rsidP="00060CCC">
            <w:pPr>
              <w:jc w:val="right"/>
              <w:rPr>
                <w:sz w:val="20"/>
                <w:szCs w:val="20"/>
              </w:rPr>
            </w:pPr>
            <w:r>
              <w:rPr>
                <w:sz w:val="20"/>
                <w:szCs w:val="20"/>
              </w:rPr>
              <w:t>0</w:t>
            </w:r>
          </w:p>
        </w:tc>
        <w:tc>
          <w:tcPr>
            <w:tcW w:w="506" w:type="pct"/>
          </w:tcPr>
          <w:p w14:paraId="3025804F" w14:textId="77777777" w:rsidR="0015062E" w:rsidRPr="00341DCF" w:rsidRDefault="0015062E" w:rsidP="00060CCC">
            <w:pPr>
              <w:jc w:val="right"/>
              <w:rPr>
                <w:sz w:val="20"/>
                <w:szCs w:val="20"/>
              </w:rPr>
            </w:pPr>
            <w:r>
              <w:rPr>
                <w:sz w:val="20"/>
                <w:szCs w:val="20"/>
              </w:rPr>
              <w:t>45 000</w:t>
            </w:r>
          </w:p>
        </w:tc>
        <w:tc>
          <w:tcPr>
            <w:tcW w:w="502" w:type="pct"/>
          </w:tcPr>
          <w:p w14:paraId="29B83436" w14:textId="77777777" w:rsidR="0015062E" w:rsidRPr="00341DCF" w:rsidRDefault="0015062E" w:rsidP="00060CCC">
            <w:pPr>
              <w:jc w:val="right"/>
              <w:rPr>
                <w:sz w:val="20"/>
                <w:szCs w:val="20"/>
              </w:rPr>
            </w:pPr>
            <w:r>
              <w:rPr>
                <w:sz w:val="20"/>
                <w:szCs w:val="20"/>
              </w:rPr>
              <w:t>0</w:t>
            </w:r>
          </w:p>
        </w:tc>
        <w:tc>
          <w:tcPr>
            <w:tcW w:w="496" w:type="pct"/>
          </w:tcPr>
          <w:p w14:paraId="1AB7C978" w14:textId="77777777" w:rsidR="0015062E" w:rsidRPr="00341DCF" w:rsidRDefault="0015062E" w:rsidP="00060CCC">
            <w:pPr>
              <w:jc w:val="right"/>
              <w:rPr>
                <w:sz w:val="20"/>
                <w:szCs w:val="20"/>
              </w:rPr>
            </w:pPr>
            <w:r>
              <w:rPr>
                <w:sz w:val="20"/>
                <w:szCs w:val="20"/>
              </w:rPr>
              <w:t>110 000</w:t>
            </w:r>
          </w:p>
        </w:tc>
      </w:tr>
      <w:tr w:rsidR="0015062E" w:rsidRPr="00341DCF" w14:paraId="0271F93E" w14:textId="77777777" w:rsidTr="007C2132">
        <w:trPr>
          <w:trHeight w:val="46"/>
        </w:trPr>
        <w:tc>
          <w:tcPr>
            <w:tcW w:w="817" w:type="pct"/>
            <w:vMerge/>
          </w:tcPr>
          <w:p w14:paraId="280B583C" w14:textId="77777777" w:rsidR="0015062E" w:rsidRPr="00341DCF" w:rsidRDefault="0015062E" w:rsidP="00060CCC">
            <w:pPr>
              <w:rPr>
                <w:sz w:val="20"/>
                <w:szCs w:val="20"/>
              </w:rPr>
            </w:pPr>
          </w:p>
        </w:tc>
        <w:tc>
          <w:tcPr>
            <w:tcW w:w="601" w:type="pct"/>
            <w:vMerge/>
          </w:tcPr>
          <w:p w14:paraId="5644AE71" w14:textId="77777777" w:rsidR="0015062E" w:rsidRPr="00341DCF" w:rsidRDefault="0015062E" w:rsidP="00060CCC">
            <w:pPr>
              <w:jc w:val="left"/>
              <w:rPr>
                <w:sz w:val="20"/>
                <w:szCs w:val="20"/>
              </w:rPr>
            </w:pPr>
          </w:p>
        </w:tc>
        <w:tc>
          <w:tcPr>
            <w:tcW w:w="860" w:type="pct"/>
            <w:vAlign w:val="center"/>
          </w:tcPr>
          <w:p w14:paraId="23E50B2E" w14:textId="77777777" w:rsidR="0015062E" w:rsidRPr="00341DCF" w:rsidRDefault="0015062E" w:rsidP="00060CCC">
            <w:pPr>
              <w:jc w:val="left"/>
              <w:rPr>
                <w:sz w:val="20"/>
                <w:szCs w:val="20"/>
              </w:rPr>
            </w:pPr>
            <w:r>
              <w:rPr>
                <w:sz w:val="20"/>
                <w:szCs w:val="20"/>
              </w:rPr>
              <w:t>Coûts d’appui</w:t>
            </w:r>
          </w:p>
        </w:tc>
        <w:tc>
          <w:tcPr>
            <w:tcW w:w="502" w:type="pct"/>
            <w:vAlign w:val="center"/>
          </w:tcPr>
          <w:p w14:paraId="24EAAD4B" w14:textId="0CAD0D82" w:rsidR="0015062E" w:rsidRPr="00341DCF" w:rsidRDefault="00247AFE" w:rsidP="00060CCC">
            <w:pPr>
              <w:jc w:val="right"/>
              <w:rPr>
                <w:sz w:val="20"/>
                <w:szCs w:val="20"/>
              </w:rPr>
            </w:pPr>
            <w:r>
              <w:rPr>
                <w:sz w:val="20"/>
                <w:szCs w:val="20"/>
              </w:rPr>
              <w:t>8 450</w:t>
            </w:r>
          </w:p>
        </w:tc>
        <w:tc>
          <w:tcPr>
            <w:tcW w:w="358" w:type="pct"/>
          </w:tcPr>
          <w:p w14:paraId="5A06D7F5" w14:textId="77777777" w:rsidR="0015062E" w:rsidRPr="00341DCF" w:rsidRDefault="0015062E" w:rsidP="00060CCC">
            <w:pPr>
              <w:jc w:val="right"/>
              <w:rPr>
                <w:sz w:val="20"/>
                <w:szCs w:val="20"/>
              </w:rPr>
            </w:pPr>
            <w:r>
              <w:rPr>
                <w:sz w:val="20"/>
                <w:szCs w:val="20"/>
              </w:rPr>
              <w:t>0</w:t>
            </w:r>
          </w:p>
        </w:tc>
        <w:tc>
          <w:tcPr>
            <w:tcW w:w="358" w:type="pct"/>
          </w:tcPr>
          <w:p w14:paraId="5397B74E" w14:textId="77777777" w:rsidR="0015062E" w:rsidRPr="00341DCF" w:rsidRDefault="0015062E" w:rsidP="00060CCC">
            <w:pPr>
              <w:jc w:val="right"/>
              <w:rPr>
                <w:sz w:val="20"/>
                <w:szCs w:val="20"/>
              </w:rPr>
            </w:pPr>
            <w:r>
              <w:rPr>
                <w:sz w:val="20"/>
                <w:szCs w:val="20"/>
              </w:rPr>
              <w:t>0</w:t>
            </w:r>
          </w:p>
        </w:tc>
        <w:tc>
          <w:tcPr>
            <w:tcW w:w="506" w:type="pct"/>
          </w:tcPr>
          <w:p w14:paraId="7E601B5A" w14:textId="2FC0F878" w:rsidR="0015062E" w:rsidRPr="00341DCF" w:rsidRDefault="00247AFE" w:rsidP="00060CCC">
            <w:pPr>
              <w:jc w:val="right"/>
              <w:rPr>
                <w:sz w:val="20"/>
                <w:szCs w:val="20"/>
              </w:rPr>
            </w:pPr>
            <w:r>
              <w:rPr>
                <w:sz w:val="20"/>
                <w:szCs w:val="20"/>
              </w:rPr>
              <w:t>5 850</w:t>
            </w:r>
          </w:p>
        </w:tc>
        <w:tc>
          <w:tcPr>
            <w:tcW w:w="502" w:type="pct"/>
          </w:tcPr>
          <w:p w14:paraId="48063ABD" w14:textId="77777777" w:rsidR="0015062E" w:rsidRPr="00341DCF" w:rsidRDefault="0015062E" w:rsidP="00060CCC">
            <w:pPr>
              <w:jc w:val="right"/>
              <w:rPr>
                <w:sz w:val="20"/>
                <w:szCs w:val="20"/>
              </w:rPr>
            </w:pPr>
            <w:r>
              <w:rPr>
                <w:sz w:val="20"/>
                <w:szCs w:val="20"/>
              </w:rPr>
              <w:t>0</w:t>
            </w:r>
          </w:p>
        </w:tc>
        <w:tc>
          <w:tcPr>
            <w:tcW w:w="496" w:type="pct"/>
          </w:tcPr>
          <w:p w14:paraId="320845FE" w14:textId="27490015" w:rsidR="0015062E" w:rsidRPr="00341DCF" w:rsidRDefault="00247AFE" w:rsidP="00060CCC">
            <w:pPr>
              <w:jc w:val="right"/>
              <w:rPr>
                <w:sz w:val="20"/>
                <w:szCs w:val="20"/>
              </w:rPr>
            </w:pPr>
            <w:r>
              <w:rPr>
                <w:sz w:val="20"/>
                <w:szCs w:val="20"/>
              </w:rPr>
              <w:t>14 300</w:t>
            </w:r>
          </w:p>
        </w:tc>
      </w:tr>
      <w:tr w:rsidR="0015062E" w:rsidRPr="00341DCF" w14:paraId="7292A7F1" w14:textId="77777777" w:rsidTr="007C2132">
        <w:trPr>
          <w:trHeight w:val="157"/>
        </w:trPr>
        <w:tc>
          <w:tcPr>
            <w:tcW w:w="817" w:type="pct"/>
            <w:vMerge/>
            <w:vAlign w:val="center"/>
          </w:tcPr>
          <w:p w14:paraId="69737C70" w14:textId="77777777" w:rsidR="0015062E" w:rsidRPr="00341DCF" w:rsidRDefault="0015062E" w:rsidP="00060CCC">
            <w:pPr>
              <w:rPr>
                <w:sz w:val="20"/>
                <w:szCs w:val="20"/>
              </w:rPr>
            </w:pPr>
          </w:p>
        </w:tc>
        <w:tc>
          <w:tcPr>
            <w:tcW w:w="1461" w:type="pct"/>
            <w:gridSpan w:val="2"/>
          </w:tcPr>
          <w:p w14:paraId="0E79C862" w14:textId="77777777" w:rsidR="0015062E" w:rsidRPr="00341DCF" w:rsidRDefault="0015062E" w:rsidP="00060CCC">
            <w:pPr>
              <w:jc w:val="left"/>
              <w:rPr>
                <w:sz w:val="20"/>
                <w:szCs w:val="20"/>
              </w:rPr>
            </w:pPr>
            <w:r>
              <w:rPr>
                <w:sz w:val="20"/>
                <w:szCs w:val="20"/>
              </w:rPr>
              <w:t>Coût total du projet</w:t>
            </w:r>
          </w:p>
        </w:tc>
        <w:tc>
          <w:tcPr>
            <w:tcW w:w="502" w:type="pct"/>
          </w:tcPr>
          <w:p w14:paraId="71090D19" w14:textId="77777777" w:rsidR="0015062E" w:rsidRPr="00341DCF" w:rsidRDefault="0015062E" w:rsidP="00060CCC">
            <w:pPr>
              <w:ind w:left="-111"/>
              <w:jc w:val="right"/>
              <w:rPr>
                <w:sz w:val="20"/>
                <w:szCs w:val="20"/>
              </w:rPr>
            </w:pPr>
            <w:r>
              <w:rPr>
                <w:sz w:val="20"/>
                <w:szCs w:val="20"/>
              </w:rPr>
              <w:t>300 000</w:t>
            </w:r>
          </w:p>
        </w:tc>
        <w:tc>
          <w:tcPr>
            <w:tcW w:w="358" w:type="pct"/>
          </w:tcPr>
          <w:p w14:paraId="03486C73" w14:textId="77777777" w:rsidR="0015062E" w:rsidRPr="00341DCF" w:rsidRDefault="0015062E" w:rsidP="00060CCC">
            <w:pPr>
              <w:jc w:val="right"/>
              <w:rPr>
                <w:sz w:val="20"/>
                <w:szCs w:val="20"/>
              </w:rPr>
            </w:pPr>
            <w:r>
              <w:rPr>
                <w:sz w:val="20"/>
                <w:szCs w:val="20"/>
              </w:rPr>
              <w:t>0</w:t>
            </w:r>
          </w:p>
        </w:tc>
        <w:tc>
          <w:tcPr>
            <w:tcW w:w="358" w:type="pct"/>
          </w:tcPr>
          <w:p w14:paraId="0C752EB4" w14:textId="77777777" w:rsidR="0015062E" w:rsidRPr="00341DCF" w:rsidRDefault="0015062E" w:rsidP="00060CCC">
            <w:pPr>
              <w:jc w:val="right"/>
              <w:rPr>
                <w:sz w:val="20"/>
                <w:szCs w:val="20"/>
              </w:rPr>
            </w:pPr>
            <w:r>
              <w:rPr>
                <w:sz w:val="20"/>
                <w:szCs w:val="20"/>
              </w:rPr>
              <w:t>0</w:t>
            </w:r>
          </w:p>
        </w:tc>
        <w:tc>
          <w:tcPr>
            <w:tcW w:w="506" w:type="pct"/>
          </w:tcPr>
          <w:p w14:paraId="068D6858" w14:textId="77777777" w:rsidR="0015062E" w:rsidRPr="00341DCF" w:rsidRDefault="0015062E" w:rsidP="00060CCC">
            <w:pPr>
              <w:ind w:left="-103"/>
              <w:jc w:val="right"/>
              <w:rPr>
                <w:sz w:val="20"/>
                <w:szCs w:val="20"/>
              </w:rPr>
            </w:pPr>
            <w:r>
              <w:rPr>
                <w:sz w:val="20"/>
                <w:szCs w:val="20"/>
              </w:rPr>
              <w:t>393 500</w:t>
            </w:r>
          </w:p>
        </w:tc>
        <w:tc>
          <w:tcPr>
            <w:tcW w:w="502" w:type="pct"/>
          </w:tcPr>
          <w:p w14:paraId="79E89DDF" w14:textId="77777777" w:rsidR="0015062E" w:rsidRPr="00341DCF" w:rsidRDefault="0015062E" w:rsidP="00060CCC">
            <w:pPr>
              <w:jc w:val="right"/>
              <w:rPr>
                <w:sz w:val="20"/>
                <w:szCs w:val="20"/>
              </w:rPr>
            </w:pPr>
            <w:r>
              <w:rPr>
                <w:sz w:val="20"/>
                <w:szCs w:val="20"/>
              </w:rPr>
              <w:t>0</w:t>
            </w:r>
          </w:p>
        </w:tc>
        <w:tc>
          <w:tcPr>
            <w:tcW w:w="496" w:type="pct"/>
          </w:tcPr>
          <w:p w14:paraId="6BFD6182" w14:textId="77777777" w:rsidR="0015062E" w:rsidRPr="00341DCF" w:rsidRDefault="0015062E" w:rsidP="00060CCC">
            <w:pPr>
              <w:jc w:val="right"/>
              <w:rPr>
                <w:sz w:val="20"/>
                <w:szCs w:val="20"/>
              </w:rPr>
            </w:pPr>
            <w:r>
              <w:rPr>
                <w:sz w:val="20"/>
                <w:szCs w:val="20"/>
              </w:rPr>
              <w:t>693 500</w:t>
            </w:r>
          </w:p>
        </w:tc>
      </w:tr>
      <w:tr w:rsidR="0015062E" w:rsidRPr="00341DCF" w14:paraId="155CFB6A" w14:textId="77777777" w:rsidTr="007C2132">
        <w:trPr>
          <w:trHeight w:val="201"/>
        </w:trPr>
        <w:tc>
          <w:tcPr>
            <w:tcW w:w="817" w:type="pct"/>
            <w:vMerge/>
          </w:tcPr>
          <w:p w14:paraId="7F41C228" w14:textId="77777777" w:rsidR="0015062E" w:rsidRPr="00341DCF" w:rsidRDefault="0015062E" w:rsidP="00060CCC">
            <w:pPr>
              <w:rPr>
                <w:sz w:val="20"/>
                <w:szCs w:val="20"/>
              </w:rPr>
            </w:pPr>
          </w:p>
        </w:tc>
        <w:tc>
          <w:tcPr>
            <w:tcW w:w="1461" w:type="pct"/>
            <w:gridSpan w:val="2"/>
          </w:tcPr>
          <w:p w14:paraId="18C2713E" w14:textId="77777777" w:rsidR="0015062E" w:rsidRPr="00341DCF" w:rsidRDefault="0015062E" w:rsidP="00060CCC">
            <w:pPr>
              <w:jc w:val="left"/>
              <w:rPr>
                <w:sz w:val="20"/>
                <w:szCs w:val="20"/>
              </w:rPr>
            </w:pPr>
            <w:r>
              <w:rPr>
                <w:sz w:val="20"/>
                <w:szCs w:val="20"/>
              </w:rPr>
              <w:t>Total des coûts d’appui</w:t>
            </w:r>
          </w:p>
        </w:tc>
        <w:tc>
          <w:tcPr>
            <w:tcW w:w="502" w:type="pct"/>
          </w:tcPr>
          <w:p w14:paraId="767F22F9" w14:textId="5508C2ED" w:rsidR="0015062E" w:rsidRPr="00341DCF" w:rsidRDefault="00950E5E" w:rsidP="00060CCC">
            <w:pPr>
              <w:jc w:val="right"/>
              <w:rPr>
                <w:sz w:val="20"/>
                <w:szCs w:val="20"/>
              </w:rPr>
            </w:pPr>
            <w:r>
              <w:rPr>
                <w:sz w:val="20"/>
                <w:szCs w:val="20"/>
              </w:rPr>
              <w:t>24 900</w:t>
            </w:r>
          </w:p>
        </w:tc>
        <w:tc>
          <w:tcPr>
            <w:tcW w:w="358" w:type="pct"/>
          </w:tcPr>
          <w:p w14:paraId="066DA74B" w14:textId="77777777" w:rsidR="0015062E" w:rsidRPr="00341DCF" w:rsidRDefault="0015062E" w:rsidP="00060CCC">
            <w:pPr>
              <w:jc w:val="right"/>
              <w:rPr>
                <w:sz w:val="20"/>
                <w:szCs w:val="20"/>
              </w:rPr>
            </w:pPr>
            <w:r>
              <w:rPr>
                <w:sz w:val="20"/>
                <w:szCs w:val="20"/>
              </w:rPr>
              <w:t>0</w:t>
            </w:r>
          </w:p>
        </w:tc>
        <w:tc>
          <w:tcPr>
            <w:tcW w:w="358" w:type="pct"/>
          </w:tcPr>
          <w:p w14:paraId="37B78D09" w14:textId="77777777" w:rsidR="0015062E" w:rsidRPr="00341DCF" w:rsidRDefault="0015062E" w:rsidP="00060CCC">
            <w:pPr>
              <w:jc w:val="right"/>
              <w:rPr>
                <w:sz w:val="20"/>
                <w:szCs w:val="20"/>
              </w:rPr>
            </w:pPr>
            <w:r>
              <w:rPr>
                <w:sz w:val="20"/>
                <w:szCs w:val="20"/>
              </w:rPr>
              <w:t>0</w:t>
            </w:r>
          </w:p>
        </w:tc>
        <w:tc>
          <w:tcPr>
            <w:tcW w:w="506" w:type="pct"/>
          </w:tcPr>
          <w:p w14:paraId="17AA733B" w14:textId="662A4A8C" w:rsidR="0015062E" w:rsidRPr="00341DCF" w:rsidRDefault="00950E5E" w:rsidP="00060CCC">
            <w:pPr>
              <w:jc w:val="right"/>
              <w:rPr>
                <w:sz w:val="20"/>
                <w:szCs w:val="20"/>
              </w:rPr>
            </w:pPr>
            <w:r>
              <w:rPr>
                <w:sz w:val="20"/>
                <w:szCs w:val="20"/>
              </w:rPr>
              <w:t>30 245</w:t>
            </w:r>
          </w:p>
        </w:tc>
        <w:tc>
          <w:tcPr>
            <w:tcW w:w="502" w:type="pct"/>
          </w:tcPr>
          <w:p w14:paraId="01135390" w14:textId="77777777" w:rsidR="0015062E" w:rsidRPr="00341DCF" w:rsidRDefault="0015062E" w:rsidP="00060CCC">
            <w:pPr>
              <w:jc w:val="right"/>
              <w:rPr>
                <w:sz w:val="20"/>
                <w:szCs w:val="20"/>
              </w:rPr>
            </w:pPr>
            <w:r>
              <w:rPr>
                <w:sz w:val="20"/>
                <w:szCs w:val="20"/>
              </w:rPr>
              <w:t>0</w:t>
            </w:r>
          </w:p>
        </w:tc>
        <w:tc>
          <w:tcPr>
            <w:tcW w:w="496" w:type="pct"/>
          </w:tcPr>
          <w:p w14:paraId="5D796678" w14:textId="65080F68" w:rsidR="0015062E" w:rsidRPr="00341DCF" w:rsidRDefault="00950E5E" w:rsidP="00060CCC">
            <w:pPr>
              <w:jc w:val="right"/>
              <w:rPr>
                <w:sz w:val="20"/>
                <w:szCs w:val="20"/>
              </w:rPr>
            </w:pPr>
            <w:r>
              <w:rPr>
                <w:sz w:val="20"/>
                <w:szCs w:val="20"/>
              </w:rPr>
              <w:t>55 145</w:t>
            </w:r>
          </w:p>
        </w:tc>
      </w:tr>
      <w:tr w:rsidR="0015062E" w:rsidRPr="00341DCF" w14:paraId="2A516753" w14:textId="77777777" w:rsidTr="007C2132">
        <w:trPr>
          <w:trHeight w:val="62"/>
        </w:trPr>
        <w:tc>
          <w:tcPr>
            <w:tcW w:w="817" w:type="pct"/>
            <w:vMerge/>
          </w:tcPr>
          <w:p w14:paraId="2B25CD14" w14:textId="77777777" w:rsidR="0015062E" w:rsidRPr="00341DCF" w:rsidRDefault="0015062E" w:rsidP="00060CCC">
            <w:pPr>
              <w:rPr>
                <w:sz w:val="20"/>
                <w:szCs w:val="20"/>
              </w:rPr>
            </w:pPr>
          </w:p>
        </w:tc>
        <w:tc>
          <w:tcPr>
            <w:tcW w:w="1461" w:type="pct"/>
            <w:gridSpan w:val="2"/>
          </w:tcPr>
          <w:p w14:paraId="64393B40" w14:textId="77777777" w:rsidR="0015062E" w:rsidRPr="00341DCF" w:rsidRDefault="0015062E" w:rsidP="00060CCC">
            <w:pPr>
              <w:jc w:val="left"/>
              <w:rPr>
                <w:sz w:val="20"/>
                <w:szCs w:val="20"/>
              </w:rPr>
            </w:pPr>
            <w:r>
              <w:rPr>
                <w:sz w:val="20"/>
                <w:szCs w:val="20"/>
              </w:rPr>
              <w:t>Total des fonds</w:t>
            </w:r>
          </w:p>
        </w:tc>
        <w:tc>
          <w:tcPr>
            <w:tcW w:w="502" w:type="pct"/>
          </w:tcPr>
          <w:p w14:paraId="02A2EEEE" w14:textId="26638B93" w:rsidR="0015062E" w:rsidRPr="00341DCF" w:rsidRDefault="00950E5E" w:rsidP="00060CCC">
            <w:pPr>
              <w:ind w:left="-111"/>
              <w:jc w:val="right"/>
              <w:rPr>
                <w:sz w:val="20"/>
                <w:szCs w:val="20"/>
              </w:rPr>
            </w:pPr>
            <w:r>
              <w:rPr>
                <w:sz w:val="20"/>
                <w:szCs w:val="20"/>
              </w:rPr>
              <w:t>324 900</w:t>
            </w:r>
          </w:p>
        </w:tc>
        <w:tc>
          <w:tcPr>
            <w:tcW w:w="358" w:type="pct"/>
          </w:tcPr>
          <w:p w14:paraId="3FB4CA6C" w14:textId="77777777" w:rsidR="0015062E" w:rsidRPr="00341DCF" w:rsidRDefault="0015062E" w:rsidP="00060CCC">
            <w:pPr>
              <w:jc w:val="right"/>
              <w:rPr>
                <w:sz w:val="20"/>
                <w:szCs w:val="20"/>
              </w:rPr>
            </w:pPr>
            <w:r>
              <w:rPr>
                <w:sz w:val="20"/>
                <w:szCs w:val="20"/>
              </w:rPr>
              <w:t>0</w:t>
            </w:r>
          </w:p>
        </w:tc>
        <w:tc>
          <w:tcPr>
            <w:tcW w:w="358" w:type="pct"/>
          </w:tcPr>
          <w:p w14:paraId="15C6604A" w14:textId="77777777" w:rsidR="0015062E" w:rsidRPr="00341DCF" w:rsidRDefault="0015062E" w:rsidP="00060CCC">
            <w:pPr>
              <w:jc w:val="right"/>
              <w:rPr>
                <w:sz w:val="20"/>
                <w:szCs w:val="20"/>
              </w:rPr>
            </w:pPr>
            <w:r>
              <w:rPr>
                <w:sz w:val="20"/>
                <w:szCs w:val="20"/>
              </w:rPr>
              <w:t>0</w:t>
            </w:r>
          </w:p>
        </w:tc>
        <w:tc>
          <w:tcPr>
            <w:tcW w:w="506" w:type="pct"/>
          </w:tcPr>
          <w:p w14:paraId="7668B332" w14:textId="0330B656" w:rsidR="0015062E" w:rsidRPr="00341DCF" w:rsidRDefault="00950E5E" w:rsidP="00060CCC">
            <w:pPr>
              <w:ind w:left="-103"/>
              <w:jc w:val="right"/>
              <w:rPr>
                <w:sz w:val="20"/>
                <w:szCs w:val="20"/>
              </w:rPr>
            </w:pPr>
            <w:r>
              <w:rPr>
                <w:sz w:val="20"/>
                <w:szCs w:val="20"/>
              </w:rPr>
              <w:t>423 745</w:t>
            </w:r>
          </w:p>
        </w:tc>
        <w:tc>
          <w:tcPr>
            <w:tcW w:w="502" w:type="pct"/>
          </w:tcPr>
          <w:p w14:paraId="29AF8DD6" w14:textId="77777777" w:rsidR="0015062E" w:rsidRPr="00341DCF" w:rsidRDefault="0015062E" w:rsidP="00060CCC">
            <w:pPr>
              <w:jc w:val="right"/>
              <w:rPr>
                <w:sz w:val="20"/>
                <w:szCs w:val="20"/>
              </w:rPr>
            </w:pPr>
            <w:r>
              <w:rPr>
                <w:sz w:val="20"/>
                <w:szCs w:val="20"/>
              </w:rPr>
              <w:t>0</w:t>
            </w:r>
          </w:p>
        </w:tc>
        <w:tc>
          <w:tcPr>
            <w:tcW w:w="496" w:type="pct"/>
          </w:tcPr>
          <w:p w14:paraId="4EE10A35" w14:textId="687B1C63" w:rsidR="0015062E" w:rsidRPr="00341DCF" w:rsidRDefault="00950E5E" w:rsidP="00060CCC">
            <w:pPr>
              <w:jc w:val="right"/>
              <w:rPr>
                <w:sz w:val="20"/>
                <w:szCs w:val="20"/>
              </w:rPr>
            </w:pPr>
            <w:r>
              <w:rPr>
                <w:sz w:val="20"/>
                <w:szCs w:val="20"/>
              </w:rPr>
              <w:t>748 645</w:t>
            </w:r>
          </w:p>
        </w:tc>
      </w:tr>
    </w:tbl>
    <w:p w14:paraId="0FF5AD5A" w14:textId="77777777" w:rsidR="0015062E" w:rsidRPr="007627D1" w:rsidRDefault="0015062E" w:rsidP="0015062E">
      <w:pPr>
        <w:jc w:val="center"/>
        <w:rPr>
          <w:sz w:val="16"/>
          <w:szCs w:val="16"/>
        </w:rPr>
      </w:pPr>
    </w:p>
    <w:tbl>
      <w:tblPr>
        <w:tblStyle w:val="TableGrid"/>
        <w:tblW w:w="10440" w:type="dxa"/>
        <w:tblInd w:w="-545" w:type="dxa"/>
        <w:tblLook w:val="04A0" w:firstRow="1" w:lastRow="0" w:firstColumn="1" w:lastColumn="0" w:noHBand="0" w:noVBand="1"/>
      </w:tblPr>
      <w:tblGrid>
        <w:gridCol w:w="8113"/>
        <w:gridCol w:w="2327"/>
      </w:tblGrid>
      <w:tr w:rsidR="0015062E" w:rsidRPr="00341DCF" w14:paraId="60523FE1" w14:textId="77777777" w:rsidTr="007627D1">
        <w:trPr>
          <w:trHeight w:val="69"/>
        </w:trPr>
        <w:tc>
          <w:tcPr>
            <w:tcW w:w="8113" w:type="dxa"/>
          </w:tcPr>
          <w:p w14:paraId="5F081323" w14:textId="691127E5" w:rsidR="0015062E" w:rsidRPr="00341DCF" w:rsidRDefault="0015062E" w:rsidP="00060CCC">
            <w:pPr>
              <w:spacing w:line="276" w:lineRule="auto"/>
              <w:ind w:right="-561"/>
              <w:contextualSpacing/>
              <w:jc w:val="left"/>
              <w:rPr>
                <w:sz w:val="19"/>
                <w:szCs w:val="19"/>
              </w:rPr>
            </w:pPr>
            <w:r>
              <w:rPr>
                <w:sz w:val="19"/>
                <w:szCs w:val="19"/>
              </w:rPr>
              <w:t>Réduction de la consommation restante admissible au financement pour la phase I</w:t>
            </w:r>
          </w:p>
        </w:tc>
        <w:tc>
          <w:tcPr>
            <w:tcW w:w="2327" w:type="dxa"/>
          </w:tcPr>
          <w:p w14:paraId="53D2FD74" w14:textId="5842F4D4" w:rsidR="0015062E" w:rsidRPr="00341DCF" w:rsidRDefault="00E565FA" w:rsidP="00060CCC">
            <w:pPr>
              <w:spacing w:line="276" w:lineRule="auto"/>
              <w:ind w:right="33"/>
              <w:jc w:val="right"/>
              <w:rPr>
                <w:sz w:val="20"/>
                <w:szCs w:val="20"/>
              </w:rPr>
            </w:pPr>
            <w:r>
              <w:rPr>
                <w:sz w:val="20"/>
                <w:szCs w:val="20"/>
              </w:rPr>
              <w:t>326 187</w:t>
            </w:r>
            <w:r>
              <w:rPr>
                <w:sz w:val="19"/>
                <w:szCs w:val="19"/>
              </w:rPr>
              <w:t> tonnes éq</w:t>
            </w:r>
            <w:r w:rsidR="001F76D0">
              <w:rPr>
                <w:sz w:val="19"/>
                <w:szCs w:val="19"/>
              </w:rPr>
              <w:t>.</w:t>
            </w:r>
            <w:r>
              <w:rPr>
                <w:sz w:val="19"/>
                <w:szCs w:val="19"/>
              </w:rPr>
              <w:t xml:space="preserve"> CO</w:t>
            </w:r>
            <w:r>
              <w:rPr>
                <w:vertAlign w:val="subscript"/>
              </w:rPr>
              <w:t>2</w:t>
            </w:r>
          </w:p>
        </w:tc>
      </w:tr>
    </w:tbl>
    <w:p w14:paraId="4E69746D" w14:textId="77777777" w:rsidR="0015062E" w:rsidRPr="007627D1" w:rsidRDefault="0015062E" w:rsidP="0015062E">
      <w:pPr>
        <w:jc w:val="center"/>
        <w:rPr>
          <w:sz w:val="16"/>
          <w:szCs w:val="16"/>
        </w:rPr>
      </w:pPr>
    </w:p>
    <w:tbl>
      <w:tblPr>
        <w:tblStyle w:val="TableGrid"/>
        <w:tblW w:w="5583" w:type="pct"/>
        <w:tblInd w:w="-545" w:type="dxa"/>
        <w:tblBorders>
          <w:insideH w:val="none" w:sz="0" w:space="0" w:color="auto"/>
          <w:insideV w:val="none" w:sz="0" w:space="0" w:color="auto"/>
        </w:tblBorders>
        <w:tblLook w:val="04A0" w:firstRow="1" w:lastRow="0" w:firstColumn="1" w:lastColumn="0" w:noHBand="0" w:noVBand="1"/>
      </w:tblPr>
      <w:tblGrid>
        <w:gridCol w:w="5583"/>
        <w:gridCol w:w="4857"/>
      </w:tblGrid>
      <w:tr w:rsidR="0015062E" w:rsidRPr="00341DCF" w14:paraId="40B38216" w14:textId="77777777" w:rsidTr="007627D1">
        <w:trPr>
          <w:trHeight w:hRule="exact" w:val="266"/>
        </w:trPr>
        <w:tc>
          <w:tcPr>
            <w:tcW w:w="2674" w:type="pct"/>
            <w:tcBorders>
              <w:top w:val="single" w:sz="4" w:space="0" w:color="auto"/>
              <w:bottom w:val="single" w:sz="4" w:space="0" w:color="auto"/>
              <w:right w:val="single" w:sz="4" w:space="0" w:color="auto"/>
            </w:tcBorders>
          </w:tcPr>
          <w:p w14:paraId="3EA463B2" w14:textId="77777777" w:rsidR="0015062E" w:rsidRPr="00341DCF" w:rsidRDefault="0015062E" w:rsidP="00060CCC">
            <w:pPr>
              <w:jc w:val="left"/>
              <w:rPr>
                <w:b/>
                <w:color w:val="000000" w:themeColor="text1"/>
                <w:sz w:val="20"/>
              </w:rPr>
            </w:pPr>
            <w:r>
              <w:rPr>
                <w:b/>
                <w:color w:val="000000" w:themeColor="text1"/>
                <w:sz w:val="20"/>
              </w:rPr>
              <w:t>Recommandation du Secrétariat</w:t>
            </w:r>
          </w:p>
        </w:tc>
        <w:tc>
          <w:tcPr>
            <w:tcW w:w="2326" w:type="pct"/>
            <w:tcBorders>
              <w:left w:val="single" w:sz="4" w:space="0" w:color="auto"/>
            </w:tcBorders>
          </w:tcPr>
          <w:p w14:paraId="4391854C" w14:textId="77777777" w:rsidR="0015062E" w:rsidRPr="00341DCF" w:rsidRDefault="0015062E" w:rsidP="00060CCC">
            <w:pPr>
              <w:jc w:val="center"/>
              <w:rPr>
                <w:color w:val="000000" w:themeColor="text1"/>
                <w:sz w:val="20"/>
              </w:rPr>
            </w:pPr>
            <w:r>
              <w:rPr>
                <w:color w:val="000000" w:themeColor="text1"/>
                <w:sz w:val="20"/>
              </w:rPr>
              <w:t>Examen individuel</w:t>
            </w:r>
          </w:p>
        </w:tc>
      </w:tr>
    </w:tbl>
    <w:p w14:paraId="419258CA" w14:textId="77777777" w:rsidR="0015062E" w:rsidRPr="00341DCF" w:rsidRDefault="0015062E" w:rsidP="0015062E">
      <w:pPr>
        <w:jc w:val="center"/>
        <w:rPr>
          <w:b/>
        </w:rPr>
      </w:pPr>
    </w:p>
    <w:p w14:paraId="0D922A65" w14:textId="77777777" w:rsidR="0015062E" w:rsidRPr="00341DCF" w:rsidRDefault="0015062E" w:rsidP="0015062E">
      <w:pPr>
        <w:tabs>
          <w:tab w:val="left" w:pos="2880"/>
          <w:tab w:val="left" w:pos="5760"/>
        </w:tabs>
        <w:spacing w:before="240" w:after="240"/>
        <w:jc w:val="center"/>
        <w:rPr>
          <w:b/>
        </w:rPr>
      </w:pPr>
      <w:r>
        <w:rPr>
          <w:b/>
        </w:rPr>
        <w:lastRenderedPageBreak/>
        <w:t>DESCRIPTION DU PROJET</w:t>
      </w:r>
    </w:p>
    <w:p w14:paraId="3B710FB3" w14:textId="77777777" w:rsidR="0015062E" w:rsidRPr="00341DCF" w:rsidRDefault="0015062E" w:rsidP="0015062E">
      <w:pPr>
        <w:pStyle w:val="Heading1"/>
      </w:pPr>
      <w:r>
        <w:t>Le présent document comporte les parties suivantes :</w:t>
      </w:r>
    </w:p>
    <w:p w14:paraId="7B7429E7" w14:textId="77777777" w:rsidR="0015062E" w:rsidRPr="00341DCF" w:rsidRDefault="0015062E" w:rsidP="00585594">
      <w:pPr>
        <w:pStyle w:val="ListParagraph"/>
        <w:numPr>
          <w:ilvl w:val="0"/>
          <w:numId w:val="11"/>
        </w:numPr>
        <w:ind w:left="1270" w:hanging="561"/>
        <w:contextualSpacing w:val="0"/>
      </w:pPr>
      <w:r>
        <w:t>Résumé de la proposition telle que soumise</w:t>
      </w:r>
    </w:p>
    <w:p w14:paraId="327887FE" w14:textId="77777777" w:rsidR="0015062E" w:rsidRPr="00341DCF" w:rsidRDefault="0015062E" w:rsidP="00585594">
      <w:pPr>
        <w:pStyle w:val="ListParagraph"/>
        <w:numPr>
          <w:ilvl w:val="0"/>
          <w:numId w:val="11"/>
        </w:numPr>
        <w:ind w:left="1270" w:hanging="561"/>
        <w:contextualSpacing w:val="0"/>
      </w:pPr>
      <w:r>
        <w:t>Contexte : État d’avancement de la mise en œuvre du plan de gestion de l’élimination des HCFC et des activités précédentes relatives aux HFC</w:t>
      </w:r>
    </w:p>
    <w:p w14:paraId="5505E587" w14:textId="77777777" w:rsidR="0015062E" w:rsidRPr="00341DCF" w:rsidRDefault="0015062E" w:rsidP="00585594">
      <w:pPr>
        <w:pStyle w:val="ListParagraph"/>
        <w:numPr>
          <w:ilvl w:val="0"/>
          <w:numId w:val="11"/>
        </w:numPr>
        <w:ind w:left="1270" w:hanging="561"/>
        <w:contextualSpacing w:val="0"/>
      </w:pPr>
      <w:r>
        <w:t>Aperçu de la consommation des HFC : Taux de consommation des HFC, tendances et consommation sectorielle</w:t>
      </w:r>
    </w:p>
    <w:p w14:paraId="5E43461B" w14:textId="77777777" w:rsidR="0015062E" w:rsidRPr="00341DCF" w:rsidRDefault="0015062E" w:rsidP="00585594">
      <w:pPr>
        <w:pStyle w:val="ListParagraph"/>
        <w:numPr>
          <w:ilvl w:val="0"/>
          <w:numId w:val="11"/>
        </w:numPr>
        <w:ind w:left="1270" w:hanging="561"/>
        <w:contextualSpacing w:val="0"/>
      </w:pPr>
      <w:r>
        <w:t>Phase I du plan de mise en œuvre de l’Amendement de Kigali relatif aux HFC, telle que soumise : cadre réglementaire, stratégie de réduction progressive, coût total de la phase et plan de mise en œuvre pour la première tranche</w:t>
      </w:r>
    </w:p>
    <w:p w14:paraId="55E56062" w14:textId="77777777" w:rsidR="0015062E" w:rsidRPr="00341DCF" w:rsidRDefault="0015062E" w:rsidP="00585594">
      <w:pPr>
        <w:pStyle w:val="ListParagraph"/>
        <w:numPr>
          <w:ilvl w:val="0"/>
          <w:numId w:val="11"/>
        </w:numPr>
        <w:ind w:left="1270" w:hanging="561"/>
        <w:contextualSpacing w:val="0"/>
      </w:pPr>
      <w:r>
        <w:t>Commentaires du Secrétariat, y compris les coûts convenus des activités</w:t>
      </w:r>
    </w:p>
    <w:p w14:paraId="5BAF82FD" w14:textId="77777777" w:rsidR="0015062E" w:rsidRPr="00341DCF" w:rsidRDefault="0015062E" w:rsidP="00585594">
      <w:pPr>
        <w:pStyle w:val="ListParagraph"/>
        <w:numPr>
          <w:ilvl w:val="0"/>
          <w:numId w:val="11"/>
        </w:numPr>
        <w:ind w:left="1270" w:hanging="561"/>
        <w:contextualSpacing w:val="0"/>
      </w:pPr>
      <w:r>
        <w:t>Recommandation</w:t>
      </w:r>
    </w:p>
    <w:p w14:paraId="7741199F" w14:textId="77777777" w:rsidR="0015062E" w:rsidRPr="00341DCF" w:rsidRDefault="0015062E" w:rsidP="00D765EF">
      <w:pPr>
        <w:pStyle w:val="Heading1"/>
        <w:keepNext/>
        <w:numPr>
          <w:ilvl w:val="0"/>
          <w:numId w:val="0"/>
        </w:numPr>
        <w:spacing w:before="240"/>
        <w:rPr>
          <w:b/>
          <w:bCs/>
        </w:rPr>
      </w:pPr>
      <w:r>
        <w:rPr>
          <w:b/>
          <w:bCs/>
        </w:rPr>
        <w:t>I.</w:t>
      </w:r>
      <w:r>
        <w:rPr>
          <w:b/>
          <w:bCs/>
        </w:rPr>
        <w:tab/>
        <w:t>Résumé de la proposition telle que soumise</w:t>
      </w:r>
    </w:p>
    <w:p w14:paraId="1780D051" w14:textId="06FA6640" w:rsidR="0015062E" w:rsidRPr="00341DCF" w:rsidRDefault="0015062E" w:rsidP="0015062E">
      <w:pPr>
        <w:pStyle w:val="Heading1"/>
      </w:pPr>
      <w:r>
        <w:t>Au nom du gouvernement de la Serbie, l’ONUDI, à titre d’agence d’exécution principale, a présenté une demande pour la phase I du plan de mise en œuvre de l’Amendement de Kigali relatif aux HFC (KIP), pour un montant total de 632 800 $US, soit 460 000 $US, plus des coûts d’appui à l’agence de 59 800 $US, pour l’ONUDI et 100 000 $US, plus des coûts d’appui à l’agence de 13 000 $US, pour le PNUE, conformément à la proposition initiale</w:t>
      </w:r>
      <w:r w:rsidRPr="00341DCF">
        <w:rPr>
          <w:vertAlign w:val="superscript"/>
        </w:rPr>
        <w:footnoteReference w:id="5"/>
      </w:r>
      <w:r>
        <w:t>.</w:t>
      </w:r>
    </w:p>
    <w:p w14:paraId="43C4681A" w14:textId="59A3C752" w:rsidR="0015062E" w:rsidRPr="00341DCF" w:rsidRDefault="0015062E" w:rsidP="0015062E">
      <w:pPr>
        <w:pStyle w:val="Heading1"/>
      </w:pPr>
      <w:r>
        <w:t>La mise en œuvre de la phase I du KIP aidera le gouvernement de la Serbie à atteindre l’objectif de 10 pour cent de réduction dans la consommation des HFC par rapport à sa valeur de référence d’ici le 1</w:t>
      </w:r>
      <w:r>
        <w:rPr>
          <w:vertAlign w:val="superscript"/>
        </w:rPr>
        <w:t>er</w:t>
      </w:r>
      <w:r>
        <w:t xml:space="preserve"> janvier 2029. </w:t>
      </w:r>
    </w:p>
    <w:p w14:paraId="60DA7B85" w14:textId="3875D2F1" w:rsidR="0015062E" w:rsidRPr="00341DCF" w:rsidRDefault="0015062E" w:rsidP="0015062E">
      <w:pPr>
        <w:pStyle w:val="Heading1"/>
      </w:pPr>
      <w:r>
        <w:t>La première tranche de la phase I du KIP qui est demandée à la présente réunion s’élève à 371 770 $US, soit 269 000 $US, plus des coûts d’appui à l’agence de 34 970 $US, pour l’ONUDI et 60 000 $US, plus des coûts d’appui à l’agence de 7 800 $US, pour le PNUE, conformément à la proposition initiale, pour la période de janvier 2026 à décembre 2027.</w:t>
      </w:r>
    </w:p>
    <w:p w14:paraId="38C1817F" w14:textId="77777777" w:rsidR="0015062E" w:rsidRPr="00341DCF" w:rsidRDefault="0015062E" w:rsidP="0015062E">
      <w:pPr>
        <w:keepNext/>
        <w:spacing w:after="240"/>
        <w:rPr>
          <w:b/>
        </w:rPr>
      </w:pPr>
      <w:r>
        <w:rPr>
          <w:b/>
        </w:rPr>
        <w:t>II.</w:t>
      </w:r>
      <w:r>
        <w:rPr>
          <w:b/>
        </w:rPr>
        <w:tab/>
        <w:t>Contexte</w:t>
      </w:r>
    </w:p>
    <w:p w14:paraId="7291B95A" w14:textId="77777777" w:rsidR="0015062E" w:rsidRPr="00341DCF" w:rsidRDefault="0015062E" w:rsidP="0015062E">
      <w:pPr>
        <w:keepNext/>
        <w:spacing w:after="240"/>
        <w:rPr>
          <w:bCs/>
          <w:u w:val="single"/>
        </w:rPr>
      </w:pPr>
      <w:r>
        <w:rPr>
          <w:bCs/>
          <w:u w:val="single"/>
        </w:rPr>
        <w:t>État d’avancement de la mise en œuvre du plan de gestion de l’élimination des HCFC</w:t>
      </w:r>
    </w:p>
    <w:p w14:paraId="5B80B831" w14:textId="77777777" w:rsidR="0015062E" w:rsidRPr="00341DCF" w:rsidRDefault="0015062E" w:rsidP="0015062E">
      <w:pPr>
        <w:pStyle w:val="Heading1"/>
      </w:pPr>
      <w:r>
        <w:t>Le tableau 1 présente des informations sur le plan de gestion de l’élimination des HCFC (PGEH) en Serbie en date d’octobre 2025.</w:t>
      </w:r>
    </w:p>
    <w:p w14:paraId="74270B6F" w14:textId="77777777" w:rsidR="0015062E" w:rsidRPr="00341DCF" w:rsidRDefault="0015062E" w:rsidP="0015062E">
      <w:pPr>
        <w:keepNext/>
      </w:pPr>
      <w:r>
        <w:rPr>
          <w:b/>
        </w:rPr>
        <w:t>Tableau </w:t>
      </w:r>
      <w:r>
        <w:rPr>
          <w:b/>
          <w:bCs/>
        </w:rPr>
        <w:t>1</w:t>
      </w:r>
      <w:r>
        <w:rPr>
          <w:b/>
        </w:rPr>
        <w:t>. É</w:t>
      </w:r>
      <w:r>
        <w:rPr>
          <w:b/>
          <w:bCs/>
        </w:rPr>
        <w:t>tat d’avancement de la mise en œuvre du PGEH pour la Serbie</w:t>
      </w:r>
    </w:p>
    <w:tbl>
      <w:tblPr>
        <w:tblStyle w:val="TableGrid"/>
        <w:tblW w:w="5000" w:type="pct"/>
        <w:tblLook w:val="04A0" w:firstRow="1" w:lastRow="0" w:firstColumn="1" w:lastColumn="0" w:noHBand="0" w:noVBand="1"/>
      </w:tblPr>
      <w:tblGrid>
        <w:gridCol w:w="3955"/>
        <w:gridCol w:w="3059"/>
        <w:gridCol w:w="2336"/>
      </w:tblGrid>
      <w:tr w:rsidR="0015062E" w:rsidRPr="00341DCF" w14:paraId="0B352E3B" w14:textId="77777777" w:rsidTr="00C035F0">
        <w:trPr>
          <w:tblHeader/>
        </w:trPr>
        <w:tc>
          <w:tcPr>
            <w:tcW w:w="2115" w:type="pct"/>
          </w:tcPr>
          <w:p w14:paraId="18EEA726" w14:textId="77777777" w:rsidR="0015062E" w:rsidRPr="00341DCF" w:rsidRDefault="0015062E" w:rsidP="00060CCC">
            <w:pPr>
              <w:jc w:val="center"/>
              <w:rPr>
                <w:b/>
                <w:bCs/>
                <w:sz w:val="20"/>
                <w:szCs w:val="20"/>
              </w:rPr>
            </w:pPr>
          </w:p>
        </w:tc>
        <w:tc>
          <w:tcPr>
            <w:tcW w:w="1636" w:type="pct"/>
          </w:tcPr>
          <w:p w14:paraId="168F202B" w14:textId="77777777" w:rsidR="0015062E" w:rsidRPr="00341DCF" w:rsidRDefault="0015062E" w:rsidP="00060CCC">
            <w:pPr>
              <w:jc w:val="center"/>
              <w:rPr>
                <w:b/>
                <w:bCs/>
                <w:sz w:val="20"/>
                <w:szCs w:val="20"/>
              </w:rPr>
            </w:pPr>
            <w:r>
              <w:rPr>
                <w:b/>
                <w:bCs/>
                <w:sz w:val="20"/>
                <w:szCs w:val="20"/>
              </w:rPr>
              <w:t>Phase I</w:t>
            </w:r>
          </w:p>
        </w:tc>
        <w:tc>
          <w:tcPr>
            <w:tcW w:w="1249" w:type="pct"/>
          </w:tcPr>
          <w:p w14:paraId="0BD1D06A" w14:textId="77777777" w:rsidR="0015062E" w:rsidRPr="00341DCF" w:rsidRDefault="0015062E" w:rsidP="00060CCC">
            <w:pPr>
              <w:jc w:val="center"/>
              <w:rPr>
                <w:b/>
                <w:bCs/>
                <w:sz w:val="20"/>
                <w:szCs w:val="20"/>
              </w:rPr>
            </w:pPr>
            <w:r>
              <w:rPr>
                <w:b/>
                <w:bCs/>
                <w:sz w:val="20"/>
                <w:szCs w:val="20"/>
              </w:rPr>
              <w:t>Phase II</w:t>
            </w:r>
          </w:p>
        </w:tc>
      </w:tr>
      <w:tr w:rsidR="0015062E" w:rsidRPr="00341DCF" w14:paraId="2EADEF03" w14:textId="77777777" w:rsidTr="00C035F0">
        <w:tc>
          <w:tcPr>
            <w:tcW w:w="2115" w:type="pct"/>
            <w:vAlign w:val="center"/>
          </w:tcPr>
          <w:p w14:paraId="123B37FF" w14:textId="0056AB61" w:rsidR="0015062E" w:rsidRPr="00341DCF" w:rsidRDefault="0015062E" w:rsidP="00060CCC">
            <w:pPr>
              <w:jc w:val="left"/>
              <w:rPr>
                <w:sz w:val="20"/>
                <w:szCs w:val="20"/>
              </w:rPr>
            </w:pPr>
            <w:r>
              <w:rPr>
                <w:sz w:val="20"/>
                <w:szCs w:val="20"/>
              </w:rPr>
              <w:t>Réunions auxquelles le PGEH a été approuvé/mis à jour</w:t>
            </w:r>
          </w:p>
        </w:tc>
        <w:tc>
          <w:tcPr>
            <w:tcW w:w="1636" w:type="pct"/>
            <w:vAlign w:val="center"/>
          </w:tcPr>
          <w:p w14:paraId="1D624FD4" w14:textId="3D4ADC5C" w:rsidR="0015062E" w:rsidRPr="00341DCF" w:rsidRDefault="0015062E" w:rsidP="00933A54">
            <w:pPr>
              <w:jc w:val="center"/>
              <w:rPr>
                <w:sz w:val="20"/>
                <w:szCs w:val="20"/>
                <w:vertAlign w:val="superscript"/>
              </w:rPr>
            </w:pPr>
            <w:r>
              <w:rPr>
                <w:sz w:val="20"/>
                <w:szCs w:val="20"/>
              </w:rPr>
              <w:t>62</w:t>
            </w:r>
            <w:r>
              <w:rPr>
                <w:sz w:val="20"/>
                <w:szCs w:val="20"/>
                <w:vertAlign w:val="superscript"/>
              </w:rPr>
              <w:t>e</w:t>
            </w:r>
            <w:r>
              <w:rPr>
                <w:sz w:val="20"/>
                <w:szCs w:val="20"/>
              </w:rPr>
              <w:t xml:space="preserve"> / 71</w:t>
            </w:r>
            <w:r>
              <w:rPr>
                <w:sz w:val="20"/>
                <w:szCs w:val="20"/>
                <w:vertAlign w:val="superscript"/>
              </w:rPr>
              <w:t>3</w:t>
            </w:r>
            <w:r>
              <w:rPr>
                <w:sz w:val="20"/>
                <w:szCs w:val="20"/>
              </w:rPr>
              <w:t xml:space="preserve"> / 84</w:t>
            </w:r>
            <w:r>
              <w:rPr>
                <w:sz w:val="20"/>
                <w:szCs w:val="20"/>
                <w:vertAlign w:val="superscript"/>
              </w:rPr>
              <w:t>e</w:t>
            </w:r>
          </w:p>
        </w:tc>
        <w:tc>
          <w:tcPr>
            <w:tcW w:w="1249" w:type="pct"/>
            <w:vAlign w:val="center"/>
          </w:tcPr>
          <w:p w14:paraId="5F9D4005" w14:textId="7452865D" w:rsidR="0015062E" w:rsidRPr="00341DCF" w:rsidRDefault="0015062E" w:rsidP="00060CCC">
            <w:pPr>
              <w:jc w:val="center"/>
              <w:rPr>
                <w:sz w:val="20"/>
                <w:szCs w:val="20"/>
              </w:rPr>
            </w:pPr>
            <w:r>
              <w:rPr>
                <w:sz w:val="20"/>
                <w:szCs w:val="20"/>
              </w:rPr>
              <w:t>85</w:t>
            </w:r>
            <w:r>
              <w:rPr>
                <w:sz w:val="20"/>
                <w:szCs w:val="20"/>
                <w:vertAlign w:val="superscript"/>
              </w:rPr>
              <w:t>e</w:t>
            </w:r>
          </w:p>
        </w:tc>
      </w:tr>
      <w:tr w:rsidR="0015062E" w:rsidRPr="00341DCF" w14:paraId="58E55D04" w14:textId="77777777" w:rsidTr="00C035F0">
        <w:tc>
          <w:tcPr>
            <w:tcW w:w="2115" w:type="pct"/>
            <w:vAlign w:val="center"/>
          </w:tcPr>
          <w:p w14:paraId="61B70ED8" w14:textId="77777777" w:rsidR="0015062E" w:rsidRPr="00341DCF" w:rsidRDefault="0015062E" w:rsidP="00060CCC">
            <w:pPr>
              <w:jc w:val="left"/>
              <w:rPr>
                <w:sz w:val="20"/>
                <w:szCs w:val="20"/>
              </w:rPr>
            </w:pPr>
            <w:r>
              <w:rPr>
                <w:sz w:val="20"/>
                <w:szCs w:val="20"/>
              </w:rPr>
              <w:t>Réduction par rapport à la valeur de référence</w:t>
            </w:r>
          </w:p>
        </w:tc>
        <w:tc>
          <w:tcPr>
            <w:tcW w:w="1636" w:type="pct"/>
            <w:vAlign w:val="center"/>
          </w:tcPr>
          <w:p w14:paraId="46C15C9E" w14:textId="77777777" w:rsidR="0015062E" w:rsidRPr="00341DCF" w:rsidRDefault="0015062E" w:rsidP="00060CCC">
            <w:pPr>
              <w:jc w:val="center"/>
              <w:rPr>
                <w:sz w:val="20"/>
                <w:szCs w:val="20"/>
              </w:rPr>
            </w:pPr>
            <w:r>
              <w:rPr>
                <w:sz w:val="20"/>
                <w:szCs w:val="20"/>
              </w:rPr>
              <w:t>35 % avant 2020</w:t>
            </w:r>
          </w:p>
        </w:tc>
        <w:tc>
          <w:tcPr>
            <w:tcW w:w="1249" w:type="pct"/>
            <w:vAlign w:val="center"/>
          </w:tcPr>
          <w:p w14:paraId="030B05AD" w14:textId="77777777" w:rsidR="0015062E" w:rsidRPr="00341DCF" w:rsidRDefault="0015062E" w:rsidP="00060CCC">
            <w:pPr>
              <w:jc w:val="center"/>
              <w:rPr>
                <w:sz w:val="20"/>
                <w:szCs w:val="20"/>
              </w:rPr>
            </w:pPr>
            <w:r>
              <w:rPr>
                <w:sz w:val="20"/>
                <w:szCs w:val="20"/>
              </w:rPr>
              <w:t>67,5 % avant 2025</w:t>
            </w:r>
          </w:p>
        </w:tc>
      </w:tr>
      <w:tr w:rsidR="0015062E" w:rsidRPr="00341DCF" w14:paraId="5A4E17D7" w14:textId="77777777" w:rsidTr="00C035F0">
        <w:tc>
          <w:tcPr>
            <w:tcW w:w="2115" w:type="pct"/>
            <w:vAlign w:val="center"/>
          </w:tcPr>
          <w:p w14:paraId="722E51DF" w14:textId="77777777" w:rsidR="0015062E" w:rsidRPr="00341DCF" w:rsidRDefault="0015062E" w:rsidP="00060CCC">
            <w:pPr>
              <w:jc w:val="left"/>
              <w:rPr>
                <w:b/>
                <w:bCs/>
                <w:sz w:val="20"/>
                <w:szCs w:val="20"/>
              </w:rPr>
            </w:pPr>
            <w:r>
              <w:rPr>
                <w:b/>
                <w:bCs/>
                <w:sz w:val="20"/>
                <w:szCs w:val="20"/>
              </w:rPr>
              <w:t>Total des coûts de la phase ($US)</w:t>
            </w:r>
          </w:p>
        </w:tc>
        <w:tc>
          <w:tcPr>
            <w:tcW w:w="1636" w:type="pct"/>
            <w:vAlign w:val="center"/>
          </w:tcPr>
          <w:p w14:paraId="7607CCAC" w14:textId="5FC1991F" w:rsidR="0015062E" w:rsidRPr="00341DCF" w:rsidRDefault="0015062E" w:rsidP="00060CCC">
            <w:pPr>
              <w:jc w:val="center"/>
              <w:rPr>
                <w:sz w:val="20"/>
                <w:szCs w:val="20"/>
              </w:rPr>
            </w:pPr>
            <w:r>
              <w:rPr>
                <w:sz w:val="20"/>
                <w:szCs w:val="20"/>
              </w:rPr>
              <w:t>1 050 408</w:t>
            </w:r>
          </w:p>
        </w:tc>
        <w:tc>
          <w:tcPr>
            <w:tcW w:w="1249" w:type="pct"/>
            <w:vAlign w:val="center"/>
          </w:tcPr>
          <w:p w14:paraId="2443DBA5" w14:textId="6E4513DF" w:rsidR="0015062E" w:rsidRPr="00341DCF" w:rsidRDefault="0015062E" w:rsidP="00060CCC">
            <w:pPr>
              <w:jc w:val="center"/>
              <w:rPr>
                <w:sz w:val="20"/>
                <w:szCs w:val="20"/>
              </w:rPr>
            </w:pPr>
            <w:r>
              <w:rPr>
                <w:sz w:val="20"/>
                <w:szCs w:val="20"/>
              </w:rPr>
              <w:t>320 585</w:t>
            </w:r>
          </w:p>
        </w:tc>
      </w:tr>
      <w:tr w:rsidR="0015062E" w:rsidRPr="00341DCF" w14:paraId="7F626391" w14:textId="77777777" w:rsidTr="00C035F0">
        <w:tc>
          <w:tcPr>
            <w:tcW w:w="2115" w:type="pct"/>
            <w:vAlign w:val="center"/>
          </w:tcPr>
          <w:p w14:paraId="00F57737" w14:textId="75BA3838" w:rsidR="0015062E" w:rsidRPr="00341DCF" w:rsidRDefault="0015062E" w:rsidP="00060CCC">
            <w:pPr>
              <w:jc w:val="left"/>
              <w:rPr>
                <w:b/>
                <w:bCs/>
                <w:sz w:val="20"/>
                <w:szCs w:val="20"/>
              </w:rPr>
            </w:pPr>
            <w:r>
              <w:rPr>
                <w:b/>
                <w:bCs/>
                <w:sz w:val="20"/>
                <w:szCs w:val="20"/>
              </w:rPr>
              <w:t>Date d’achèvement (réelle / prévue)</w:t>
            </w:r>
          </w:p>
        </w:tc>
        <w:tc>
          <w:tcPr>
            <w:tcW w:w="1636" w:type="pct"/>
            <w:vAlign w:val="center"/>
          </w:tcPr>
          <w:p w14:paraId="63EB1FDE" w14:textId="7DB262F1" w:rsidR="0015062E" w:rsidRPr="00341DCF" w:rsidRDefault="0015062E" w:rsidP="00060CCC">
            <w:pPr>
              <w:jc w:val="center"/>
              <w:rPr>
                <w:sz w:val="20"/>
                <w:szCs w:val="20"/>
              </w:rPr>
            </w:pPr>
            <w:r>
              <w:rPr>
                <w:sz w:val="20"/>
                <w:szCs w:val="20"/>
              </w:rPr>
              <w:t>1</w:t>
            </w:r>
            <w:r>
              <w:rPr>
                <w:sz w:val="20"/>
                <w:szCs w:val="20"/>
                <w:vertAlign w:val="superscript"/>
              </w:rPr>
              <w:t>er</w:t>
            </w:r>
            <w:r>
              <w:rPr>
                <w:sz w:val="20"/>
                <w:szCs w:val="20"/>
              </w:rPr>
              <w:t> juin 2021</w:t>
            </w:r>
          </w:p>
        </w:tc>
        <w:tc>
          <w:tcPr>
            <w:tcW w:w="1249" w:type="pct"/>
            <w:vAlign w:val="center"/>
          </w:tcPr>
          <w:p w14:paraId="4E326BE7" w14:textId="5719DD28" w:rsidR="0015062E" w:rsidRPr="00341DCF" w:rsidRDefault="0015062E" w:rsidP="00060CCC">
            <w:pPr>
              <w:jc w:val="center"/>
              <w:rPr>
                <w:sz w:val="20"/>
                <w:szCs w:val="20"/>
              </w:rPr>
            </w:pPr>
            <w:r>
              <w:rPr>
                <w:sz w:val="20"/>
                <w:szCs w:val="20"/>
              </w:rPr>
              <w:t>1</w:t>
            </w:r>
            <w:r>
              <w:rPr>
                <w:sz w:val="20"/>
                <w:szCs w:val="20"/>
                <w:vertAlign w:val="superscript"/>
              </w:rPr>
              <w:t>er</w:t>
            </w:r>
            <w:r>
              <w:rPr>
                <w:sz w:val="20"/>
                <w:szCs w:val="20"/>
              </w:rPr>
              <w:t> décembre 2026</w:t>
            </w:r>
          </w:p>
        </w:tc>
      </w:tr>
    </w:tbl>
    <w:p w14:paraId="7C92AC08" w14:textId="77777777" w:rsidR="0015062E" w:rsidRPr="00341DCF" w:rsidRDefault="0015062E" w:rsidP="0015062E">
      <w:pPr>
        <w:pStyle w:val="Heading1"/>
        <w:keepNext/>
        <w:numPr>
          <w:ilvl w:val="0"/>
          <w:numId w:val="0"/>
        </w:numPr>
        <w:tabs>
          <w:tab w:val="num" w:pos="709"/>
        </w:tabs>
        <w:spacing w:before="240"/>
      </w:pPr>
      <w:r>
        <w:rPr>
          <w:u w:val="single"/>
        </w:rPr>
        <w:lastRenderedPageBreak/>
        <w:t>État d’avancement de la mise en œuvre des activités précédentes relatives aux HFC</w:t>
      </w:r>
      <w:r>
        <w:t xml:space="preserve"> </w:t>
      </w:r>
    </w:p>
    <w:p w14:paraId="21DEA093" w14:textId="77777777" w:rsidR="0015062E" w:rsidRPr="00341DCF" w:rsidRDefault="0015062E" w:rsidP="00585594">
      <w:pPr>
        <w:pStyle w:val="Heading1"/>
        <w:spacing w:after="120"/>
      </w:pPr>
      <w:r>
        <w:t>Le tableau 2 présente un aperçu des activités mises en œuvre en Serbie qui ont été financées par le Fonds multilatéral dans le contexte de la mise en œuvre de l’Amendement de Kigali.</w:t>
      </w:r>
    </w:p>
    <w:p w14:paraId="74C2F001" w14:textId="77777777" w:rsidR="0015062E" w:rsidRPr="00341DCF" w:rsidRDefault="0015062E" w:rsidP="00585594">
      <w:pPr>
        <w:pStyle w:val="Heading1"/>
        <w:widowControl w:val="0"/>
        <w:numPr>
          <w:ilvl w:val="0"/>
          <w:numId w:val="0"/>
        </w:numPr>
        <w:spacing w:before="120" w:after="0"/>
      </w:pPr>
      <w:r>
        <w:rPr>
          <w:b/>
          <w:bCs/>
        </w:rPr>
        <w:t>Tableau 2. Activités relatives aux HFC précédemment approuvées pour la Serbie</w:t>
      </w:r>
    </w:p>
    <w:tbl>
      <w:tblPr>
        <w:tblStyle w:val="TableGrid"/>
        <w:tblW w:w="5000" w:type="pct"/>
        <w:tblLook w:val="04A0" w:firstRow="1" w:lastRow="0" w:firstColumn="1" w:lastColumn="0" w:noHBand="0" w:noVBand="1"/>
      </w:tblPr>
      <w:tblGrid>
        <w:gridCol w:w="1091"/>
        <w:gridCol w:w="4521"/>
        <w:gridCol w:w="1379"/>
        <w:gridCol w:w="954"/>
        <w:gridCol w:w="1405"/>
      </w:tblGrid>
      <w:tr w:rsidR="0015062E" w:rsidRPr="00341DCF" w14:paraId="7FC3F3B7" w14:textId="77777777" w:rsidTr="007C2132">
        <w:tc>
          <w:tcPr>
            <w:tcW w:w="604" w:type="pct"/>
            <w:vAlign w:val="center"/>
          </w:tcPr>
          <w:p w14:paraId="757E56F0" w14:textId="77777777" w:rsidR="0015062E" w:rsidRPr="00341DCF" w:rsidRDefault="0015062E" w:rsidP="00585594">
            <w:pPr>
              <w:widowControl w:val="0"/>
              <w:ind w:left="-108" w:right="-74"/>
              <w:jc w:val="center"/>
              <w:rPr>
                <w:b/>
                <w:sz w:val="20"/>
                <w:szCs w:val="20"/>
              </w:rPr>
            </w:pPr>
          </w:p>
        </w:tc>
        <w:tc>
          <w:tcPr>
            <w:tcW w:w="2438" w:type="pct"/>
            <w:vAlign w:val="center"/>
          </w:tcPr>
          <w:p w14:paraId="0ADA29B4" w14:textId="77777777" w:rsidR="0015062E" w:rsidRPr="00341DCF" w:rsidRDefault="0015062E" w:rsidP="00504333">
            <w:pPr>
              <w:keepNext/>
              <w:jc w:val="center"/>
              <w:rPr>
                <w:b/>
                <w:bCs/>
                <w:sz w:val="20"/>
                <w:szCs w:val="20"/>
              </w:rPr>
            </w:pPr>
            <w:r>
              <w:rPr>
                <w:b/>
                <w:bCs/>
                <w:sz w:val="20"/>
                <w:szCs w:val="20"/>
              </w:rPr>
              <w:t>Titre du projet</w:t>
            </w:r>
          </w:p>
        </w:tc>
        <w:tc>
          <w:tcPr>
            <w:tcW w:w="757" w:type="pct"/>
            <w:vAlign w:val="center"/>
          </w:tcPr>
          <w:p w14:paraId="6E7EA33F" w14:textId="77777777" w:rsidR="0015062E" w:rsidRPr="00341DCF" w:rsidRDefault="0015062E" w:rsidP="00504333">
            <w:pPr>
              <w:keepNext/>
              <w:jc w:val="center"/>
              <w:rPr>
                <w:b/>
                <w:bCs/>
                <w:sz w:val="20"/>
                <w:szCs w:val="20"/>
              </w:rPr>
            </w:pPr>
            <w:r>
              <w:rPr>
                <w:b/>
                <w:bCs/>
                <w:sz w:val="20"/>
                <w:szCs w:val="20"/>
              </w:rPr>
              <w:t>Agence d’exécution</w:t>
            </w:r>
          </w:p>
        </w:tc>
        <w:tc>
          <w:tcPr>
            <w:tcW w:w="530" w:type="pct"/>
            <w:vAlign w:val="center"/>
          </w:tcPr>
          <w:p w14:paraId="0B49A552" w14:textId="77777777" w:rsidR="0015062E" w:rsidRPr="00341DCF" w:rsidRDefault="0015062E" w:rsidP="00504333">
            <w:pPr>
              <w:keepNext/>
              <w:jc w:val="center"/>
              <w:rPr>
                <w:b/>
                <w:bCs/>
                <w:sz w:val="20"/>
                <w:szCs w:val="20"/>
              </w:rPr>
            </w:pPr>
            <w:r>
              <w:rPr>
                <w:b/>
                <w:bCs/>
                <w:sz w:val="20"/>
                <w:szCs w:val="20"/>
              </w:rPr>
              <w:t>Coûts ($US)</w:t>
            </w:r>
          </w:p>
        </w:tc>
        <w:tc>
          <w:tcPr>
            <w:tcW w:w="671" w:type="pct"/>
            <w:vAlign w:val="center"/>
          </w:tcPr>
          <w:p w14:paraId="2357F0F7" w14:textId="77777777" w:rsidR="0015062E" w:rsidRPr="00341DCF" w:rsidRDefault="0015062E" w:rsidP="00504333">
            <w:pPr>
              <w:keepNext/>
              <w:jc w:val="center"/>
              <w:rPr>
                <w:b/>
                <w:bCs/>
                <w:sz w:val="20"/>
                <w:szCs w:val="20"/>
              </w:rPr>
            </w:pPr>
            <w:r>
              <w:rPr>
                <w:b/>
                <w:bCs/>
                <w:sz w:val="20"/>
                <w:szCs w:val="20"/>
              </w:rPr>
              <w:t>Date d’achèvement</w:t>
            </w:r>
          </w:p>
        </w:tc>
      </w:tr>
      <w:tr w:rsidR="0015062E" w:rsidRPr="00341DCF" w14:paraId="7D82DDBB" w14:textId="77777777" w:rsidTr="007C2132">
        <w:tc>
          <w:tcPr>
            <w:tcW w:w="604" w:type="pct"/>
            <w:vAlign w:val="center"/>
          </w:tcPr>
          <w:p w14:paraId="1B69B855" w14:textId="77777777" w:rsidR="0015062E" w:rsidRPr="00341DCF" w:rsidRDefault="0015062E" w:rsidP="00060CCC">
            <w:pPr>
              <w:ind w:left="-109" w:right="-72"/>
              <w:jc w:val="center"/>
              <w:rPr>
                <w:sz w:val="20"/>
                <w:szCs w:val="20"/>
              </w:rPr>
            </w:pPr>
            <w:r>
              <w:rPr>
                <w:sz w:val="20"/>
                <w:szCs w:val="20"/>
              </w:rPr>
              <w:t>74</w:t>
            </w:r>
            <w:r>
              <w:rPr>
                <w:sz w:val="20"/>
                <w:szCs w:val="20"/>
                <w:vertAlign w:val="superscript"/>
              </w:rPr>
              <w:t>e</w:t>
            </w:r>
          </w:p>
        </w:tc>
        <w:tc>
          <w:tcPr>
            <w:tcW w:w="2438" w:type="pct"/>
            <w:vAlign w:val="center"/>
          </w:tcPr>
          <w:p w14:paraId="41D14A4E" w14:textId="77777777" w:rsidR="0015062E" w:rsidRPr="00341DCF" w:rsidRDefault="0015062E" w:rsidP="00060CCC">
            <w:pPr>
              <w:jc w:val="left"/>
              <w:rPr>
                <w:sz w:val="20"/>
                <w:szCs w:val="20"/>
              </w:rPr>
            </w:pPr>
            <w:r>
              <w:rPr>
                <w:sz w:val="20"/>
                <w:szCs w:val="20"/>
              </w:rPr>
              <w:t>Enquête sur les substituts aux SAO</w:t>
            </w:r>
          </w:p>
        </w:tc>
        <w:tc>
          <w:tcPr>
            <w:tcW w:w="757" w:type="pct"/>
            <w:vAlign w:val="center"/>
          </w:tcPr>
          <w:p w14:paraId="151C595F" w14:textId="77777777" w:rsidR="0015062E" w:rsidRPr="00341DCF" w:rsidRDefault="0015062E" w:rsidP="00060CCC">
            <w:pPr>
              <w:jc w:val="center"/>
              <w:rPr>
                <w:sz w:val="20"/>
                <w:szCs w:val="20"/>
              </w:rPr>
            </w:pPr>
            <w:r>
              <w:rPr>
                <w:sz w:val="20"/>
                <w:szCs w:val="20"/>
              </w:rPr>
              <w:t>ONUDI</w:t>
            </w:r>
          </w:p>
        </w:tc>
        <w:tc>
          <w:tcPr>
            <w:tcW w:w="530" w:type="pct"/>
            <w:vAlign w:val="center"/>
          </w:tcPr>
          <w:p w14:paraId="7B9D4C7A" w14:textId="77777777" w:rsidR="0015062E" w:rsidRPr="00341DCF" w:rsidRDefault="0015062E" w:rsidP="00060CCC">
            <w:pPr>
              <w:ind w:left="-129" w:right="55"/>
              <w:jc w:val="right"/>
              <w:rPr>
                <w:sz w:val="20"/>
                <w:szCs w:val="20"/>
              </w:rPr>
            </w:pPr>
            <w:r>
              <w:rPr>
                <w:sz w:val="20"/>
                <w:szCs w:val="20"/>
              </w:rPr>
              <w:t>69 579</w:t>
            </w:r>
          </w:p>
        </w:tc>
        <w:tc>
          <w:tcPr>
            <w:tcW w:w="671" w:type="pct"/>
            <w:vAlign w:val="center"/>
          </w:tcPr>
          <w:p w14:paraId="5C8BE2A6" w14:textId="77777777" w:rsidR="0015062E" w:rsidRPr="00341DCF" w:rsidRDefault="0015062E" w:rsidP="00060CCC">
            <w:pPr>
              <w:jc w:val="center"/>
              <w:rPr>
                <w:sz w:val="20"/>
                <w:szCs w:val="20"/>
              </w:rPr>
            </w:pPr>
            <w:r>
              <w:rPr>
                <w:sz w:val="20"/>
                <w:szCs w:val="20"/>
              </w:rPr>
              <w:t>Déc. 2016</w:t>
            </w:r>
          </w:p>
        </w:tc>
      </w:tr>
      <w:tr w:rsidR="0015062E" w:rsidRPr="00341DCF" w14:paraId="04D2925F" w14:textId="77777777" w:rsidTr="007C2132">
        <w:tc>
          <w:tcPr>
            <w:tcW w:w="604" w:type="pct"/>
            <w:vAlign w:val="center"/>
          </w:tcPr>
          <w:p w14:paraId="20815090" w14:textId="77777777" w:rsidR="0015062E" w:rsidRPr="00341DCF" w:rsidRDefault="0015062E" w:rsidP="00060CCC">
            <w:pPr>
              <w:ind w:left="-109" w:right="-72"/>
              <w:jc w:val="center"/>
              <w:rPr>
                <w:sz w:val="20"/>
                <w:szCs w:val="20"/>
              </w:rPr>
            </w:pPr>
            <w:r>
              <w:rPr>
                <w:sz w:val="20"/>
                <w:szCs w:val="20"/>
              </w:rPr>
              <w:t>80</w:t>
            </w:r>
            <w:r>
              <w:rPr>
                <w:sz w:val="20"/>
                <w:szCs w:val="20"/>
                <w:vertAlign w:val="superscript"/>
              </w:rPr>
              <w:t>e</w:t>
            </w:r>
          </w:p>
        </w:tc>
        <w:tc>
          <w:tcPr>
            <w:tcW w:w="2438" w:type="pct"/>
            <w:vAlign w:val="center"/>
          </w:tcPr>
          <w:p w14:paraId="1BFC6115" w14:textId="77777777" w:rsidR="0015062E" w:rsidRPr="00341DCF" w:rsidRDefault="0015062E" w:rsidP="00060CCC">
            <w:pPr>
              <w:jc w:val="left"/>
              <w:rPr>
                <w:sz w:val="20"/>
                <w:szCs w:val="20"/>
              </w:rPr>
            </w:pPr>
            <w:r>
              <w:rPr>
                <w:sz w:val="20"/>
                <w:szCs w:val="20"/>
              </w:rPr>
              <w:t>Activités de facilitation liées à la réduction progressive des HFC</w:t>
            </w:r>
          </w:p>
        </w:tc>
        <w:tc>
          <w:tcPr>
            <w:tcW w:w="757" w:type="pct"/>
            <w:vAlign w:val="center"/>
          </w:tcPr>
          <w:p w14:paraId="3C252205" w14:textId="77777777" w:rsidR="0015062E" w:rsidRPr="00341DCF" w:rsidRDefault="0015062E" w:rsidP="00060CCC">
            <w:pPr>
              <w:jc w:val="center"/>
              <w:rPr>
                <w:sz w:val="20"/>
                <w:szCs w:val="20"/>
              </w:rPr>
            </w:pPr>
            <w:r>
              <w:rPr>
                <w:sz w:val="20"/>
                <w:szCs w:val="20"/>
              </w:rPr>
              <w:t>ONUDI</w:t>
            </w:r>
          </w:p>
        </w:tc>
        <w:tc>
          <w:tcPr>
            <w:tcW w:w="530" w:type="pct"/>
            <w:vAlign w:val="center"/>
          </w:tcPr>
          <w:p w14:paraId="7796E6EA" w14:textId="77777777" w:rsidR="0015062E" w:rsidRPr="00341DCF" w:rsidRDefault="0015062E" w:rsidP="00060CCC">
            <w:pPr>
              <w:ind w:left="-129" w:right="55"/>
              <w:jc w:val="right"/>
              <w:rPr>
                <w:sz w:val="20"/>
                <w:szCs w:val="20"/>
              </w:rPr>
            </w:pPr>
            <w:r>
              <w:rPr>
                <w:sz w:val="20"/>
                <w:szCs w:val="20"/>
              </w:rPr>
              <w:t>143 900</w:t>
            </w:r>
          </w:p>
        </w:tc>
        <w:tc>
          <w:tcPr>
            <w:tcW w:w="671" w:type="pct"/>
            <w:vAlign w:val="center"/>
          </w:tcPr>
          <w:p w14:paraId="73259BB0" w14:textId="77777777" w:rsidR="0015062E" w:rsidRPr="00341DCF" w:rsidRDefault="0015062E" w:rsidP="00060CCC">
            <w:pPr>
              <w:jc w:val="center"/>
              <w:rPr>
                <w:sz w:val="20"/>
                <w:szCs w:val="20"/>
              </w:rPr>
            </w:pPr>
            <w:r>
              <w:rPr>
                <w:sz w:val="20"/>
                <w:szCs w:val="20"/>
              </w:rPr>
              <w:t>Juill. 2021</w:t>
            </w:r>
          </w:p>
        </w:tc>
      </w:tr>
    </w:tbl>
    <w:p w14:paraId="1D45FB7D" w14:textId="77777777" w:rsidR="0015062E" w:rsidRPr="00341DCF" w:rsidRDefault="0015062E" w:rsidP="0015062E">
      <w:pPr>
        <w:keepNext/>
        <w:spacing w:before="240" w:after="240"/>
        <w:outlineLvl w:val="0"/>
        <w:rPr>
          <w:b/>
          <w:bCs/>
        </w:rPr>
      </w:pPr>
      <w:r>
        <w:rPr>
          <w:b/>
          <w:bCs/>
        </w:rPr>
        <w:t>III.</w:t>
      </w:r>
      <w:r>
        <w:rPr>
          <w:b/>
          <w:bCs/>
        </w:rPr>
        <w:tab/>
        <w:t>Aperçu de la consommation des HFC</w:t>
      </w:r>
    </w:p>
    <w:p w14:paraId="20CDADFF" w14:textId="77777777" w:rsidR="0015062E" w:rsidRPr="00341DCF" w:rsidRDefault="0015062E" w:rsidP="0015062E">
      <w:pPr>
        <w:keepNext/>
        <w:spacing w:before="240" w:after="240"/>
        <w:outlineLvl w:val="0"/>
        <w:rPr>
          <w:u w:val="single"/>
        </w:rPr>
      </w:pPr>
      <w:r>
        <w:rPr>
          <w:u w:val="single"/>
        </w:rPr>
        <w:t>Taux de consommation des HFC</w:t>
      </w:r>
    </w:p>
    <w:p w14:paraId="0D98E356" w14:textId="6881ADD2" w:rsidR="0015062E" w:rsidRPr="00341DCF" w:rsidRDefault="0015062E" w:rsidP="0015062E">
      <w:pPr>
        <w:pStyle w:val="Heading1"/>
      </w:pPr>
      <w:r>
        <w:t>La Serbie importe des HFC principalement utilisés dans l’entretien des réfrigérateurs et des climatiseurs et dans les secteurs de la fabrication. Les substances les plus consommées en 2024 étaient le HFC-134a (46,6 pour cent de la consommation totale de HFC en tonnes d’équivalents CO</w:t>
      </w:r>
      <w:r>
        <w:rPr>
          <w:vertAlign w:val="subscript"/>
        </w:rPr>
        <w:t>2</w:t>
      </w:r>
      <w:r>
        <w:t xml:space="preserve"> [éq. CO</w:t>
      </w:r>
      <w:r>
        <w:rPr>
          <w:vertAlign w:val="subscript"/>
        </w:rPr>
        <w:t>2</w:t>
      </w:r>
      <w:r>
        <w:t>]), le R-404A (26,8 pour cent), le R-410A (17,9 pour cent), le R-407C (5,9 pour cent) et d’autres HFC (2,8 pour cent). Le pays exporte des quantités négligeables de HFC vers des pays de la même région. Le tableau 3 présente la consommation de HFC du pays, telle que déclarée au Secrétariat de l’ozone en vertu de l’article 7 du Protocole de Montréal et la valeur de référence des HFC du pays.</w:t>
      </w:r>
    </w:p>
    <w:p w14:paraId="3D560999" w14:textId="186E360B" w:rsidR="0015062E" w:rsidRPr="00341DCF" w:rsidRDefault="0015062E" w:rsidP="0015062E">
      <w:pPr>
        <w:pStyle w:val="Heading1"/>
        <w:keepNext/>
        <w:numPr>
          <w:ilvl w:val="0"/>
          <w:numId w:val="0"/>
        </w:numPr>
        <w:spacing w:after="0"/>
      </w:pPr>
      <w:r>
        <w:rPr>
          <w:b/>
        </w:rPr>
        <w:t>Tableau</w:t>
      </w:r>
      <w:r w:rsidR="008E3ADC">
        <w:rPr>
          <w:b/>
        </w:rPr>
        <w:t> </w:t>
      </w:r>
      <w:r>
        <w:rPr>
          <w:b/>
        </w:rPr>
        <w:t>3. Consommation des HFC (données de l’article 7 pour 2020-2024) et valeur de référence de la Serbie</w:t>
      </w:r>
    </w:p>
    <w:tbl>
      <w:tblPr>
        <w:tblStyle w:val="TableGrid"/>
        <w:tblW w:w="5000" w:type="pct"/>
        <w:tblLayout w:type="fixed"/>
        <w:tblLook w:val="04A0" w:firstRow="1" w:lastRow="0" w:firstColumn="1" w:lastColumn="0" w:noHBand="0" w:noVBand="1"/>
      </w:tblPr>
      <w:tblGrid>
        <w:gridCol w:w="1696"/>
        <w:gridCol w:w="7"/>
        <w:gridCol w:w="1124"/>
        <w:gridCol w:w="1217"/>
        <w:gridCol w:w="1339"/>
        <w:gridCol w:w="1272"/>
        <w:gridCol w:w="1373"/>
        <w:gridCol w:w="1322"/>
      </w:tblGrid>
      <w:tr w:rsidR="0015062E" w:rsidRPr="00341DCF" w14:paraId="6DBF4643" w14:textId="77777777" w:rsidTr="007627D1">
        <w:trPr>
          <w:tblHeader/>
        </w:trPr>
        <w:tc>
          <w:tcPr>
            <w:tcW w:w="911" w:type="pct"/>
            <w:gridSpan w:val="2"/>
            <w:tcBorders>
              <w:top w:val="single" w:sz="4" w:space="0" w:color="auto"/>
              <w:left w:val="single" w:sz="4" w:space="0" w:color="auto"/>
              <w:bottom w:val="single" w:sz="4" w:space="0" w:color="auto"/>
              <w:right w:val="single" w:sz="4" w:space="0" w:color="auto"/>
            </w:tcBorders>
            <w:vAlign w:val="center"/>
          </w:tcPr>
          <w:p w14:paraId="28BB04A1" w14:textId="77777777" w:rsidR="0015062E" w:rsidRPr="00341DCF" w:rsidRDefault="0015062E" w:rsidP="00060CCC">
            <w:pPr>
              <w:keepNext/>
              <w:keepLines/>
              <w:tabs>
                <w:tab w:val="left" w:pos="3141"/>
              </w:tabs>
              <w:suppressAutoHyphens/>
              <w:jc w:val="center"/>
              <w:rPr>
                <w:b/>
                <w:sz w:val="20"/>
                <w:szCs w:val="20"/>
              </w:rPr>
            </w:pPr>
            <w:r>
              <w:rPr>
                <w:b/>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29AD6A5C" w14:textId="77777777" w:rsidR="0015062E" w:rsidRPr="00341DCF" w:rsidRDefault="0015062E" w:rsidP="00060CCC">
            <w:pPr>
              <w:keepNext/>
              <w:keepLines/>
              <w:tabs>
                <w:tab w:val="left" w:pos="3141"/>
              </w:tabs>
              <w:suppressAutoHyphens/>
              <w:jc w:val="center"/>
              <w:rPr>
                <w:b/>
                <w:sz w:val="20"/>
                <w:szCs w:val="20"/>
              </w:rPr>
            </w:pPr>
            <w:r>
              <w:rPr>
                <w:b/>
                <w:sz w:val="20"/>
                <w:szCs w:val="20"/>
              </w:rPr>
              <w:t>PRP</w:t>
            </w:r>
          </w:p>
        </w:tc>
        <w:tc>
          <w:tcPr>
            <w:tcW w:w="651" w:type="pct"/>
            <w:tcBorders>
              <w:top w:val="single" w:sz="4" w:space="0" w:color="auto"/>
              <w:left w:val="single" w:sz="4" w:space="0" w:color="auto"/>
              <w:bottom w:val="single" w:sz="4" w:space="0" w:color="auto"/>
              <w:right w:val="single" w:sz="4" w:space="0" w:color="auto"/>
            </w:tcBorders>
            <w:vAlign w:val="center"/>
          </w:tcPr>
          <w:p w14:paraId="7CD6050A" w14:textId="77777777" w:rsidR="0015062E" w:rsidRPr="00341DCF" w:rsidRDefault="0015062E" w:rsidP="00060CCC">
            <w:pPr>
              <w:keepNext/>
              <w:keepLines/>
              <w:tabs>
                <w:tab w:val="left" w:pos="3141"/>
              </w:tabs>
              <w:suppressAutoHyphens/>
              <w:jc w:val="center"/>
              <w:rPr>
                <w:b/>
                <w:sz w:val="20"/>
                <w:szCs w:val="20"/>
              </w:rPr>
            </w:pPr>
            <w:r>
              <w:rPr>
                <w:b/>
                <w:sz w:val="20"/>
                <w:szCs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398C449F" w14:textId="77777777" w:rsidR="0015062E" w:rsidRPr="00341DCF" w:rsidRDefault="0015062E" w:rsidP="00060CCC">
            <w:pPr>
              <w:keepNext/>
              <w:keepLines/>
              <w:tabs>
                <w:tab w:val="left" w:pos="3141"/>
              </w:tabs>
              <w:suppressAutoHyphens/>
              <w:jc w:val="center"/>
              <w:rPr>
                <w:b/>
                <w:sz w:val="20"/>
                <w:szCs w:val="20"/>
              </w:rPr>
            </w:pPr>
            <w:r>
              <w:rPr>
                <w:b/>
                <w:sz w:val="20"/>
                <w:szCs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5531687E" w14:textId="77777777" w:rsidR="0015062E" w:rsidRPr="00341DCF" w:rsidRDefault="0015062E" w:rsidP="00060CCC">
            <w:pPr>
              <w:keepNext/>
              <w:keepLines/>
              <w:tabs>
                <w:tab w:val="left" w:pos="3141"/>
              </w:tabs>
              <w:suppressAutoHyphens/>
              <w:jc w:val="center"/>
              <w:rPr>
                <w:b/>
                <w:sz w:val="20"/>
                <w:szCs w:val="20"/>
              </w:rPr>
            </w:pPr>
            <w:r>
              <w:rPr>
                <w:b/>
                <w:sz w:val="20"/>
                <w:szCs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638296B8" w14:textId="77777777" w:rsidR="0015062E" w:rsidRPr="00341DCF" w:rsidRDefault="0015062E" w:rsidP="00060CCC">
            <w:pPr>
              <w:keepNext/>
              <w:keepLines/>
              <w:tabs>
                <w:tab w:val="left" w:pos="3141"/>
              </w:tabs>
              <w:suppressAutoHyphens/>
              <w:jc w:val="center"/>
              <w:rPr>
                <w:b/>
                <w:sz w:val="20"/>
                <w:szCs w:val="20"/>
              </w:rPr>
            </w:pPr>
            <w:r>
              <w:rPr>
                <w:b/>
                <w:sz w:val="20"/>
                <w:szCs w:val="20"/>
              </w:rPr>
              <w:t>2023</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3DCEEBB" w14:textId="77777777" w:rsidR="0015062E" w:rsidRPr="00341DCF" w:rsidRDefault="0015062E" w:rsidP="00060CCC">
            <w:pPr>
              <w:keepNext/>
              <w:keepLines/>
              <w:tabs>
                <w:tab w:val="left" w:pos="3141"/>
              </w:tabs>
              <w:suppressAutoHyphens/>
              <w:ind w:left="-157" w:right="-105"/>
              <w:jc w:val="center"/>
              <w:rPr>
                <w:b/>
                <w:sz w:val="20"/>
                <w:szCs w:val="20"/>
              </w:rPr>
            </w:pPr>
            <w:r>
              <w:rPr>
                <w:b/>
                <w:sz w:val="20"/>
                <w:szCs w:val="20"/>
              </w:rPr>
              <w:t>2024</w:t>
            </w:r>
          </w:p>
        </w:tc>
      </w:tr>
      <w:tr w:rsidR="0015062E" w:rsidRPr="00341DCF" w14:paraId="752C740A" w14:textId="77777777" w:rsidTr="00060CC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5DF7595F" w14:textId="77777777" w:rsidR="0015062E" w:rsidRPr="00341DCF" w:rsidRDefault="0015062E" w:rsidP="00060CCC">
            <w:pPr>
              <w:keepNext/>
              <w:keepLines/>
              <w:tabs>
                <w:tab w:val="left" w:pos="3141"/>
              </w:tabs>
              <w:suppressAutoHyphens/>
              <w:spacing w:before="40" w:after="40"/>
              <w:jc w:val="center"/>
              <w:rPr>
                <w:sz w:val="20"/>
                <w:szCs w:val="20"/>
              </w:rPr>
            </w:pPr>
            <w:r>
              <w:rPr>
                <w:b/>
                <w:sz w:val="20"/>
                <w:szCs w:val="20"/>
              </w:rPr>
              <w:t>Tonnes métriques (tm)</w:t>
            </w:r>
          </w:p>
        </w:tc>
      </w:tr>
      <w:tr w:rsidR="0015062E" w:rsidRPr="00341DCF" w14:paraId="5F5B879F"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456C9E5E" w14:textId="77777777" w:rsidR="0015062E" w:rsidRPr="00341DCF" w:rsidRDefault="0015062E" w:rsidP="00060CCC">
            <w:pPr>
              <w:keepNext/>
              <w:keepLines/>
              <w:tabs>
                <w:tab w:val="left" w:pos="3141"/>
              </w:tabs>
              <w:suppressAutoHyphens/>
              <w:rPr>
                <w:sz w:val="20"/>
                <w:szCs w:val="20"/>
              </w:rPr>
            </w:pPr>
            <w:r>
              <w:rPr>
                <w:sz w:val="20"/>
                <w:szCs w:val="20"/>
              </w:rPr>
              <w:t>HFC-23</w:t>
            </w:r>
          </w:p>
        </w:tc>
        <w:tc>
          <w:tcPr>
            <w:tcW w:w="601" w:type="pct"/>
            <w:tcBorders>
              <w:top w:val="single" w:sz="4" w:space="0" w:color="auto"/>
              <w:left w:val="single" w:sz="4" w:space="0" w:color="auto"/>
              <w:bottom w:val="single" w:sz="4" w:space="0" w:color="auto"/>
              <w:right w:val="single" w:sz="4" w:space="0" w:color="auto"/>
            </w:tcBorders>
          </w:tcPr>
          <w:p w14:paraId="73044400" w14:textId="77777777" w:rsidR="0015062E" w:rsidRPr="00341DCF" w:rsidRDefault="0015062E" w:rsidP="00060CCC">
            <w:pPr>
              <w:jc w:val="right"/>
              <w:rPr>
                <w:sz w:val="20"/>
                <w:szCs w:val="20"/>
              </w:rPr>
            </w:pPr>
            <w:r>
              <w:rPr>
                <w:sz w:val="20"/>
                <w:szCs w:val="20"/>
              </w:rPr>
              <w:t>14 800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5B1BBA0" w14:textId="77777777" w:rsidR="0015062E" w:rsidRPr="00341DCF" w:rsidRDefault="0015062E" w:rsidP="00060CCC">
            <w:pPr>
              <w:jc w:val="right"/>
              <w:rPr>
                <w:sz w:val="20"/>
                <w:szCs w:val="20"/>
              </w:rPr>
            </w:pPr>
            <w:r>
              <w:rPr>
                <w:sz w:val="20"/>
                <w:szCs w:val="20"/>
              </w:rPr>
              <w:t>0,00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E7793EA" w14:textId="77777777" w:rsidR="0015062E" w:rsidRPr="00341DCF" w:rsidRDefault="0015062E" w:rsidP="00060CCC">
            <w:pPr>
              <w:jc w:val="right"/>
              <w:rPr>
                <w:sz w:val="20"/>
                <w:szCs w:val="20"/>
              </w:rPr>
            </w:pPr>
            <w:r>
              <w:rPr>
                <w:sz w:val="20"/>
                <w:szCs w:val="20"/>
              </w:rPr>
              <w:t>0,00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C72209F" w14:textId="77777777" w:rsidR="0015062E" w:rsidRPr="00341DCF" w:rsidRDefault="0015062E" w:rsidP="00060CCC">
            <w:pPr>
              <w:jc w:val="right"/>
              <w:rPr>
                <w:sz w:val="20"/>
                <w:szCs w:val="20"/>
              </w:rPr>
            </w:pPr>
            <w:r>
              <w:rPr>
                <w:sz w:val="20"/>
                <w:szCs w:val="20"/>
              </w:rPr>
              <w:t>0,18</w:t>
            </w:r>
          </w:p>
        </w:tc>
        <w:tc>
          <w:tcPr>
            <w:tcW w:w="734" w:type="pct"/>
            <w:tcBorders>
              <w:top w:val="single" w:sz="4" w:space="0" w:color="auto"/>
              <w:left w:val="single" w:sz="4" w:space="0" w:color="auto"/>
              <w:bottom w:val="single" w:sz="4" w:space="0" w:color="auto"/>
              <w:right w:val="single" w:sz="4" w:space="0" w:color="auto"/>
            </w:tcBorders>
          </w:tcPr>
          <w:p w14:paraId="615A3878" w14:textId="77777777" w:rsidR="0015062E" w:rsidRPr="00341DCF" w:rsidRDefault="0015062E" w:rsidP="00060CCC">
            <w:pPr>
              <w:jc w:val="right"/>
              <w:rPr>
                <w:sz w:val="20"/>
                <w:szCs w:val="20"/>
              </w:rPr>
            </w:pPr>
            <w:r>
              <w:rPr>
                <w:sz w:val="20"/>
                <w:szCs w:val="20"/>
              </w:rPr>
              <w:t>4,95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D354316" w14:textId="77777777" w:rsidR="0015062E" w:rsidRPr="00341DCF" w:rsidRDefault="0015062E" w:rsidP="00060CCC">
            <w:pPr>
              <w:keepNext/>
              <w:keepLines/>
              <w:tabs>
                <w:tab w:val="left" w:pos="3141"/>
              </w:tabs>
              <w:suppressAutoHyphens/>
              <w:jc w:val="right"/>
              <w:rPr>
                <w:sz w:val="20"/>
                <w:szCs w:val="20"/>
              </w:rPr>
            </w:pPr>
            <w:r>
              <w:rPr>
                <w:sz w:val="20"/>
                <w:szCs w:val="20"/>
              </w:rPr>
              <w:t>0,00</w:t>
            </w:r>
          </w:p>
        </w:tc>
      </w:tr>
      <w:tr w:rsidR="0015062E" w:rsidRPr="00341DCF" w14:paraId="7EF3CD3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556EB66D" w14:textId="77777777" w:rsidR="0015062E" w:rsidRPr="00341DCF" w:rsidRDefault="0015062E" w:rsidP="00060CCC">
            <w:pPr>
              <w:keepNext/>
              <w:keepLines/>
              <w:tabs>
                <w:tab w:val="left" w:pos="3141"/>
              </w:tabs>
              <w:suppressAutoHyphens/>
              <w:rPr>
                <w:sz w:val="20"/>
                <w:szCs w:val="20"/>
              </w:rPr>
            </w:pPr>
            <w:r>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1359615F" w14:textId="77777777" w:rsidR="0015062E" w:rsidRPr="00341DCF" w:rsidRDefault="0015062E" w:rsidP="00060CCC">
            <w:pPr>
              <w:jc w:val="right"/>
              <w:rPr>
                <w:sz w:val="20"/>
                <w:szCs w:val="20"/>
              </w:rPr>
            </w:pPr>
            <w:r>
              <w:rPr>
                <w:sz w:val="20"/>
                <w:szCs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6F930F5" w14:textId="77777777" w:rsidR="0015062E" w:rsidRPr="00341DCF" w:rsidRDefault="0015062E" w:rsidP="00060CCC">
            <w:pPr>
              <w:jc w:val="right"/>
              <w:rPr>
                <w:sz w:val="20"/>
                <w:szCs w:val="20"/>
              </w:rPr>
            </w:pPr>
            <w:r>
              <w:rPr>
                <w:sz w:val="20"/>
                <w:szCs w:val="20"/>
              </w:rPr>
              <w:t>32,86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0D810BB" w14:textId="77777777" w:rsidR="0015062E" w:rsidRPr="00341DCF" w:rsidRDefault="0015062E" w:rsidP="00060CCC">
            <w:pPr>
              <w:jc w:val="right"/>
              <w:rPr>
                <w:sz w:val="20"/>
                <w:szCs w:val="20"/>
              </w:rPr>
            </w:pPr>
            <w:r>
              <w:rPr>
                <w:sz w:val="20"/>
                <w:szCs w:val="20"/>
              </w:rPr>
              <w:t>35,57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C0694B8" w14:textId="77777777" w:rsidR="0015062E" w:rsidRPr="00341DCF" w:rsidRDefault="0015062E" w:rsidP="00060CCC">
            <w:pPr>
              <w:jc w:val="right"/>
              <w:rPr>
                <w:sz w:val="20"/>
                <w:szCs w:val="20"/>
              </w:rPr>
            </w:pPr>
            <w:r>
              <w:rPr>
                <w:sz w:val="20"/>
                <w:szCs w:val="20"/>
              </w:rPr>
              <w:t>48,26</w:t>
            </w:r>
          </w:p>
        </w:tc>
        <w:tc>
          <w:tcPr>
            <w:tcW w:w="734" w:type="pct"/>
            <w:tcBorders>
              <w:top w:val="single" w:sz="4" w:space="0" w:color="auto"/>
              <w:left w:val="single" w:sz="4" w:space="0" w:color="auto"/>
              <w:bottom w:val="single" w:sz="4" w:space="0" w:color="auto"/>
              <w:right w:val="single" w:sz="4" w:space="0" w:color="auto"/>
            </w:tcBorders>
          </w:tcPr>
          <w:p w14:paraId="23845F4B" w14:textId="77777777" w:rsidR="0015062E" w:rsidRPr="00341DCF" w:rsidRDefault="0015062E" w:rsidP="00060CCC">
            <w:pPr>
              <w:jc w:val="right"/>
              <w:rPr>
                <w:sz w:val="20"/>
                <w:szCs w:val="20"/>
              </w:rPr>
            </w:pPr>
            <w:r>
              <w:rPr>
                <w:sz w:val="20"/>
                <w:szCs w:val="20"/>
              </w:rPr>
              <w:t>100,97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848766C" w14:textId="77777777" w:rsidR="0015062E" w:rsidRPr="00341DCF" w:rsidRDefault="0015062E" w:rsidP="00060CCC">
            <w:pPr>
              <w:keepNext/>
              <w:keepLines/>
              <w:tabs>
                <w:tab w:val="left" w:pos="3141"/>
              </w:tabs>
              <w:suppressAutoHyphens/>
              <w:jc w:val="right"/>
              <w:rPr>
                <w:sz w:val="20"/>
                <w:szCs w:val="20"/>
              </w:rPr>
            </w:pPr>
            <w:r>
              <w:rPr>
                <w:sz w:val="20"/>
                <w:szCs w:val="20"/>
              </w:rPr>
              <w:t>80,12</w:t>
            </w:r>
          </w:p>
        </w:tc>
      </w:tr>
      <w:tr w:rsidR="0015062E" w:rsidRPr="00341DCF" w14:paraId="2D7C750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B538DDB" w14:textId="77777777" w:rsidR="0015062E" w:rsidRPr="00341DCF" w:rsidRDefault="0015062E" w:rsidP="00060CCC">
            <w:pPr>
              <w:keepNext/>
              <w:keepLines/>
              <w:tabs>
                <w:tab w:val="left" w:pos="3141"/>
              </w:tabs>
              <w:suppressAutoHyphens/>
              <w:rPr>
                <w:sz w:val="20"/>
                <w:szCs w:val="20"/>
              </w:rPr>
            </w:pPr>
            <w:r>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7F760D4E" w14:textId="77777777" w:rsidR="0015062E" w:rsidRPr="00341DCF" w:rsidRDefault="0015062E" w:rsidP="00060CCC">
            <w:pPr>
              <w:jc w:val="right"/>
              <w:rPr>
                <w:sz w:val="20"/>
                <w:szCs w:val="20"/>
              </w:rPr>
            </w:pPr>
            <w:r>
              <w:rPr>
                <w:sz w:val="20"/>
                <w:szCs w:val="20"/>
              </w:rPr>
              <w:t>3 500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EE96830" w14:textId="77777777" w:rsidR="0015062E" w:rsidRPr="00341DCF" w:rsidRDefault="0015062E" w:rsidP="00060CCC">
            <w:pPr>
              <w:jc w:val="right"/>
              <w:rPr>
                <w:sz w:val="20"/>
                <w:szCs w:val="20"/>
              </w:rPr>
            </w:pPr>
            <w:r>
              <w:rPr>
                <w:sz w:val="20"/>
                <w:szCs w:val="20"/>
              </w:rPr>
              <w:t>18,00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B4EE736" w14:textId="77777777" w:rsidR="0015062E" w:rsidRPr="00341DCF" w:rsidRDefault="0015062E" w:rsidP="00060CCC">
            <w:pPr>
              <w:jc w:val="right"/>
              <w:rPr>
                <w:sz w:val="20"/>
                <w:szCs w:val="20"/>
              </w:rPr>
            </w:pPr>
            <w:r>
              <w:rPr>
                <w:sz w:val="20"/>
                <w:szCs w:val="20"/>
              </w:rPr>
              <w:t>19,00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D08BA23" w14:textId="77777777" w:rsidR="0015062E" w:rsidRPr="00341DCF" w:rsidRDefault="0015062E" w:rsidP="00060CCC">
            <w:pPr>
              <w:jc w:val="right"/>
              <w:rPr>
                <w:sz w:val="20"/>
                <w:szCs w:val="20"/>
              </w:rPr>
            </w:pPr>
            <w:r>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02D9C169" w14:textId="77777777" w:rsidR="0015062E" w:rsidRPr="00341DCF" w:rsidRDefault="0015062E" w:rsidP="00060CCC">
            <w:pPr>
              <w:jc w:val="right"/>
              <w:rPr>
                <w:sz w:val="20"/>
                <w:szCs w:val="20"/>
              </w:rPr>
            </w:pPr>
            <w:r>
              <w:rPr>
                <w:sz w:val="20"/>
                <w:szCs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DD93CF" w14:textId="77777777" w:rsidR="0015062E" w:rsidRPr="00341DCF" w:rsidRDefault="0015062E" w:rsidP="00060CCC">
            <w:pPr>
              <w:keepNext/>
              <w:keepLines/>
              <w:tabs>
                <w:tab w:val="left" w:pos="3141"/>
              </w:tabs>
              <w:suppressAutoHyphens/>
              <w:jc w:val="right"/>
              <w:rPr>
                <w:sz w:val="20"/>
                <w:szCs w:val="20"/>
              </w:rPr>
            </w:pPr>
            <w:r>
              <w:rPr>
                <w:sz w:val="20"/>
                <w:szCs w:val="20"/>
              </w:rPr>
              <w:t>0,00</w:t>
            </w:r>
          </w:p>
        </w:tc>
      </w:tr>
      <w:tr w:rsidR="0015062E" w:rsidRPr="00341DCF" w14:paraId="6E282057"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AA2254C" w14:textId="77777777" w:rsidR="0015062E" w:rsidRPr="00341DCF" w:rsidRDefault="0015062E" w:rsidP="00060CCC">
            <w:pPr>
              <w:keepNext/>
              <w:keepLines/>
              <w:tabs>
                <w:tab w:val="left" w:pos="3141"/>
              </w:tabs>
              <w:suppressAutoHyphens/>
              <w:rPr>
                <w:sz w:val="20"/>
                <w:szCs w:val="20"/>
              </w:rPr>
            </w:pPr>
            <w:r>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597D9E56" w14:textId="77777777" w:rsidR="0015062E" w:rsidRPr="00341DCF" w:rsidRDefault="0015062E" w:rsidP="00060CCC">
            <w:pPr>
              <w:jc w:val="right"/>
              <w:rPr>
                <w:sz w:val="20"/>
                <w:szCs w:val="20"/>
              </w:rPr>
            </w:pPr>
            <w:r>
              <w:rPr>
                <w:sz w:val="20"/>
                <w:szCs w:val="20"/>
              </w:rPr>
              <w:t>1 430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3303F41" w14:textId="77777777" w:rsidR="0015062E" w:rsidRPr="00341DCF" w:rsidRDefault="0015062E" w:rsidP="00060CCC">
            <w:pPr>
              <w:jc w:val="right"/>
              <w:rPr>
                <w:sz w:val="20"/>
                <w:szCs w:val="20"/>
              </w:rPr>
            </w:pPr>
            <w:r>
              <w:rPr>
                <w:sz w:val="20"/>
                <w:szCs w:val="20"/>
              </w:rPr>
              <w:t>476,97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CF77DAD" w14:textId="77777777" w:rsidR="0015062E" w:rsidRPr="00341DCF" w:rsidRDefault="0015062E" w:rsidP="00060CCC">
            <w:pPr>
              <w:jc w:val="right"/>
              <w:rPr>
                <w:sz w:val="20"/>
                <w:szCs w:val="20"/>
              </w:rPr>
            </w:pPr>
            <w:r>
              <w:rPr>
                <w:sz w:val="20"/>
                <w:szCs w:val="20"/>
              </w:rPr>
              <w:t>417,09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9D2041" w14:textId="77777777" w:rsidR="0015062E" w:rsidRPr="00341DCF" w:rsidRDefault="0015062E" w:rsidP="00060CCC">
            <w:pPr>
              <w:jc w:val="right"/>
              <w:rPr>
                <w:sz w:val="20"/>
                <w:szCs w:val="20"/>
              </w:rPr>
            </w:pPr>
            <w:r>
              <w:rPr>
                <w:sz w:val="20"/>
                <w:szCs w:val="20"/>
              </w:rPr>
              <w:t>769,78</w:t>
            </w:r>
          </w:p>
        </w:tc>
        <w:tc>
          <w:tcPr>
            <w:tcW w:w="734" w:type="pct"/>
            <w:tcBorders>
              <w:top w:val="single" w:sz="4" w:space="0" w:color="auto"/>
              <w:left w:val="single" w:sz="4" w:space="0" w:color="auto"/>
              <w:bottom w:val="single" w:sz="4" w:space="0" w:color="auto"/>
              <w:right w:val="single" w:sz="4" w:space="0" w:color="auto"/>
            </w:tcBorders>
          </w:tcPr>
          <w:p w14:paraId="7FEB1F3F" w14:textId="77777777" w:rsidR="0015062E" w:rsidRPr="00341DCF" w:rsidRDefault="0015062E" w:rsidP="00060CCC">
            <w:pPr>
              <w:jc w:val="right"/>
              <w:rPr>
                <w:sz w:val="20"/>
                <w:szCs w:val="20"/>
              </w:rPr>
            </w:pPr>
            <w:r>
              <w:rPr>
                <w:sz w:val="20"/>
                <w:szCs w:val="20"/>
              </w:rPr>
              <w:t>1 760,82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A1AB895" w14:textId="77777777" w:rsidR="0015062E" w:rsidRPr="00341DCF" w:rsidRDefault="0015062E" w:rsidP="00060CCC">
            <w:pPr>
              <w:keepNext/>
              <w:keepLines/>
              <w:tabs>
                <w:tab w:val="left" w:pos="3141"/>
              </w:tabs>
              <w:suppressAutoHyphens/>
              <w:jc w:val="right"/>
              <w:rPr>
                <w:sz w:val="20"/>
                <w:szCs w:val="20"/>
              </w:rPr>
            </w:pPr>
            <w:r>
              <w:rPr>
                <w:sz w:val="20"/>
                <w:szCs w:val="20"/>
              </w:rPr>
              <w:t>944,04</w:t>
            </w:r>
          </w:p>
        </w:tc>
      </w:tr>
      <w:tr w:rsidR="0015062E" w:rsidRPr="00341DCF" w14:paraId="5B582B4E"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46D9F52" w14:textId="77777777" w:rsidR="0015062E" w:rsidRPr="00341DCF" w:rsidRDefault="0015062E" w:rsidP="00060CCC">
            <w:pPr>
              <w:keepNext/>
              <w:keepLines/>
              <w:tabs>
                <w:tab w:val="left" w:pos="3141"/>
              </w:tabs>
              <w:suppressAutoHyphens/>
              <w:rPr>
                <w:sz w:val="20"/>
                <w:szCs w:val="20"/>
              </w:rPr>
            </w:pPr>
            <w:r>
              <w:rPr>
                <w:sz w:val="20"/>
                <w:szCs w:val="20"/>
              </w:rPr>
              <w:t>HFC-143a</w:t>
            </w:r>
          </w:p>
        </w:tc>
        <w:tc>
          <w:tcPr>
            <w:tcW w:w="601" w:type="pct"/>
            <w:tcBorders>
              <w:top w:val="single" w:sz="4" w:space="0" w:color="auto"/>
              <w:left w:val="single" w:sz="4" w:space="0" w:color="auto"/>
              <w:bottom w:val="single" w:sz="4" w:space="0" w:color="auto"/>
              <w:right w:val="single" w:sz="4" w:space="0" w:color="auto"/>
            </w:tcBorders>
          </w:tcPr>
          <w:p w14:paraId="4C85CE0D" w14:textId="77777777" w:rsidR="0015062E" w:rsidRPr="00341DCF" w:rsidRDefault="0015062E" w:rsidP="00060CCC">
            <w:pPr>
              <w:jc w:val="right"/>
              <w:rPr>
                <w:sz w:val="20"/>
                <w:szCs w:val="20"/>
              </w:rPr>
            </w:pPr>
            <w:r>
              <w:rPr>
                <w:sz w:val="20"/>
                <w:szCs w:val="20"/>
              </w:rPr>
              <w:t>4 470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43EAA94" w14:textId="77777777" w:rsidR="0015062E" w:rsidRPr="00341DCF" w:rsidRDefault="0015062E" w:rsidP="00060CCC">
            <w:pPr>
              <w:jc w:val="right"/>
              <w:rPr>
                <w:sz w:val="20"/>
                <w:szCs w:val="20"/>
              </w:rPr>
            </w:pPr>
            <w:r>
              <w:rPr>
                <w:sz w:val="20"/>
                <w:szCs w:val="20"/>
              </w:rPr>
              <w:t>18,00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322D226" w14:textId="77777777" w:rsidR="0015062E" w:rsidRPr="00341DCF" w:rsidRDefault="0015062E" w:rsidP="00060CCC">
            <w:pPr>
              <w:jc w:val="right"/>
              <w:rPr>
                <w:sz w:val="20"/>
                <w:szCs w:val="20"/>
              </w:rPr>
            </w:pPr>
            <w:r>
              <w:rPr>
                <w:sz w:val="20"/>
                <w:szCs w:val="20"/>
              </w:rPr>
              <w:t>0,00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9E4C23C" w14:textId="77777777" w:rsidR="0015062E" w:rsidRPr="00341DCF" w:rsidRDefault="0015062E" w:rsidP="00060CCC">
            <w:pPr>
              <w:jc w:val="right"/>
              <w:rPr>
                <w:sz w:val="20"/>
                <w:szCs w:val="20"/>
              </w:rPr>
            </w:pPr>
            <w:r>
              <w:rPr>
                <w:sz w:val="20"/>
                <w:szCs w:val="20"/>
              </w:rPr>
              <w:t>0,00</w:t>
            </w:r>
          </w:p>
        </w:tc>
        <w:tc>
          <w:tcPr>
            <w:tcW w:w="734" w:type="pct"/>
            <w:tcBorders>
              <w:top w:val="single" w:sz="4" w:space="0" w:color="auto"/>
              <w:left w:val="single" w:sz="4" w:space="0" w:color="auto"/>
              <w:bottom w:val="single" w:sz="4" w:space="0" w:color="auto"/>
              <w:right w:val="single" w:sz="4" w:space="0" w:color="auto"/>
            </w:tcBorders>
          </w:tcPr>
          <w:p w14:paraId="37FC6E1C" w14:textId="77777777" w:rsidR="0015062E" w:rsidRPr="00341DCF" w:rsidRDefault="0015062E" w:rsidP="00060CCC">
            <w:pPr>
              <w:jc w:val="right"/>
              <w:rPr>
                <w:sz w:val="20"/>
                <w:szCs w:val="20"/>
              </w:rPr>
            </w:pPr>
            <w:r>
              <w:rPr>
                <w:sz w:val="20"/>
                <w:szCs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A18FABE" w14:textId="77777777" w:rsidR="0015062E" w:rsidRPr="00341DCF" w:rsidRDefault="0015062E" w:rsidP="00060CCC">
            <w:pPr>
              <w:keepNext/>
              <w:keepLines/>
              <w:tabs>
                <w:tab w:val="left" w:pos="3141"/>
              </w:tabs>
              <w:suppressAutoHyphens/>
              <w:jc w:val="right"/>
              <w:rPr>
                <w:sz w:val="20"/>
                <w:szCs w:val="20"/>
              </w:rPr>
            </w:pPr>
            <w:r>
              <w:rPr>
                <w:sz w:val="20"/>
                <w:szCs w:val="20"/>
              </w:rPr>
              <w:t>0,00</w:t>
            </w:r>
          </w:p>
        </w:tc>
      </w:tr>
      <w:tr w:rsidR="0015062E" w:rsidRPr="00341DCF" w14:paraId="0F2DF58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AEDC349" w14:textId="77777777" w:rsidR="0015062E" w:rsidRPr="00341DCF" w:rsidRDefault="0015062E" w:rsidP="00060CCC">
            <w:pPr>
              <w:keepNext/>
              <w:keepLines/>
              <w:tabs>
                <w:tab w:val="left" w:pos="3141"/>
              </w:tabs>
              <w:suppressAutoHyphens/>
              <w:rPr>
                <w:sz w:val="20"/>
                <w:szCs w:val="20"/>
              </w:rPr>
            </w:pPr>
            <w:r>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7E699751" w14:textId="77777777" w:rsidR="0015062E" w:rsidRPr="00341DCF" w:rsidRDefault="0015062E" w:rsidP="00060CCC">
            <w:pPr>
              <w:jc w:val="right"/>
              <w:rPr>
                <w:sz w:val="20"/>
                <w:szCs w:val="20"/>
              </w:rPr>
            </w:pPr>
            <w:r>
              <w:rPr>
                <w:sz w:val="20"/>
                <w:szCs w:val="20"/>
              </w:rPr>
              <w:t>3 921,6</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3DEE96D" w14:textId="77777777" w:rsidR="0015062E" w:rsidRPr="00341DCF" w:rsidRDefault="0015062E" w:rsidP="00060CCC">
            <w:pPr>
              <w:jc w:val="right"/>
              <w:rPr>
                <w:sz w:val="20"/>
                <w:szCs w:val="20"/>
              </w:rPr>
            </w:pPr>
            <w:r>
              <w:rPr>
                <w:sz w:val="20"/>
                <w:szCs w:val="20"/>
              </w:rPr>
              <w:t>392,46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9ADBCC3" w14:textId="77777777" w:rsidR="0015062E" w:rsidRPr="00341DCF" w:rsidRDefault="0015062E" w:rsidP="00060CCC">
            <w:pPr>
              <w:jc w:val="right"/>
              <w:rPr>
                <w:sz w:val="20"/>
                <w:szCs w:val="20"/>
              </w:rPr>
            </w:pPr>
            <w:r>
              <w:rPr>
                <w:sz w:val="20"/>
                <w:szCs w:val="20"/>
              </w:rPr>
              <w:t>254,44</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92F4739" w14:textId="77777777" w:rsidR="0015062E" w:rsidRPr="00341DCF" w:rsidRDefault="0015062E" w:rsidP="00060CCC">
            <w:pPr>
              <w:jc w:val="right"/>
              <w:rPr>
                <w:sz w:val="20"/>
                <w:szCs w:val="20"/>
              </w:rPr>
            </w:pPr>
            <w:r>
              <w:rPr>
                <w:sz w:val="20"/>
                <w:szCs w:val="20"/>
              </w:rPr>
              <w:t>748,74</w:t>
            </w:r>
          </w:p>
        </w:tc>
        <w:tc>
          <w:tcPr>
            <w:tcW w:w="734" w:type="pct"/>
            <w:tcBorders>
              <w:top w:val="single" w:sz="4" w:space="0" w:color="auto"/>
              <w:left w:val="single" w:sz="4" w:space="0" w:color="auto"/>
              <w:bottom w:val="single" w:sz="4" w:space="0" w:color="auto"/>
              <w:right w:val="single" w:sz="4" w:space="0" w:color="auto"/>
            </w:tcBorders>
          </w:tcPr>
          <w:p w14:paraId="55CC535C" w14:textId="77777777" w:rsidR="0015062E" w:rsidRPr="00341DCF" w:rsidRDefault="0015062E" w:rsidP="00060CCC">
            <w:pPr>
              <w:jc w:val="right"/>
              <w:rPr>
                <w:sz w:val="20"/>
                <w:szCs w:val="20"/>
              </w:rPr>
            </w:pPr>
            <w:r>
              <w:rPr>
                <w:sz w:val="20"/>
                <w:szCs w:val="20"/>
              </w:rPr>
              <w:t>1 212,49</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AA6E1B7" w14:textId="77777777" w:rsidR="0015062E" w:rsidRPr="00341DCF" w:rsidRDefault="0015062E" w:rsidP="00060CCC">
            <w:pPr>
              <w:keepNext/>
              <w:keepLines/>
              <w:tabs>
                <w:tab w:val="left" w:pos="3141"/>
              </w:tabs>
              <w:suppressAutoHyphens/>
              <w:jc w:val="right"/>
              <w:rPr>
                <w:sz w:val="20"/>
                <w:szCs w:val="20"/>
              </w:rPr>
            </w:pPr>
            <w:r>
              <w:rPr>
                <w:sz w:val="20"/>
                <w:szCs w:val="20"/>
              </w:rPr>
              <w:t>197,96</w:t>
            </w:r>
          </w:p>
        </w:tc>
      </w:tr>
      <w:tr w:rsidR="0015062E" w:rsidRPr="00341DCF" w14:paraId="27EB231A"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1314A41" w14:textId="77777777" w:rsidR="0015062E" w:rsidRPr="00341DCF" w:rsidRDefault="0015062E" w:rsidP="00060CCC">
            <w:pPr>
              <w:keepNext/>
              <w:keepLines/>
              <w:tabs>
                <w:tab w:val="left" w:pos="3141"/>
              </w:tabs>
              <w:suppressAutoHyphens/>
              <w:rPr>
                <w:sz w:val="20"/>
                <w:szCs w:val="20"/>
              </w:rPr>
            </w:pPr>
            <w:r>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0AFA9661" w14:textId="77777777" w:rsidR="0015062E" w:rsidRPr="00341DCF" w:rsidRDefault="0015062E" w:rsidP="00060CCC">
            <w:pPr>
              <w:jc w:val="right"/>
              <w:rPr>
                <w:sz w:val="20"/>
                <w:szCs w:val="20"/>
              </w:rPr>
            </w:pPr>
            <w:r>
              <w:rPr>
                <w:sz w:val="20"/>
                <w:szCs w:val="20"/>
              </w:rPr>
              <w:t>1 773,85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A67B6F8" w14:textId="77777777" w:rsidR="0015062E" w:rsidRPr="00341DCF" w:rsidRDefault="0015062E" w:rsidP="00060CCC">
            <w:pPr>
              <w:jc w:val="right"/>
              <w:rPr>
                <w:sz w:val="20"/>
                <w:szCs w:val="20"/>
              </w:rPr>
            </w:pPr>
            <w:r>
              <w:rPr>
                <w:sz w:val="20"/>
                <w:szCs w:val="20"/>
              </w:rPr>
              <w:t>27,94</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07E3169F" w14:textId="77777777" w:rsidR="0015062E" w:rsidRPr="00341DCF" w:rsidRDefault="0015062E" w:rsidP="00060CCC">
            <w:pPr>
              <w:jc w:val="right"/>
              <w:rPr>
                <w:sz w:val="20"/>
                <w:szCs w:val="20"/>
              </w:rPr>
            </w:pPr>
            <w:r>
              <w:rPr>
                <w:color w:val="EE0000"/>
                <w:sz w:val="20"/>
                <w:szCs w:val="20"/>
              </w:rPr>
              <w:t>(-2,99)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DE79307" w14:textId="77777777" w:rsidR="0015062E" w:rsidRPr="00341DCF" w:rsidRDefault="0015062E" w:rsidP="00060CCC">
            <w:pPr>
              <w:jc w:val="right"/>
              <w:rPr>
                <w:sz w:val="20"/>
                <w:szCs w:val="20"/>
              </w:rPr>
            </w:pPr>
            <w:r>
              <w:rPr>
                <w:sz w:val="20"/>
                <w:szCs w:val="20"/>
              </w:rPr>
              <w:t>115,75</w:t>
            </w:r>
          </w:p>
        </w:tc>
        <w:tc>
          <w:tcPr>
            <w:tcW w:w="734" w:type="pct"/>
            <w:tcBorders>
              <w:top w:val="single" w:sz="4" w:space="0" w:color="auto"/>
              <w:left w:val="single" w:sz="4" w:space="0" w:color="auto"/>
              <w:bottom w:val="single" w:sz="4" w:space="0" w:color="auto"/>
              <w:right w:val="single" w:sz="4" w:space="0" w:color="auto"/>
            </w:tcBorders>
          </w:tcPr>
          <w:p w14:paraId="28002F0A" w14:textId="77777777" w:rsidR="0015062E" w:rsidRPr="00341DCF" w:rsidRDefault="0015062E" w:rsidP="00060CCC">
            <w:pPr>
              <w:jc w:val="right"/>
              <w:rPr>
                <w:sz w:val="20"/>
                <w:szCs w:val="20"/>
              </w:rPr>
            </w:pPr>
            <w:r>
              <w:rPr>
                <w:sz w:val="20"/>
                <w:szCs w:val="20"/>
              </w:rPr>
              <w:t>65,42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A194EA7" w14:textId="77777777" w:rsidR="0015062E" w:rsidRPr="00341DCF" w:rsidRDefault="0015062E" w:rsidP="00060CCC">
            <w:pPr>
              <w:keepNext/>
              <w:keepLines/>
              <w:tabs>
                <w:tab w:val="left" w:pos="3141"/>
              </w:tabs>
              <w:suppressAutoHyphens/>
              <w:jc w:val="right"/>
              <w:rPr>
                <w:sz w:val="20"/>
                <w:szCs w:val="20"/>
              </w:rPr>
            </w:pPr>
            <w:r>
              <w:rPr>
                <w:sz w:val="20"/>
                <w:szCs w:val="20"/>
              </w:rPr>
              <w:t>96,26</w:t>
            </w:r>
          </w:p>
        </w:tc>
      </w:tr>
      <w:tr w:rsidR="0015062E" w:rsidRPr="00341DCF" w14:paraId="3A2D01C0"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0AAD7F4D" w14:textId="77777777" w:rsidR="0015062E" w:rsidRPr="00341DCF" w:rsidRDefault="0015062E" w:rsidP="00060CCC">
            <w:pPr>
              <w:keepNext/>
              <w:keepLines/>
              <w:tabs>
                <w:tab w:val="left" w:pos="3141"/>
              </w:tabs>
              <w:suppressAutoHyphens/>
              <w:rPr>
                <w:sz w:val="20"/>
                <w:szCs w:val="20"/>
              </w:rPr>
            </w:pPr>
            <w:r>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3CF96F23" w14:textId="77777777" w:rsidR="0015062E" w:rsidRPr="00341DCF" w:rsidRDefault="0015062E" w:rsidP="00060CCC">
            <w:pPr>
              <w:jc w:val="right"/>
              <w:rPr>
                <w:sz w:val="20"/>
                <w:szCs w:val="20"/>
              </w:rPr>
            </w:pPr>
            <w:r>
              <w:rPr>
                <w:sz w:val="20"/>
                <w:szCs w:val="20"/>
              </w:rPr>
              <w:t>2 087,5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829541A" w14:textId="77777777" w:rsidR="0015062E" w:rsidRPr="00341DCF" w:rsidRDefault="0015062E" w:rsidP="00060CCC">
            <w:pPr>
              <w:jc w:val="right"/>
              <w:rPr>
                <w:sz w:val="20"/>
                <w:szCs w:val="20"/>
              </w:rPr>
            </w:pPr>
            <w:r>
              <w:rPr>
                <w:sz w:val="20"/>
                <w:szCs w:val="20"/>
              </w:rPr>
              <w:t>60,63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48C40BC" w14:textId="77777777" w:rsidR="0015062E" w:rsidRPr="00341DCF" w:rsidRDefault="0015062E" w:rsidP="00060CCC">
            <w:pPr>
              <w:jc w:val="right"/>
              <w:rPr>
                <w:sz w:val="20"/>
                <w:szCs w:val="20"/>
              </w:rPr>
            </w:pPr>
            <w:r>
              <w:rPr>
                <w:sz w:val="20"/>
                <w:szCs w:val="20"/>
              </w:rPr>
              <w:t>53,39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39C5D97" w14:textId="77777777" w:rsidR="0015062E" w:rsidRPr="00341DCF" w:rsidRDefault="0015062E" w:rsidP="00060CCC">
            <w:pPr>
              <w:jc w:val="right"/>
              <w:rPr>
                <w:sz w:val="20"/>
                <w:szCs w:val="20"/>
              </w:rPr>
            </w:pPr>
            <w:r>
              <w:rPr>
                <w:sz w:val="20"/>
                <w:szCs w:val="20"/>
              </w:rPr>
              <w:t>223,47</w:t>
            </w:r>
          </w:p>
        </w:tc>
        <w:tc>
          <w:tcPr>
            <w:tcW w:w="734" w:type="pct"/>
            <w:tcBorders>
              <w:top w:val="single" w:sz="4" w:space="0" w:color="auto"/>
              <w:left w:val="single" w:sz="4" w:space="0" w:color="auto"/>
              <w:bottom w:val="single" w:sz="4" w:space="0" w:color="auto"/>
              <w:right w:val="single" w:sz="4" w:space="0" w:color="auto"/>
            </w:tcBorders>
          </w:tcPr>
          <w:p w14:paraId="60BF35E8" w14:textId="77777777" w:rsidR="0015062E" w:rsidRPr="00341DCF" w:rsidRDefault="0015062E" w:rsidP="00060CCC">
            <w:pPr>
              <w:jc w:val="right"/>
              <w:rPr>
                <w:sz w:val="20"/>
                <w:szCs w:val="20"/>
              </w:rPr>
            </w:pPr>
            <w:r>
              <w:rPr>
                <w:sz w:val="20"/>
                <w:szCs w:val="20"/>
              </w:rPr>
              <w:t>354,19</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283ED22" w14:textId="77777777" w:rsidR="0015062E" w:rsidRPr="00341DCF" w:rsidRDefault="0015062E" w:rsidP="00060CCC">
            <w:pPr>
              <w:keepNext/>
              <w:keepLines/>
              <w:tabs>
                <w:tab w:val="left" w:pos="3141"/>
              </w:tabs>
              <w:suppressAutoHyphens/>
              <w:jc w:val="right"/>
              <w:rPr>
                <w:sz w:val="20"/>
                <w:szCs w:val="20"/>
              </w:rPr>
            </w:pPr>
            <w:r>
              <w:rPr>
                <w:sz w:val="20"/>
                <w:szCs w:val="20"/>
              </w:rPr>
              <w:t>249,24</w:t>
            </w:r>
          </w:p>
        </w:tc>
      </w:tr>
      <w:tr w:rsidR="0015062E" w:rsidRPr="00341DCF" w14:paraId="23864E9F"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BA8F8C4" w14:textId="77777777" w:rsidR="0015062E" w:rsidRPr="00341DCF" w:rsidRDefault="0015062E" w:rsidP="00060CCC">
            <w:pPr>
              <w:keepNext/>
              <w:keepLines/>
              <w:tabs>
                <w:tab w:val="left" w:pos="3141"/>
              </w:tabs>
              <w:suppressAutoHyphens/>
              <w:rPr>
                <w:sz w:val="20"/>
                <w:szCs w:val="20"/>
              </w:rPr>
            </w:pPr>
            <w:r>
              <w:rPr>
                <w:sz w:val="20"/>
                <w:szCs w:val="20"/>
              </w:rPr>
              <w:t>R-422D</w:t>
            </w:r>
          </w:p>
        </w:tc>
        <w:tc>
          <w:tcPr>
            <w:tcW w:w="601" w:type="pct"/>
            <w:tcBorders>
              <w:top w:val="single" w:sz="4" w:space="0" w:color="auto"/>
              <w:left w:val="single" w:sz="4" w:space="0" w:color="auto"/>
              <w:bottom w:val="single" w:sz="4" w:space="0" w:color="auto"/>
              <w:right w:val="single" w:sz="4" w:space="0" w:color="auto"/>
            </w:tcBorders>
          </w:tcPr>
          <w:p w14:paraId="4C5C651F" w14:textId="77777777" w:rsidR="0015062E" w:rsidRPr="00341DCF" w:rsidRDefault="0015062E" w:rsidP="00060CCC">
            <w:pPr>
              <w:jc w:val="right"/>
              <w:rPr>
                <w:sz w:val="20"/>
                <w:szCs w:val="20"/>
              </w:rPr>
            </w:pPr>
            <w:r>
              <w:rPr>
                <w:sz w:val="20"/>
                <w:szCs w:val="20"/>
              </w:rPr>
              <w:t>2 728,95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FA04216" w14:textId="77777777" w:rsidR="0015062E" w:rsidRPr="00341DCF" w:rsidRDefault="0015062E" w:rsidP="00060CCC">
            <w:pPr>
              <w:jc w:val="right"/>
              <w:rPr>
                <w:sz w:val="20"/>
                <w:szCs w:val="20"/>
              </w:rPr>
            </w:pPr>
            <w:r>
              <w:rPr>
                <w:sz w:val="20"/>
                <w:szCs w:val="20"/>
              </w:rPr>
              <w:t>2,26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2140815" w14:textId="77777777" w:rsidR="0015062E" w:rsidRPr="00341DCF" w:rsidRDefault="0015062E" w:rsidP="00060CCC">
            <w:pPr>
              <w:jc w:val="right"/>
              <w:rPr>
                <w:sz w:val="20"/>
                <w:szCs w:val="20"/>
              </w:rPr>
            </w:pPr>
            <w:r>
              <w:rPr>
                <w:sz w:val="20"/>
                <w:szCs w:val="20"/>
              </w:rPr>
              <w:t>2,83</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586C90D" w14:textId="77777777" w:rsidR="0015062E" w:rsidRPr="00341DCF" w:rsidRDefault="0015062E" w:rsidP="00060CCC">
            <w:pPr>
              <w:jc w:val="right"/>
              <w:rPr>
                <w:sz w:val="20"/>
                <w:szCs w:val="20"/>
              </w:rPr>
            </w:pPr>
            <w:r>
              <w:rPr>
                <w:sz w:val="20"/>
                <w:szCs w:val="20"/>
              </w:rPr>
              <w:t>2,26</w:t>
            </w:r>
          </w:p>
        </w:tc>
        <w:tc>
          <w:tcPr>
            <w:tcW w:w="734" w:type="pct"/>
            <w:tcBorders>
              <w:top w:val="single" w:sz="4" w:space="0" w:color="auto"/>
              <w:left w:val="single" w:sz="4" w:space="0" w:color="auto"/>
              <w:bottom w:val="single" w:sz="4" w:space="0" w:color="auto"/>
              <w:right w:val="single" w:sz="4" w:space="0" w:color="auto"/>
            </w:tcBorders>
          </w:tcPr>
          <w:p w14:paraId="3EDBACC6" w14:textId="77777777" w:rsidR="0015062E" w:rsidRPr="00341DCF" w:rsidRDefault="0015062E" w:rsidP="00060CCC">
            <w:pPr>
              <w:jc w:val="right"/>
              <w:rPr>
                <w:sz w:val="20"/>
                <w:szCs w:val="20"/>
              </w:rPr>
            </w:pPr>
            <w:r>
              <w:rPr>
                <w:sz w:val="20"/>
                <w:szCs w:val="20"/>
              </w:rPr>
              <w:t>10,74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C7FF27D" w14:textId="77777777" w:rsidR="0015062E" w:rsidRPr="00341DCF" w:rsidRDefault="0015062E" w:rsidP="00060CCC">
            <w:pPr>
              <w:keepNext/>
              <w:keepLines/>
              <w:tabs>
                <w:tab w:val="left" w:pos="3141"/>
              </w:tabs>
              <w:suppressAutoHyphens/>
              <w:jc w:val="right"/>
              <w:rPr>
                <w:sz w:val="20"/>
                <w:szCs w:val="20"/>
              </w:rPr>
            </w:pPr>
            <w:r>
              <w:rPr>
                <w:sz w:val="20"/>
                <w:szCs w:val="20"/>
              </w:rPr>
              <w:t>0,00</w:t>
            </w:r>
          </w:p>
        </w:tc>
      </w:tr>
      <w:tr w:rsidR="0015062E" w:rsidRPr="00341DCF" w14:paraId="6902A2C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282FFDA" w14:textId="77777777" w:rsidR="0015062E" w:rsidRPr="00341DCF" w:rsidRDefault="0015062E" w:rsidP="00060CCC">
            <w:pPr>
              <w:keepNext/>
              <w:keepLines/>
              <w:tabs>
                <w:tab w:val="left" w:pos="3141"/>
              </w:tabs>
              <w:suppressAutoHyphens/>
              <w:rPr>
                <w:sz w:val="20"/>
                <w:szCs w:val="20"/>
              </w:rPr>
            </w:pPr>
            <w:r>
              <w:rPr>
                <w:sz w:val="20"/>
                <w:szCs w:val="20"/>
              </w:rPr>
              <w:t>R-448A</w:t>
            </w:r>
          </w:p>
        </w:tc>
        <w:tc>
          <w:tcPr>
            <w:tcW w:w="601" w:type="pct"/>
            <w:tcBorders>
              <w:top w:val="single" w:sz="4" w:space="0" w:color="auto"/>
              <w:left w:val="single" w:sz="4" w:space="0" w:color="auto"/>
              <w:bottom w:val="single" w:sz="4" w:space="0" w:color="auto"/>
              <w:right w:val="single" w:sz="4" w:space="0" w:color="auto"/>
            </w:tcBorders>
          </w:tcPr>
          <w:p w14:paraId="269E4316" w14:textId="77777777" w:rsidR="0015062E" w:rsidRPr="00341DCF" w:rsidRDefault="0015062E" w:rsidP="00060CCC">
            <w:pPr>
              <w:jc w:val="right"/>
              <w:rPr>
                <w:sz w:val="20"/>
                <w:szCs w:val="20"/>
              </w:rPr>
            </w:pPr>
            <w:r>
              <w:rPr>
                <w:sz w:val="20"/>
                <w:szCs w:val="20"/>
              </w:rPr>
              <w:t>1 385,8</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0806442" w14:textId="77777777" w:rsidR="0015062E" w:rsidRPr="00341DCF" w:rsidRDefault="0015062E" w:rsidP="00060CCC">
            <w:pPr>
              <w:jc w:val="right"/>
              <w:rPr>
                <w:sz w:val="20"/>
                <w:szCs w:val="20"/>
              </w:rPr>
            </w:pPr>
            <w:r>
              <w:rPr>
                <w:sz w:val="20"/>
                <w:szCs w:val="20"/>
              </w:rPr>
              <w:t>11,90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892F377" w14:textId="77777777" w:rsidR="0015062E" w:rsidRPr="00341DCF" w:rsidRDefault="0015062E" w:rsidP="00060CCC">
            <w:pPr>
              <w:jc w:val="right"/>
              <w:rPr>
                <w:color w:val="EE0000"/>
                <w:sz w:val="20"/>
                <w:szCs w:val="20"/>
              </w:rPr>
            </w:pPr>
            <w:r>
              <w:rPr>
                <w:color w:val="EE0000"/>
                <w:sz w:val="20"/>
                <w:szCs w:val="20"/>
              </w:rPr>
              <w:t>(-0,95)</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89324FA" w14:textId="77777777" w:rsidR="0015062E" w:rsidRPr="00341DCF" w:rsidRDefault="0015062E" w:rsidP="00060CCC">
            <w:pPr>
              <w:jc w:val="right"/>
              <w:rPr>
                <w:color w:val="EE0000"/>
                <w:sz w:val="20"/>
                <w:szCs w:val="20"/>
              </w:rPr>
            </w:pPr>
            <w:r>
              <w:rPr>
                <w:color w:val="EE0000"/>
                <w:sz w:val="20"/>
                <w:szCs w:val="20"/>
              </w:rPr>
              <w:t>(-1,28)</w:t>
            </w:r>
          </w:p>
        </w:tc>
        <w:tc>
          <w:tcPr>
            <w:tcW w:w="734" w:type="pct"/>
            <w:tcBorders>
              <w:top w:val="single" w:sz="4" w:space="0" w:color="auto"/>
              <w:left w:val="single" w:sz="4" w:space="0" w:color="auto"/>
              <w:bottom w:val="single" w:sz="4" w:space="0" w:color="auto"/>
              <w:right w:val="single" w:sz="4" w:space="0" w:color="auto"/>
            </w:tcBorders>
          </w:tcPr>
          <w:p w14:paraId="7FFE5153" w14:textId="77777777" w:rsidR="0015062E" w:rsidRPr="00341DCF" w:rsidRDefault="0015062E" w:rsidP="00060CCC">
            <w:pPr>
              <w:jc w:val="right"/>
              <w:rPr>
                <w:color w:val="EE0000"/>
                <w:sz w:val="20"/>
                <w:szCs w:val="20"/>
              </w:rPr>
            </w:pPr>
            <w:r>
              <w:rPr>
                <w:color w:val="EE0000"/>
                <w:sz w:val="20"/>
                <w:szCs w:val="20"/>
              </w:rPr>
              <w:t>(-0,75)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A82DA6E" w14:textId="77777777" w:rsidR="0015062E" w:rsidRPr="00341DCF" w:rsidRDefault="0015062E" w:rsidP="00060CCC">
            <w:pPr>
              <w:keepNext/>
              <w:keepLines/>
              <w:tabs>
                <w:tab w:val="left" w:pos="1019"/>
                <w:tab w:val="left" w:pos="3141"/>
              </w:tabs>
              <w:suppressAutoHyphens/>
              <w:jc w:val="right"/>
              <w:rPr>
                <w:color w:val="EE0000"/>
                <w:sz w:val="20"/>
                <w:szCs w:val="20"/>
              </w:rPr>
            </w:pPr>
            <w:r>
              <w:rPr>
                <w:color w:val="EE0000"/>
                <w:sz w:val="20"/>
                <w:szCs w:val="20"/>
              </w:rPr>
              <w:t>(-5,30)</w:t>
            </w:r>
          </w:p>
        </w:tc>
      </w:tr>
      <w:tr w:rsidR="0015062E" w:rsidRPr="00341DCF" w14:paraId="671F4B91"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52B6697" w14:textId="77777777" w:rsidR="0015062E" w:rsidRPr="00341DCF" w:rsidRDefault="0015062E" w:rsidP="00060CCC">
            <w:pPr>
              <w:keepNext/>
              <w:keepLines/>
              <w:tabs>
                <w:tab w:val="left" w:pos="3141"/>
              </w:tabs>
              <w:suppressAutoHyphens/>
              <w:rPr>
                <w:sz w:val="20"/>
                <w:szCs w:val="20"/>
              </w:rPr>
            </w:pPr>
            <w:r>
              <w:rPr>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0D0B6E79" w14:textId="77777777" w:rsidR="0015062E" w:rsidRPr="00341DCF" w:rsidRDefault="0015062E" w:rsidP="00060CCC">
            <w:pPr>
              <w:jc w:val="right"/>
              <w:rPr>
                <w:sz w:val="20"/>
                <w:szCs w:val="20"/>
              </w:rPr>
            </w:pPr>
            <w:r>
              <w:rPr>
                <w:sz w:val="20"/>
                <w:szCs w:val="20"/>
              </w:rPr>
              <w:t>1 396,035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A99D39B" w14:textId="77777777" w:rsidR="0015062E" w:rsidRPr="00341DCF" w:rsidRDefault="0015062E" w:rsidP="00060CCC">
            <w:pPr>
              <w:jc w:val="right"/>
              <w:rPr>
                <w:sz w:val="20"/>
                <w:szCs w:val="20"/>
              </w:rPr>
            </w:pPr>
            <w:r>
              <w:rPr>
                <w:sz w:val="20"/>
                <w:szCs w:val="20"/>
              </w:rPr>
              <w:t>6,40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A5784E6" w14:textId="77777777" w:rsidR="0015062E" w:rsidRPr="00341DCF" w:rsidRDefault="0015062E" w:rsidP="00060CCC">
            <w:pPr>
              <w:jc w:val="right"/>
              <w:rPr>
                <w:sz w:val="20"/>
                <w:szCs w:val="20"/>
              </w:rPr>
            </w:pPr>
            <w:r>
              <w:rPr>
                <w:sz w:val="20"/>
                <w:szCs w:val="20"/>
              </w:rPr>
              <w:t>11,78</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A92501C" w14:textId="77777777" w:rsidR="0015062E" w:rsidRPr="00341DCF" w:rsidRDefault="0015062E" w:rsidP="00060CCC">
            <w:pPr>
              <w:jc w:val="right"/>
              <w:rPr>
                <w:sz w:val="20"/>
                <w:szCs w:val="20"/>
              </w:rPr>
            </w:pPr>
            <w:r>
              <w:rPr>
                <w:sz w:val="20"/>
                <w:szCs w:val="20"/>
              </w:rPr>
              <w:t>11,17</w:t>
            </w:r>
          </w:p>
        </w:tc>
        <w:tc>
          <w:tcPr>
            <w:tcW w:w="734" w:type="pct"/>
            <w:tcBorders>
              <w:top w:val="single" w:sz="4" w:space="0" w:color="auto"/>
              <w:left w:val="single" w:sz="4" w:space="0" w:color="auto"/>
              <w:bottom w:val="single" w:sz="4" w:space="0" w:color="auto"/>
              <w:right w:val="single" w:sz="4" w:space="0" w:color="auto"/>
            </w:tcBorders>
          </w:tcPr>
          <w:p w14:paraId="7A1812DE" w14:textId="77777777" w:rsidR="0015062E" w:rsidRPr="00341DCF" w:rsidRDefault="0015062E" w:rsidP="00060CCC">
            <w:pPr>
              <w:jc w:val="right"/>
              <w:rPr>
                <w:sz w:val="20"/>
                <w:szCs w:val="20"/>
              </w:rPr>
            </w:pPr>
            <w:r>
              <w:rPr>
                <w:sz w:val="20"/>
                <w:szCs w:val="20"/>
              </w:rPr>
              <w:t>10,16</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898C08B" w14:textId="77777777" w:rsidR="0015062E" w:rsidRPr="00341DCF" w:rsidRDefault="0015062E" w:rsidP="00060CCC">
            <w:pPr>
              <w:keepNext/>
              <w:keepLines/>
              <w:tabs>
                <w:tab w:val="left" w:pos="3141"/>
              </w:tabs>
              <w:suppressAutoHyphens/>
              <w:jc w:val="right"/>
              <w:rPr>
                <w:sz w:val="20"/>
                <w:szCs w:val="20"/>
              </w:rPr>
            </w:pPr>
            <w:r>
              <w:rPr>
                <w:sz w:val="20"/>
                <w:szCs w:val="20"/>
              </w:rPr>
              <w:t>11,14</w:t>
            </w:r>
          </w:p>
        </w:tc>
      </w:tr>
      <w:tr w:rsidR="0015062E" w:rsidRPr="00341DCF" w14:paraId="64725A2C"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3A84835F" w14:textId="77777777" w:rsidR="0015062E" w:rsidRPr="00341DCF" w:rsidRDefault="0015062E" w:rsidP="00060CCC">
            <w:pPr>
              <w:keepNext/>
              <w:keepLines/>
              <w:tabs>
                <w:tab w:val="left" w:pos="3141"/>
              </w:tabs>
              <w:suppressAutoHyphens/>
              <w:rPr>
                <w:sz w:val="20"/>
                <w:szCs w:val="20"/>
              </w:rPr>
            </w:pPr>
            <w:r>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08B09FA4" w14:textId="77777777" w:rsidR="0015062E" w:rsidRPr="00341DCF" w:rsidRDefault="0015062E" w:rsidP="00060CCC">
            <w:pPr>
              <w:jc w:val="right"/>
              <w:rPr>
                <w:sz w:val="20"/>
                <w:szCs w:val="20"/>
              </w:rPr>
            </w:pPr>
            <w:r>
              <w:rPr>
                <w:sz w:val="20"/>
                <w:szCs w:val="20"/>
              </w:rPr>
              <w:t>3 985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7AE91F08" w14:textId="77777777" w:rsidR="0015062E" w:rsidRPr="00341DCF" w:rsidRDefault="0015062E" w:rsidP="00060CCC">
            <w:pPr>
              <w:jc w:val="right"/>
              <w:rPr>
                <w:sz w:val="20"/>
                <w:szCs w:val="20"/>
              </w:rPr>
            </w:pPr>
            <w:r>
              <w:rPr>
                <w:sz w:val="20"/>
                <w:szCs w:val="20"/>
              </w:rPr>
              <w:t>4,86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5C58688C" w14:textId="77777777" w:rsidR="0015062E" w:rsidRPr="00341DCF" w:rsidRDefault="0015062E" w:rsidP="00060CCC">
            <w:pPr>
              <w:jc w:val="right"/>
              <w:rPr>
                <w:sz w:val="20"/>
                <w:szCs w:val="20"/>
              </w:rPr>
            </w:pPr>
            <w:r>
              <w:rPr>
                <w:sz w:val="20"/>
                <w:szCs w:val="20"/>
              </w:rPr>
              <w:t>0,90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6AF9967" w14:textId="77777777" w:rsidR="0015062E" w:rsidRPr="00341DCF" w:rsidRDefault="0015062E" w:rsidP="00060CCC">
            <w:pPr>
              <w:jc w:val="right"/>
              <w:rPr>
                <w:sz w:val="20"/>
                <w:szCs w:val="20"/>
              </w:rPr>
            </w:pPr>
            <w:r>
              <w:rPr>
                <w:sz w:val="20"/>
                <w:szCs w:val="20"/>
              </w:rPr>
              <w:t>10,40</w:t>
            </w:r>
          </w:p>
        </w:tc>
        <w:tc>
          <w:tcPr>
            <w:tcW w:w="734" w:type="pct"/>
            <w:tcBorders>
              <w:top w:val="single" w:sz="4" w:space="0" w:color="auto"/>
              <w:left w:val="single" w:sz="4" w:space="0" w:color="auto"/>
              <w:bottom w:val="single" w:sz="4" w:space="0" w:color="auto"/>
              <w:right w:val="single" w:sz="4" w:space="0" w:color="auto"/>
            </w:tcBorders>
          </w:tcPr>
          <w:p w14:paraId="599CD663" w14:textId="77777777" w:rsidR="0015062E" w:rsidRPr="00341DCF" w:rsidRDefault="0015062E" w:rsidP="00060CCC">
            <w:pPr>
              <w:jc w:val="right"/>
              <w:rPr>
                <w:sz w:val="20"/>
                <w:szCs w:val="20"/>
              </w:rPr>
            </w:pPr>
            <w:r>
              <w:rPr>
                <w:sz w:val="20"/>
                <w:szCs w:val="20"/>
              </w:rPr>
              <w:t>33,22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0D9893A" w14:textId="77777777" w:rsidR="0015062E" w:rsidRPr="00341DCF" w:rsidRDefault="0015062E" w:rsidP="00060CCC">
            <w:pPr>
              <w:keepNext/>
              <w:keepLines/>
              <w:tabs>
                <w:tab w:val="left" w:pos="3141"/>
              </w:tabs>
              <w:suppressAutoHyphens/>
              <w:jc w:val="right"/>
              <w:rPr>
                <w:sz w:val="20"/>
                <w:szCs w:val="20"/>
              </w:rPr>
            </w:pPr>
            <w:r>
              <w:rPr>
                <w:sz w:val="20"/>
                <w:szCs w:val="20"/>
              </w:rPr>
              <w:t>3,96</w:t>
            </w:r>
          </w:p>
        </w:tc>
      </w:tr>
      <w:tr w:rsidR="0015062E" w:rsidRPr="00341DCF" w14:paraId="045A0228" w14:textId="77777777" w:rsidTr="00060CCC">
        <w:tc>
          <w:tcPr>
            <w:tcW w:w="907" w:type="pct"/>
            <w:tcBorders>
              <w:top w:val="single" w:sz="4" w:space="0" w:color="auto"/>
              <w:left w:val="single" w:sz="4" w:space="0" w:color="auto"/>
              <w:bottom w:val="single" w:sz="4" w:space="0" w:color="auto"/>
              <w:right w:val="single" w:sz="4" w:space="0" w:color="auto"/>
            </w:tcBorders>
          </w:tcPr>
          <w:p w14:paraId="11FA3D9A" w14:textId="7452E969" w:rsidR="0015062E" w:rsidRPr="00341DCF" w:rsidRDefault="008F51A9" w:rsidP="00060CCC">
            <w:pPr>
              <w:keepNext/>
              <w:keepLines/>
              <w:tabs>
                <w:tab w:val="left" w:pos="3141"/>
              </w:tabs>
              <w:suppressAutoHyphens/>
              <w:jc w:val="left"/>
              <w:rPr>
                <w:sz w:val="20"/>
                <w:szCs w:val="20"/>
              </w:rPr>
            </w:pPr>
            <w:r>
              <w:rPr>
                <w:sz w:val="20"/>
                <w:szCs w:val="20"/>
              </w:rPr>
              <w:t>Autres*</w:t>
            </w:r>
          </w:p>
        </w:tc>
        <w:tc>
          <w:tcPr>
            <w:tcW w:w="605" w:type="pct"/>
            <w:gridSpan w:val="2"/>
            <w:tcBorders>
              <w:top w:val="single" w:sz="4" w:space="0" w:color="auto"/>
              <w:left w:val="single" w:sz="4" w:space="0" w:color="auto"/>
              <w:bottom w:val="single" w:sz="4" w:space="0" w:color="auto"/>
              <w:right w:val="single" w:sz="4" w:space="0" w:color="auto"/>
            </w:tcBorders>
          </w:tcPr>
          <w:p w14:paraId="4819FAD6" w14:textId="75C4F0D1" w:rsidR="0015062E" w:rsidRPr="00341DCF" w:rsidRDefault="0015062E" w:rsidP="00060CCC">
            <w:pPr>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7B8BEEF" w14:textId="3BA68FDB" w:rsidR="0015062E" w:rsidRPr="00341DCF" w:rsidRDefault="00DF7868" w:rsidP="00060CCC">
            <w:pPr>
              <w:jc w:val="right"/>
              <w:rPr>
                <w:sz w:val="20"/>
                <w:szCs w:val="20"/>
              </w:rPr>
            </w:pPr>
            <w:r>
              <w:rPr>
                <w:sz w:val="20"/>
                <w:szCs w:val="20"/>
              </w:rPr>
              <w:t>1,86</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5818C78" w14:textId="36A59CBE" w:rsidR="0015062E" w:rsidRPr="00341DCF" w:rsidRDefault="0015062E" w:rsidP="00060CCC">
            <w:pPr>
              <w:jc w:val="right"/>
              <w:rPr>
                <w:sz w:val="20"/>
                <w:szCs w:val="20"/>
              </w:rPr>
            </w:pPr>
            <w:r>
              <w:rPr>
                <w:sz w:val="20"/>
                <w:szCs w:val="20"/>
              </w:rPr>
              <w:t>0,33</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5F6D9E6" w14:textId="20279D8A" w:rsidR="0015062E" w:rsidRPr="00341DCF" w:rsidRDefault="003268E7" w:rsidP="00060CCC">
            <w:pPr>
              <w:jc w:val="right"/>
              <w:rPr>
                <w:sz w:val="20"/>
                <w:szCs w:val="20"/>
              </w:rPr>
            </w:pPr>
            <w:r>
              <w:rPr>
                <w:sz w:val="20"/>
                <w:szCs w:val="20"/>
              </w:rPr>
              <w:t>2,76</w:t>
            </w:r>
          </w:p>
        </w:tc>
        <w:tc>
          <w:tcPr>
            <w:tcW w:w="734" w:type="pct"/>
            <w:tcBorders>
              <w:top w:val="single" w:sz="4" w:space="0" w:color="auto"/>
              <w:left w:val="single" w:sz="4" w:space="0" w:color="auto"/>
              <w:bottom w:val="single" w:sz="4" w:space="0" w:color="auto"/>
              <w:right w:val="single" w:sz="4" w:space="0" w:color="auto"/>
            </w:tcBorders>
          </w:tcPr>
          <w:p w14:paraId="6A11FB3C" w14:textId="6AD3EB85" w:rsidR="0015062E" w:rsidRPr="00341DCF" w:rsidRDefault="003268E7" w:rsidP="00060CCC">
            <w:pPr>
              <w:jc w:val="right"/>
              <w:rPr>
                <w:sz w:val="20"/>
                <w:szCs w:val="20"/>
              </w:rPr>
            </w:pPr>
            <w:r>
              <w:rPr>
                <w:sz w:val="20"/>
                <w:szCs w:val="20"/>
              </w:rPr>
              <w:t>1,52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EE00CDB" w14:textId="29D523B5" w:rsidR="0015062E" w:rsidRPr="00341DCF" w:rsidRDefault="003268E7" w:rsidP="00060CCC">
            <w:pPr>
              <w:keepNext/>
              <w:keepLines/>
              <w:tabs>
                <w:tab w:val="left" w:pos="3141"/>
              </w:tabs>
              <w:suppressAutoHyphens/>
              <w:jc w:val="right"/>
              <w:rPr>
                <w:sz w:val="20"/>
                <w:szCs w:val="20"/>
              </w:rPr>
            </w:pPr>
            <w:r>
              <w:rPr>
                <w:sz w:val="20"/>
                <w:szCs w:val="20"/>
              </w:rPr>
              <w:t>1,97</w:t>
            </w:r>
          </w:p>
        </w:tc>
      </w:tr>
      <w:tr w:rsidR="0015062E" w:rsidRPr="00341DCF" w14:paraId="0051FA29" w14:textId="77777777" w:rsidTr="00060CCC">
        <w:tc>
          <w:tcPr>
            <w:tcW w:w="1512" w:type="pct"/>
            <w:gridSpan w:val="3"/>
            <w:tcBorders>
              <w:top w:val="single" w:sz="4" w:space="0" w:color="auto"/>
              <w:left w:val="single" w:sz="4" w:space="0" w:color="auto"/>
              <w:bottom w:val="single" w:sz="4" w:space="0" w:color="auto"/>
              <w:right w:val="single" w:sz="4" w:space="0" w:color="auto"/>
            </w:tcBorders>
          </w:tcPr>
          <w:p w14:paraId="0C116EC8" w14:textId="77777777" w:rsidR="0015062E" w:rsidRPr="00341DCF" w:rsidRDefault="0015062E" w:rsidP="00060CCC">
            <w:pPr>
              <w:jc w:val="left"/>
              <w:rPr>
                <w:b/>
                <w:sz w:val="20"/>
                <w:szCs w:val="20"/>
              </w:rPr>
            </w:pPr>
            <w:r>
              <w:rPr>
                <w:b/>
                <w:sz w:val="20"/>
                <w:szCs w:val="20"/>
              </w:rPr>
              <w:t>Total (tm)</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3D3B59E" w14:textId="77777777" w:rsidR="0015062E" w:rsidRPr="00341DCF" w:rsidRDefault="0015062E" w:rsidP="00060CCC">
            <w:pPr>
              <w:jc w:val="right"/>
              <w:rPr>
                <w:b/>
                <w:sz w:val="20"/>
                <w:szCs w:val="20"/>
              </w:rPr>
            </w:pPr>
            <w:r>
              <w:rPr>
                <w:b/>
                <w:sz w:val="20"/>
                <w:szCs w:val="20"/>
              </w:rPr>
              <w:t>1 054,13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3BEB2266" w14:textId="77777777" w:rsidR="0015062E" w:rsidRPr="00341DCF" w:rsidRDefault="0015062E" w:rsidP="00060CCC">
            <w:pPr>
              <w:jc w:val="right"/>
              <w:rPr>
                <w:b/>
                <w:sz w:val="20"/>
                <w:szCs w:val="20"/>
              </w:rPr>
            </w:pPr>
            <w:r>
              <w:rPr>
                <w:b/>
                <w:sz w:val="20"/>
                <w:szCs w:val="20"/>
              </w:rPr>
              <w:t>791,38</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46937F24" w14:textId="77777777" w:rsidR="0015062E" w:rsidRPr="00341DCF" w:rsidRDefault="0015062E" w:rsidP="00060CCC">
            <w:pPr>
              <w:jc w:val="right"/>
              <w:rPr>
                <w:b/>
                <w:sz w:val="20"/>
                <w:szCs w:val="20"/>
              </w:rPr>
            </w:pPr>
            <w:r>
              <w:rPr>
                <w:b/>
                <w:sz w:val="20"/>
                <w:szCs w:val="20"/>
              </w:rPr>
              <w:t>1 931,47</w:t>
            </w:r>
          </w:p>
        </w:tc>
        <w:tc>
          <w:tcPr>
            <w:tcW w:w="734" w:type="pct"/>
            <w:tcBorders>
              <w:top w:val="single" w:sz="4" w:space="0" w:color="auto"/>
              <w:left w:val="single" w:sz="4" w:space="0" w:color="auto"/>
              <w:bottom w:val="single" w:sz="4" w:space="0" w:color="auto"/>
              <w:right w:val="single" w:sz="4" w:space="0" w:color="auto"/>
            </w:tcBorders>
          </w:tcPr>
          <w:p w14:paraId="23816AFC" w14:textId="77777777" w:rsidR="0015062E" w:rsidRPr="00341DCF" w:rsidRDefault="0015062E" w:rsidP="00060CCC">
            <w:pPr>
              <w:jc w:val="right"/>
              <w:rPr>
                <w:b/>
                <w:sz w:val="20"/>
                <w:szCs w:val="20"/>
              </w:rPr>
            </w:pPr>
            <w:r>
              <w:rPr>
                <w:b/>
                <w:sz w:val="20"/>
                <w:szCs w:val="20"/>
              </w:rPr>
              <w:t>3 553,72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6F21665" w14:textId="77777777" w:rsidR="0015062E" w:rsidRPr="00341DCF" w:rsidRDefault="0015062E" w:rsidP="00060CCC">
            <w:pPr>
              <w:keepNext/>
              <w:keepLines/>
              <w:tabs>
                <w:tab w:val="left" w:pos="3141"/>
              </w:tabs>
              <w:suppressAutoHyphens/>
              <w:jc w:val="right"/>
              <w:rPr>
                <w:b/>
                <w:sz w:val="20"/>
                <w:szCs w:val="20"/>
              </w:rPr>
            </w:pPr>
            <w:r>
              <w:rPr>
                <w:b/>
                <w:sz w:val="20"/>
                <w:szCs w:val="20"/>
              </w:rPr>
              <w:t>1 579,38</w:t>
            </w:r>
          </w:p>
        </w:tc>
      </w:tr>
      <w:tr w:rsidR="0015062E" w:rsidRPr="00341DCF" w14:paraId="08409835" w14:textId="77777777" w:rsidTr="00060CC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63F6A5B9" w14:textId="77777777" w:rsidR="0015062E" w:rsidRPr="00341DCF" w:rsidRDefault="0015062E" w:rsidP="00060CCC">
            <w:pPr>
              <w:spacing w:before="40" w:after="40"/>
              <w:jc w:val="center"/>
              <w:rPr>
                <w:b/>
                <w:bCs/>
                <w:sz w:val="20"/>
                <w:szCs w:val="20"/>
              </w:rPr>
            </w:pPr>
            <w:r>
              <w:rPr>
                <w:b/>
                <w:sz w:val="20"/>
                <w:szCs w:val="20"/>
              </w:rPr>
              <w:t>Tonnes éq. CO</w:t>
            </w:r>
            <w:r>
              <w:rPr>
                <w:b/>
                <w:sz w:val="20"/>
                <w:szCs w:val="20"/>
                <w:vertAlign w:val="subscript"/>
              </w:rPr>
              <w:t>2</w:t>
            </w:r>
          </w:p>
        </w:tc>
      </w:tr>
      <w:tr w:rsidR="0015062E" w:rsidRPr="00341DCF" w14:paraId="4F9318D3"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311BDDA1" w14:textId="77777777" w:rsidR="0015062E" w:rsidRPr="00341DCF" w:rsidRDefault="0015062E" w:rsidP="00060CCC">
            <w:pPr>
              <w:keepNext/>
              <w:keepLines/>
              <w:shd w:val="clear" w:color="auto" w:fill="FFFFFF" w:themeFill="background1"/>
              <w:suppressAutoHyphens/>
              <w:rPr>
                <w:sz w:val="20"/>
                <w:szCs w:val="20"/>
              </w:rPr>
            </w:pPr>
            <w:r>
              <w:rPr>
                <w:sz w:val="20"/>
                <w:szCs w:val="20"/>
              </w:rPr>
              <w:t>HFC-23</w:t>
            </w:r>
          </w:p>
        </w:tc>
        <w:tc>
          <w:tcPr>
            <w:tcW w:w="601" w:type="pct"/>
            <w:tcBorders>
              <w:top w:val="single" w:sz="4" w:space="0" w:color="auto"/>
              <w:left w:val="single" w:sz="4" w:space="0" w:color="auto"/>
              <w:bottom w:val="single" w:sz="4" w:space="0" w:color="auto"/>
              <w:right w:val="single" w:sz="4" w:space="0" w:color="auto"/>
            </w:tcBorders>
          </w:tcPr>
          <w:p w14:paraId="1512420E" w14:textId="77777777" w:rsidR="0015062E" w:rsidRPr="00341DCF" w:rsidRDefault="0015062E" w:rsidP="00060CCC">
            <w:pPr>
              <w:jc w:val="right"/>
              <w:rPr>
                <w:sz w:val="20"/>
                <w:szCs w:val="20"/>
              </w:rPr>
            </w:pPr>
            <w:r>
              <w:rPr>
                <w:sz w:val="20"/>
                <w:szCs w:val="20"/>
              </w:rPr>
              <w:t>14 800</w:t>
            </w:r>
          </w:p>
        </w:tc>
        <w:tc>
          <w:tcPr>
            <w:tcW w:w="651" w:type="pct"/>
            <w:tcBorders>
              <w:top w:val="single" w:sz="4" w:space="0" w:color="auto"/>
              <w:left w:val="single" w:sz="4" w:space="0" w:color="auto"/>
              <w:bottom w:val="single" w:sz="4" w:space="0" w:color="auto"/>
              <w:right w:val="single" w:sz="4" w:space="0" w:color="auto"/>
            </w:tcBorders>
          </w:tcPr>
          <w:p w14:paraId="787CE162" w14:textId="77777777" w:rsidR="0015062E" w:rsidRPr="00341DCF" w:rsidRDefault="0015062E" w:rsidP="00060CCC">
            <w:pPr>
              <w:jc w:val="right"/>
              <w:rPr>
                <w:sz w:val="20"/>
                <w:szCs w:val="20"/>
              </w:rPr>
            </w:pPr>
            <w:r>
              <w:rPr>
                <w:sz w:val="20"/>
                <w:szCs w:val="20"/>
              </w:rPr>
              <w:t>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9DF65AF" w14:textId="77777777" w:rsidR="0015062E" w:rsidRPr="00341DCF" w:rsidRDefault="0015062E" w:rsidP="00060CCC">
            <w:pPr>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3A4CD8CB" w14:textId="77777777" w:rsidR="0015062E" w:rsidRPr="00341DCF" w:rsidRDefault="0015062E" w:rsidP="00060CCC">
            <w:pPr>
              <w:jc w:val="right"/>
              <w:rPr>
                <w:sz w:val="20"/>
                <w:szCs w:val="20"/>
              </w:rPr>
            </w:pPr>
            <w:r>
              <w:rPr>
                <w:sz w:val="20"/>
                <w:szCs w:val="20"/>
              </w:rPr>
              <w:t>2 664</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125C501" w14:textId="77777777" w:rsidR="0015062E" w:rsidRPr="00341DCF" w:rsidRDefault="0015062E" w:rsidP="00060CCC">
            <w:pPr>
              <w:jc w:val="right"/>
              <w:rPr>
                <w:sz w:val="20"/>
                <w:szCs w:val="20"/>
              </w:rPr>
            </w:pPr>
            <w:r>
              <w:rPr>
                <w:sz w:val="20"/>
                <w:szCs w:val="20"/>
              </w:rPr>
              <w:t>73 260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103885D" w14:textId="77777777" w:rsidR="0015062E" w:rsidRPr="00341DCF" w:rsidRDefault="0015062E" w:rsidP="00060CCC">
            <w:pPr>
              <w:jc w:val="right"/>
              <w:rPr>
                <w:sz w:val="20"/>
                <w:szCs w:val="20"/>
              </w:rPr>
            </w:pPr>
            <w:r>
              <w:rPr>
                <w:sz w:val="20"/>
                <w:szCs w:val="20"/>
              </w:rPr>
              <w:t>0</w:t>
            </w:r>
          </w:p>
        </w:tc>
      </w:tr>
      <w:tr w:rsidR="0015062E" w:rsidRPr="00341DCF" w14:paraId="4BFEDAF8"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592C239A" w14:textId="77777777" w:rsidR="0015062E" w:rsidRPr="00341DCF" w:rsidRDefault="0015062E" w:rsidP="00060CCC">
            <w:pPr>
              <w:keepNext/>
              <w:keepLines/>
              <w:shd w:val="clear" w:color="auto" w:fill="FFFFFF" w:themeFill="background1"/>
              <w:suppressAutoHyphens/>
              <w:rPr>
                <w:sz w:val="20"/>
                <w:szCs w:val="20"/>
              </w:rPr>
            </w:pPr>
            <w:r>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0D5EB9B1" w14:textId="77777777" w:rsidR="0015062E" w:rsidRPr="00341DCF" w:rsidRDefault="0015062E" w:rsidP="00060CCC">
            <w:pPr>
              <w:jc w:val="right"/>
              <w:rPr>
                <w:sz w:val="20"/>
                <w:szCs w:val="20"/>
              </w:rPr>
            </w:pPr>
            <w:r>
              <w:rPr>
                <w:sz w:val="20"/>
                <w:szCs w:val="20"/>
              </w:rPr>
              <w:t>675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0606809D" w14:textId="77777777" w:rsidR="0015062E" w:rsidRPr="00341DCF" w:rsidRDefault="0015062E" w:rsidP="00060CCC">
            <w:pPr>
              <w:jc w:val="right"/>
              <w:rPr>
                <w:sz w:val="20"/>
                <w:szCs w:val="20"/>
              </w:rPr>
            </w:pPr>
            <w:r>
              <w:rPr>
                <w:sz w:val="20"/>
                <w:szCs w:val="20"/>
              </w:rPr>
              <w:t>22 178</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280BB2F" w14:textId="77777777" w:rsidR="0015062E" w:rsidRPr="00341DCF" w:rsidRDefault="0015062E" w:rsidP="00060CCC">
            <w:pPr>
              <w:jc w:val="right"/>
              <w:rPr>
                <w:sz w:val="20"/>
                <w:szCs w:val="20"/>
              </w:rPr>
            </w:pPr>
            <w:r>
              <w:rPr>
                <w:sz w:val="20"/>
                <w:szCs w:val="20"/>
              </w:rPr>
              <w:t>24 007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F99E419" w14:textId="77777777" w:rsidR="0015062E" w:rsidRPr="00341DCF" w:rsidRDefault="0015062E" w:rsidP="00060CCC">
            <w:pPr>
              <w:jc w:val="right"/>
              <w:rPr>
                <w:sz w:val="20"/>
                <w:szCs w:val="20"/>
              </w:rPr>
            </w:pPr>
            <w:r>
              <w:rPr>
                <w:sz w:val="20"/>
                <w:szCs w:val="20"/>
              </w:rPr>
              <w:t>32 577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DD06DBF" w14:textId="77777777" w:rsidR="0015062E" w:rsidRPr="00341DCF" w:rsidRDefault="0015062E" w:rsidP="00060CCC">
            <w:pPr>
              <w:jc w:val="right"/>
              <w:rPr>
                <w:sz w:val="20"/>
                <w:szCs w:val="20"/>
              </w:rPr>
            </w:pPr>
            <w:r>
              <w:rPr>
                <w:sz w:val="20"/>
                <w:szCs w:val="20"/>
              </w:rPr>
              <w:t>68 151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00F09FC" w14:textId="77777777" w:rsidR="0015062E" w:rsidRPr="00341DCF" w:rsidRDefault="0015062E" w:rsidP="00060CCC">
            <w:pPr>
              <w:jc w:val="right"/>
              <w:rPr>
                <w:sz w:val="20"/>
                <w:szCs w:val="20"/>
              </w:rPr>
            </w:pPr>
            <w:r>
              <w:rPr>
                <w:sz w:val="20"/>
                <w:szCs w:val="20"/>
              </w:rPr>
              <w:t>54 081</w:t>
            </w:r>
          </w:p>
        </w:tc>
      </w:tr>
      <w:tr w:rsidR="0015062E" w:rsidRPr="00341DCF" w14:paraId="11DCC718" w14:textId="77777777" w:rsidTr="00060CCC">
        <w:trPr>
          <w:trHeight w:val="159"/>
        </w:trPr>
        <w:tc>
          <w:tcPr>
            <w:tcW w:w="911" w:type="pct"/>
            <w:gridSpan w:val="2"/>
            <w:tcBorders>
              <w:top w:val="single" w:sz="4" w:space="0" w:color="auto"/>
              <w:left w:val="single" w:sz="4" w:space="0" w:color="auto"/>
              <w:bottom w:val="single" w:sz="4" w:space="0" w:color="auto"/>
              <w:right w:val="single" w:sz="4" w:space="0" w:color="auto"/>
            </w:tcBorders>
          </w:tcPr>
          <w:p w14:paraId="54CAE427" w14:textId="77777777" w:rsidR="0015062E" w:rsidRPr="00341DCF" w:rsidRDefault="0015062E" w:rsidP="00060CCC">
            <w:pPr>
              <w:keepNext/>
              <w:keepLines/>
              <w:shd w:val="clear" w:color="auto" w:fill="FFFFFF" w:themeFill="background1"/>
              <w:suppressAutoHyphens/>
              <w:rPr>
                <w:sz w:val="20"/>
                <w:szCs w:val="20"/>
              </w:rPr>
            </w:pPr>
            <w:r>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069F8A35" w14:textId="77777777" w:rsidR="0015062E" w:rsidRPr="00341DCF" w:rsidRDefault="0015062E" w:rsidP="00060CCC">
            <w:pPr>
              <w:jc w:val="right"/>
              <w:rPr>
                <w:sz w:val="20"/>
                <w:szCs w:val="20"/>
              </w:rPr>
            </w:pPr>
            <w:r>
              <w:rPr>
                <w:sz w:val="20"/>
                <w:szCs w:val="20"/>
              </w:rPr>
              <w:t>3 500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185C528" w14:textId="77777777" w:rsidR="0015062E" w:rsidRPr="00341DCF" w:rsidRDefault="0015062E" w:rsidP="00060CCC">
            <w:pPr>
              <w:jc w:val="right"/>
              <w:rPr>
                <w:sz w:val="20"/>
                <w:szCs w:val="20"/>
              </w:rPr>
            </w:pPr>
            <w:r>
              <w:rPr>
                <w:sz w:val="20"/>
                <w:szCs w:val="20"/>
              </w:rPr>
              <w:t>63 000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3E96852" w14:textId="77777777" w:rsidR="0015062E" w:rsidRPr="00341DCF" w:rsidRDefault="0015062E" w:rsidP="00060CCC">
            <w:pPr>
              <w:jc w:val="right"/>
              <w:rPr>
                <w:sz w:val="20"/>
                <w:szCs w:val="20"/>
              </w:rPr>
            </w:pPr>
            <w:r>
              <w:rPr>
                <w:sz w:val="20"/>
                <w:szCs w:val="20"/>
              </w:rPr>
              <w:t>66 500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5C53F4FE" w14:textId="77777777" w:rsidR="0015062E" w:rsidRPr="00341DCF" w:rsidRDefault="0015062E" w:rsidP="00060CCC">
            <w:pPr>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BEAA0FF" w14:textId="77777777" w:rsidR="0015062E" w:rsidRPr="00341DCF" w:rsidRDefault="0015062E" w:rsidP="00060CCC">
            <w:pPr>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132F1F9F" w14:textId="77777777" w:rsidR="0015062E" w:rsidRPr="00341DCF" w:rsidRDefault="0015062E" w:rsidP="00060CCC">
            <w:pPr>
              <w:jc w:val="right"/>
              <w:rPr>
                <w:sz w:val="20"/>
                <w:szCs w:val="20"/>
              </w:rPr>
            </w:pPr>
            <w:r>
              <w:rPr>
                <w:sz w:val="20"/>
                <w:szCs w:val="20"/>
              </w:rPr>
              <w:t>0</w:t>
            </w:r>
          </w:p>
        </w:tc>
      </w:tr>
      <w:tr w:rsidR="0015062E" w:rsidRPr="00341DCF" w14:paraId="2780B94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5DCE9D43" w14:textId="77777777" w:rsidR="0015062E" w:rsidRPr="00341DCF" w:rsidRDefault="0015062E" w:rsidP="00060CCC">
            <w:pPr>
              <w:shd w:val="clear" w:color="auto" w:fill="FFFFFF" w:themeFill="background1"/>
              <w:suppressAutoHyphens/>
              <w:rPr>
                <w:sz w:val="20"/>
                <w:szCs w:val="20"/>
              </w:rPr>
            </w:pPr>
            <w:r>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5A74005C" w14:textId="77777777" w:rsidR="0015062E" w:rsidRPr="00341DCF" w:rsidRDefault="0015062E" w:rsidP="00060CCC">
            <w:pPr>
              <w:jc w:val="right"/>
              <w:rPr>
                <w:sz w:val="20"/>
                <w:szCs w:val="20"/>
              </w:rPr>
            </w:pPr>
            <w:r>
              <w:rPr>
                <w:sz w:val="20"/>
                <w:szCs w:val="20"/>
              </w:rPr>
              <w:t>1 430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2F3EAE47" w14:textId="77777777" w:rsidR="0015062E" w:rsidRPr="00341DCF" w:rsidRDefault="0015062E" w:rsidP="00060CCC">
            <w:pPr>
              <w:jc w:val="right"/>
              <w:rPr>
                <w:sz w:val="20"/>
                <w:szCs w:val="20"/>
              </w:rPr>
            </w:pPr>
            <w:r>
              <w:rPr>
                <w:sz w:val="20"/>
                <w:szCs w:val="20"/>
              </w:rPr>
              <w:t>682 067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12B0A001" w14:textId="77777777" w:rsidR="0015062E" w:rsidRPr="00341DCF" w:rsidRDefault="0015062E" w:rsidP="00060CCC">
            <w:pPr>
              <w:jc w:val="right"/>
              <w:rPr>
                <w:sz w:val="20"/>
                <w:szCs w:val="20"/>
              </w:rPr>
            </w:pPr>
            <w:r>
              <w:rPr>
                <w:sz w:val="20"/>
                <w:szCs w:val="20"/>
              </w:rPr>
              <w:t>596 437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CF70169" w14:textId="77777777" w:rsidR="0015062E" w:rsidRPr="00341DCF" w:rsidRDefault="0015062E" w:rsidP="00060CCC">
            <w:pPr>
              <w:jc w:val="right"/>
              <w:rPr>
                <w:sz w:val="20"/>
                <w:szCs w:val="20"/>
              </w:rPr>
            </w:pPr>
            <w:r>
              <w:rPr>
                <w:sz w:val="20"/>
                <w:szCs w:val="20"/>
              </w:rPr>
              <w:t>1 100 790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AFDD1B7" w14:textId="77777777" w:rsidR="0015062E" w:rsidRPr="00341DCF" w:rsidRDefault="0015062E" w:rsidP="00060CCC">
            <w:pPr>
              <w:jc w:val="right"/>
              <w:rPr>
                <w:sz w:val="20"/>
                <w:szCs w:val="20"/>
              </w:rPr>
            </w:pPr>
            <w:r>
              <w:rPr>
                <w:sz w:val="20"/>
                <w:szCs w:val="20"/>
              </w:rPr>
              <w:t>2 517 971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66338A5" w14:textId="77777777" w:rsidR="0015062E" w:rsidRPr="00341DCF" w:rsidRDefault="0015062E" w:rsidP="00060CCC">
            <w:pPr>
              <w:jc w:val="right"/>
              <w:rPr>
                <w:sz w:val="20"/>
                <w:szCs w:val="20"/>
              </w:rPr>
            </w:pPr>
            <w:r>
              <w:rPr>
                <w:sz w:val="20"/>
                <w:szCs w:val="20"/>
              </w:rPr>
              <w:t>1 349 976</w:t>
            </w:r>
          </w:p>
        </w:tc>
      </w:tr>
      <w:tr w:rsidR="0015062E" w:rsidRPr="00341DCF" w14:paraId="1902C97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1050C07F" w14:textId="77777777" w:rsidR="0015062E" w:rsidRPr="00341DCF" w:rsidRDefault="0015062E" w:rsidP="00060CCC">
            <w:pPr>
              <w:shd w:val="clear" w:color="auto" w:fill="FFFFFF" w:themeFill="background1"/>
              <w:suppressAutoHyphens/>
              <w:rPr>
                <w:sz w:val="20"/>
                <w:szCs w:val="20"/>
              </w:rPr>
            </w:pPr>
            <w:r>
              <w:rPr>
                <w:sz w:val="20"/>
                <w:szCs w:val="20"/>
              </w:rPr>
              <w:t>HFC-143a</w:t>
            </w:r>
          </w:p>
        </w:tc>
        <w:tc>
          <w:tcPr>
            <w:tcW w:w="601" w:type="pct"/>
            <w:tcBorders>
              <w:top w:val="single" w:sz="4" w:space="0" w:color="auto"/>
              <w:left w:val="single" w:sz="4" w:space="0" w:color="auto"/>
              <w:bottom w:val="single" w:sz="4" w:space="0" w:color="auto"/>
              <w:right w:val="single" w:sz="4" w:space="0" w:color="auto"/>
            </w:tcBorders>
          </w:tcPr>
          <w:p w14:paraId="04F58A9A" w14:textId="77777777" w:rsidR="0015062E" w:rsidRPr="00341DCF" w:rsidRDefault="0015062E" w:rsidP="00060CCC">
            <w:pPr>
              <w:jc w:val="right"/>
              <w:rPr>
                <w:sz w:val="20"/>
                <w:szCs w:val="20"/>
              </w:rPr>
            </w:pPr>
            <w:r>
              <w:rPr>
                <w:sz w:val="20"/>
                <w:szCs w:val="20"/>
              </w:rPr>
              <w:t>4 470</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5AD2EDD7" w14:textId="77777777" w:rsidR="0015062E" w:rsidRPr="00341DCF" w:rsidRDefault="0015062E" w:rsidP="00060CCC">
            <w:pPr>
              <w:jc w:val="right"/>
              <w:rPr>
                <w:sz w:val="20"/>
                <w:szCs w:val="20"/>
              </w:rPr>
            </w:pPr>
            <w:r>
              <w:rPr>
                <w:sz w:val="20"/>
                <w:szCs w:val="20"/>
              </w:rPr>
              <w:t>80 460</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8FB3E46" w14:textId="77777777" w:rsidR="0015062E" w:rsidRPr="00341DCF" w:rsidRDefault="0015062E" w:rsidP="00060CCC">
            <w:pPr>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990F639" w14:textId="77777777" w:rsidR="0015062E" w:rsidRPr="00341DCF" w:rsidRDefault="0015062E" w:rsidP="00060CCC">
            <w:pPr>
              <w:jc w:val="right"/>
              <w:rPr>
                <w:sz w:val="20"/>
                <w:szCs w:val="20"/>
              </w:rPr>
            </w:pPr>
            <w:r>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942A6AD" w14:textId="77777777" w:rsidR="0015062E" w:rsidRPr="00341DCF" w:rsidRDefault="0015062E" w:rsidP="00060CCC">
            <w:pPr>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D00F6A4" w14:textId="77777777" w:rsidR="0015062E" w:rsidRPr="00341DCF" w:rsidRDefault="0015062E" w:rsidP="00060CCC">
            <w:pPr>
              <w:jc w:val="right"/>
              <w:rPr>
                <w:sz w:val="20"/>
                <w:szCs w:val="20"/>
              </w:rPr>
            </w:pPr>
            <w:r>
              <w:rPr>
                <w:sz w:val="20"/>
                <w:szCs w:val="20"/>
              </w:rPr>
              <w:t>0</w:t>
            </w:r>
          </w:p>
        </w:tc>
      </w:tr>
      <w:tr w:rsidR="0015062E" w:rsidRPr="00341DCF" w14:paraId="14EED408"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09C96BA4" w14:textId="77777777" w:rsidR="0015062E" w:rsidRPr="00341DCF" w:rsidRDefault="0015062E" w:rsidP="00060CCC">
            <w:pPr>
              <w:shd w:val="clear" w:color="auto" w:fill="FFFFFF" w:themeFill="background1"/>
              <w:suppressAutoHyphens/>
              <w:rPr>
                <w:sz w:val="20"/>
                <w:szCs w:val="20"/>
              </w:rPr>
            </w:pPr>
            <w:r>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0F332070" w14:textId="77777777" w:rsidR="0015062E" w:rsidRPr="00341DCF" w:rsidRDefault="0015062E" w:rsidP="00060CCC">
            <w:pPr>
              <w:jc w:val="right"/>
              <w:rPr>
                <w:sz w:val="20"/>
                <w:szCs w:val="20"/>
              </w:rPr>
            </w:pPr>
            <w:r>
              <w:rPr>
                <w:sz w:val="20"/>
                <w:szCs w:val="20"/>
              </w:rPr>
              <w:t>3 921,6</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37702275" w14:textId="77777777" w:rsidR="0015062E" w:rsidRPr="00341DCF" w:rsidRDefault="0015062E" w:rsidP="00060CCC">
            <w:pPr>
              <w:jc w:val="right"/>
              <w:rPr>
                <w:sz w:val="20"/>
                <w:szCs w:val="20"/>
              </w:rPr>
            </w:pPr>
            <w:r>
              <w:rPr>
                <w:sz w:val="20"/>
                <w:szCs w:val="20"/>
              </w:rPr>
              <w:t>1 539 079</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63E6BE10" w14:textId="77777777" w:rsidR="0015062E" w:rsidRPr="00341DCF" w:rsidRDefault="0015062E" w:rsidP="00060CCC">
            <w:pPr>
              <w:jc w:val="right"/>
              <w:rPr>
                <w:sz w:val="20"/>
                <w:szCs w:val="20"/>
              </w:rPr>
            </w:pPr>
            <w:r>
              <w:rPr>
                <w:sz w:val="20"/>
                <w:szCs w:val="20"/>
              </w:rPr>
              <w:t>997 820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6166AAB" w14:textId="77777777" w:rsidR="0015062E" w:rsidRPr="00341DCF" w:rsidRDefault="0015062E" w:rsidP="00060CCC">
            <w:pPr>
              <w:jc w:val="right"/>
              <w:rPr>
                <w:sz w:val="20"/>
                <w:szCs w:val="20"/>
              </w:rPr>
            </w:pPr>
            <w:r>
              <w:rPr>
                <w:sz w:val="20"/>
                <w:szCs w:val="20"/>
              </w:rPr>
              <w:t>2 936 251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506E974" w14:textId="77777777" w:rsidR="0015062E" w:rsidRPr="00341DCF" w:rsidRDefault="0015062E" w:rsidP="00060CCC">
            <w:pPr>
              <w:jc w:val="right"/>
              <w:rPr>
                <w:sz w:val="20"/>
                <w:szCs w:val="20"/>
              </w:rPr>
            </w:pPr>
            <w:r>
              <w:rPr>
                <w:sz w:val="20"/>
                <w:szCs w:val="20"/>
              </w:rPr>
              <w:t>4 754 901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536DDFC" w14:textId="77777777" w:rsidR="0015062E" w:rsidRPr="00341DCF" w:rsidRDefault="0015062E" w:rsidP="00060CCC">
            <w:pPr>
              <w:jc w:val="right"/>
              <w:rPr>
                <w:sz w:val="20"/>
                <w:szCs w:val="20"/>
              </w:rPr>
            </w:pPr>
            <w:r>
              <w:rPr>
                <w:sz w:val="20"/>
                <w:szCs w:val="20"/>
              </w:rPr>
              <w:t>776 309</w:t>
            </w:r>
          </w:p>
        </w:tc>
      </w:tr>
      <w:tr w:rsidR="0015062E" w:rsidRPr="00341DCF" w14:paraId="75D11B9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948F553" w14:textId="77777777" w:rsidR="0015062E" w:rsidRPr="00341DCF" w:rsidRDefault="0015062E" w:rsidP="00060CCC">
            <w:pPr>
              <w:shd w:val="clear" w:color="auto" w:fill="FFFFFF" w:themeFill="background1"/>
              <w:suppressAutoHyphens/>
              <w:rPr>
                <w:sz w:val="20"/>
                <w:szCs w:val="20"/>
              </w:rPr>
            </w:pPr>
            <w:r>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6EF83064" w14:textId="77777777" w:rsidR="0015062E" w:rsidRPr="00341DCF" w:rsidRDefault="0015062E" w:rsidP="00060CCC">
            <w:pPr>
              <w:jc w:val="right"/>
              <w:rPr>
                <w:sz w:val="20"/>
                <w:szCs w:val="20"/>
              </w:rPr>
            </w:pPr>
            <w:r>
              <w:rPr>
                <w:sz w:val="20"/>
                <w:szCs w:val="20"/>
              </w:rPr>
              <w:t>1 773,85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26551DB" w14:textId="77777777" w:rsidR="0015062E" w:rsidRPr="00341DCF" w:rsidRDefault="0015062E" w:rsidP="00060CCC">
            <w:pPr>
              <w:jc w:val="right"/>
              <w:rPr>
                <w:sz w:val="20"/>
                <w:szCs w:val="20"/>
              </w:rPr>
            </w:pPr>
            <w:r>
              <w:rPr>
                <w:sz w:val="20"/>
                <w:szCs w:val="20"/>
              </w:rPr>
              <w:t>49 560</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44021D31" w14:textId="77777777" w:rsidR="0015062E" w:rsidRPr="00341DCF" w:rsidRDefault="0015062E" w:rsidP="00060CCC">
            <w:pPr>
              <w:jc w:val="right"/>
              <w:rPr>
                <w:sz w:val="20"/>
                <w:szCs w:val="20"/>
              </w:rPr>
            </w:pPr>
            <w:r>
              <w:rPr>
                <w:color w:val="EE0000"/>
                <w:sz w:val="20"/>
                <w:szCs w:val="20"/>
              </w:rPr>
              <w:t>(-5 302)</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026CA74" w14:textId="77777777" w:rsidR="0015062E" w:rsidRPr="00341DCF" w:rsidRDefault="0015062E" w:rsidP="00060CCC">
            <w:pPr>
              <w:jc w:val="right"/>
              <w:rPr>
                <w:sz w:val="20"/>
                <w:szCs w:val="20"/>
              </w:rPr>
            </w:pPr>
            <w:r>
              <w:rPr>
                <w:sz w:val="20"/>
                <w:szCs w:val="20"/>
              </w:rPr>
              <w:t>205 318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B317BF7" w14:textId="77777777" w:rsidR="0015062E" w:rsidRPr="00341DCF" w:rsidRDefault="0015062E" w:rsidP="00060CCC">
            <w:pPr>
              <w:jc w:val="right"/>
              <w:rPr>
                <w:sz w:val="20"/>
                <w:szCs w:val="20"/>
              </w:rPr>
            </w:pPr>
            <w:r>
              <w:rPr>
                <w:sz w:val="20"/>
                <w:szCs w:val="20"/>
              </w:rPr>
              <w:t>116 047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046D7293" w14:textId="77777777" w:rsidR="0015062E" w:rsidRPr="00341DCF" w:rsidRDefault="0015062E" w:rsidP="00060CCC">
            <w:pPr>
              <w:jc w:val="right"/>
              <w:rPr>
                <w:sz w:val="20"/>
                <w:szCs w:val="20"/>
              </w:rPr>
            </w:pPr>
            <w:r>
              <w:rPr>
                <w:sz w:val="20"/>
                <w:szCs w:val="20"/>
              </w:rPr>
              <w:t>170 752</w:t>
            </w:r>
          </w:p>
        </w:tc>
      </w:tr>
      <w:tr w:rsidR="0015062E" w:rsidRPr="00341DCF" w14:paraId="3C67C9CE"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D4B1497" w14:textId="77777777" w:rsidR="0015062E" w:rsidRPr="00341DCF" w:rsidRDefault="0015062E" w:rsidP="00060CCC">
            <w:pPr>
              <w:shd w:val="clear" w:color="auto" w:fill="FFFFFF" w:themeFill="background1"/>
              <w:suppressAutoHyphens/>
              <w:rPr>
                <w:sz w:val="20"/>
                <w:szCs w:val="20"/>
              </w:rPr>
            </w:pPr>
            <w:r>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7461D22D" w14:textId="77777777" w:rsidR="0015062E" w:rsidRPr="00341DCF" w:rsidRDefault="0015062E" w:rsidP="00060CCC">
            <w:pPr>
              <w:jc w:val="right"/>
              <w:rPr>
                <w:sz w:val="20"/>
                <w:szCs w:val="20"/>
              </w:rPr>
            </w:pPr>
            <w:r>
              <w:rPr>
                <w:sz w:val="20"/>
                <w:szCs w:val="20"/>
              </w:rPr>
              <w:t>2 087,5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7C8EE53" w14:textId="77777777" w:rsidR="0015062E" w:rsidRPr="00341DCF" w:rsidRDefault="0015062E" w:rsidP="00060CCC">
            <w:pPr>
              <w:jc w:val="right"/>
              <w:rPr>
                <w:sz w:val="20"/>
                <w:szCs w:val="20"/>
              </w:rPr>
            </w:pPr>
            <w:r>
              <w:rPr>
                <w:sz w:val="20"/>
                <w:szCs w:val="20"/>
              </w:rPr>
              <w:t>126 555</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26BC83C" w14:textId="77777777" w:rsidR="0015062E" w:rsidRPr="00341DCF" w:rsidRDefault="0015062E" w:rsidP="00060CCC">
            <w:pPr>
              <w:jc w:val="right"/>
              <w:rPr>
                <w:sz w:val="20"/>
                <w:szCs w:val="20"/>
              </w:rPr>
            </w:pPr>
            <w:r>
              <w:rPr>
                <w:sz w:val="20"/>
                <w:szCs w:val="20"/>
              </w:rPr>
              <w:t>111 447</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1BED76B9" w14:textId="77777777" w:rsidR="0015062E" w:rsidRPr="00341DCF" w:rsidRDefault="0015062E" w:rsidP="00060CCC">
            <w:pPr>
              <w:jc w:val="right"/>
              <w:rPr>
                <w:sz w:val="20"/>
                <w:szCs w:val="20"/>
              </w:rPr>
            </w:pPr>
            <w:r>
              <w:rPr>
                <w:sz w:val="20"/>
                <w:szCs w:val="20"/>
              </w:rPr>
              <w:t>466 492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FF05146" w14:textId="77777777" w:rsidR="0015062E" w:rsidRPr="00341DCF" w:rsidRDefault="0015062E" w:rsidP="00060CCC">
            <w:pPr>
              <w:jc w:val="right"/>
              <w:rPr>
                <w:sz w:val="20"/>
                <w:szCs w:val="20"/>
              </w:rPr>
            </w:pPr>
            <w:r>
              <w:rPr>
                <w:sz w:val="20"/>
                <w:szCs w:val="20"/>
              </w:rPr>
              <w:t>739 367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16AE1DE" w14:textId="77777777" w:rsidR="0015062E" w:rsidRPr="00341DCF" w:rsidRDefault="0015062E" w:rsidP="00060CCC">
            <w:pPr>
              <w:jc w:val="right"/>
              <w:rPr>
                <w:sz w:val="20"/>
                <w:szCs w:val="20"/>
              </w:rPr>
            </w:pPr>
            <w:r>
              <w:rPr>
                <w:sz w:val="20"/>
                <w:szCs w:val="20"/>
              </w:rPr>
              <w:t>520 282</w:t>
            </w:r>
          </w:p>
        </w:tc>
      </w:tr>
      <w:tr w:rsidR="0015062E" w:rsidRPr="00341DCF" w14:paraId="5765880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4B5BA9A" w14:textId="77777777" w:rsidR="0015062E" w:rsidRPr="00341DCF" w:rsidRDefault="0015062E" w:rsidP="00060CCC">
            <w:pPr>
              <w:shd w:val="clear" w:color="auto" w:fill="FFFFFF" w:themeFill="background1"/>
              <w:suppressAutoHyphens/>
              <w:rPr>
                <w:sz w:val="20"/>
                <w:szCs w:val="20"/>
              </w:rPr>
            </w:pPr>
            <w:r>
              <w:rPr>
                <w:sz w:val="20"/>
                <w:szCs w:val="20"/>
              </w:rPr>
              <w:t>R-422D</w:t>
            </w:r>
          </w:p>
        </w:tc>
        <w:tc>
          <w:tcPr>
            <w:tcW w:w="601" w:type="pct"/>
            <w:tcBorders>
              <w:top w:val="single" w:sz="4" w:space="0" w:color="auto"/>
              <w:left w:val="single" w:sz="4" w:space="0" w:color="auto"/>
              <w:bottom w:val="single" w:sz="4" w:space="0" w:color="auto"/>
              <w:right w:val="single" w:sz="4" w:space="0" w:color="auto"/>
            </w:tcBorders>
          </w:tcPr>
          <w:p w14:paraId="7AC48CD2" w14:textId="77777777" w:rsidR="0015062E" w:rsidRPr="00341DCF" w:rsidRDefault="0015062E" w:rsidP="00060CCC">
            <w:pPr>
              <w:jc w:val="right"/>
              <w:rPr>
                <w:sz w:val="20"/>
                <w:szCs w:val="20"/>
              </w:rPr>
            </w:pPr>
            <w:r>
              <w:rPr>
                <w:sz w:val="20"/>
                <w:szCs w:val="20"/>
              </w:rPr>
              <w:t>2 728,95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15B3D43" w14:textId="77777777" w:rsidR="0015062E" w:rsidRPr="00341DCF" w:rsidRDefault="0015062E" w:rsidP="00060CCC">
            <w:pPr>
              <w:jc w:val="right"/>
              <w:rPr>
                <w:sz w:val="20"/>
                <w:szCs w:val="20"/>
              </w:rPr>
            </w:pPr>
            <w:r>
              <w:rPr>
                <w:sz w:val="20"/>
                <w:szCs w:val="20"/>
              </w:rPr>
              <w:t>6 167</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44A1F9D" w14:textId="77777777" w:rsidR="0015062E" w:rsidRPr="00341DCF" w:rsidRDefault="0015062E" w:rsidP="00060CCC">
            <w:pPr>
              <w:jc w:val="right"/>
              <w:rPr>
                <w:sz w:val="20"/>
                <w:szCs w:val="20"/>
              </w:rPr>
            </w:pPr>
            <w:r>
              <w:rPr>
                <w:sz w:val="20"/>
                <w:szCs w:val="20"/>
              </w:rPr>
              <w:t>7 709</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2AAB8F92" w14:textId="77777777" w:rsidR="0015062E" w:rsidRPr="00341DCF" w:rsidRDefault="0015062E" w:rsidP="00060CCC">
            <w:pPr>
              <w:jc w:val="right"/>
              <w:rPr>
                <w:sz w:val="20"/>
                <w:szCs w:val="20"/>
              </w:rPr>
            </w:pPr>
            <w:r>
              <w:rPr>
                <w:sz w:val="20"/>
                <w:szCs w:val="20"/>
              </w:rPr>
              <w:t>6 167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2AF9D19" w14:textId="77777777" w:rsidR="0015062E" w:rsidRPr="00341DCF" w:rsidRDefault="0015062E" w:rsidP="00060CCC">
            <w:pPr>
              <w:jc w:val="right"/>
              <w:rPr>
                <w:sz w:val="20"/>
                <w:szCs w:val="20"/>
              </w:rPr>
            </w:pPr>
            <w:r>
              <w:rPr>
                <w:sz w:val="20"/>
                <w:szCs w:val="20"/>
              </w:rPr>
              <w:t>29 295</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2A7F60" w14:textId="77777777" w:rsidR="0015062E" w:rsidRPr="00341DCF" w:rsidRDefault="0015062E" w:rsidP="00060CCC">
            <w:pPr>
              <w:jc w:val="right"/>
              <w:rPr>
                <w:sz w:val="20"/>
                <w:szCs w:val="20"/>
              </w:rPr>
            </w:pPr>
            <w:r>
              <w:rPr>
                <w:sz w:val="20"/>
                <w:szCs w:val="20"/>
              </w:rPr>
              <w:t>0</w:t>
            </w:r>
          </w:p>
        </w:tc>
      </w:tr>
      <w:tr w:rsidR="0015062E" w:rsidRPr="00341DCF" w14:paraId="5B77FAAB"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6D203BA6" w14:textId="77777777" w:rsidR="0015062E" w:rsidRPr="00341DCF" w:rsidRDefault="0015062E" w:rsidP="00060CCC">
            <w:pPr>
              <w:shd w:val="clear" w:color="auto" w:fill="FFFFFF" w:themeFill="background1"/>
              <w:suppressAutoHyphens/>
              <w:rPr>
                <w:sz w:val="20"/>
                <w:szCs w:val="20"/>
              </w:rPr>
            </w:pPr>
            <w:r>
              <w:rPr>
                <w:sz w:val="20"/>
                <w:szCs w:val="20"/>
              </w:rPr>
              <w:t>R-448A</w:t>
            </w:r>
          </w:p>
        </w:tc>
        <w:tc>
          <w:tcPr>
            <w:tcW w:w="601" w:type="pct"/>
            <w:tcBorders>
              <w:top w:val="single" w:sz="4" w:space="0" w:color="auto"/>
              <w:left w:val="single" w:sz="4" w:space="0" w:color="auto"/>
              <w:bottom w:val="single" w:sz="4" w:space="0" w:color="auto"/>
              <w:right w:val="single" w:sz="4" w:space="0" w:color="auto"/>
            </w:tcBorders>
          </w:tcPr>
          <w:p w14:paraId="089D379C" w14:textId="77777777" w:rsidR="0015062E" w:rsidRPr="00341DCF" w:rsidRDefault="0015062E" w:rsidP="00060CCC">
            <w:pPr>
              <w:jc w:val="right"/>
              <w:rPr>
                <w:sz w:val="20"/>
                <w:szCs w:val="20"/>
              </w:rPr>
            </w:pPr>
            <w:r>
              <w:rPr>
                <w:sz w:val="20"/>
                <w:szCs w:val="20"/>
              </w:rPr>
              <w:t>1 385,8</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26B0928" w14:textId="77777777" w:rsidR="0015062E" w:rsidRPr="00341DCF" w:rsidRDefault="0015062E" w:rsidP="00060CCC">
            <w:pPr>
              <w:jc w:val="right"/>
              <w:rPr>
                <w:sz w:val="20"/>
                <w:szCs w:val="20"/>
              </w:rPr>
            </w:pPr>
            <w:r>
              <w:rPr>
                <w:sz w:val="20"/>
                <w:szCs w:val="20"/>
              </w:rPr>
              <w:t>16 492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2F4B00D3" w14:textId="77777777" w:rsidR="0015062E" w:rsidRPr="00341DCF" w:rsidRDefault="0015062E" w:rsidP="00060CCC">
            <w:pPr>
              <w:jc w:val="right"/>
              <w:rPr>
                <w:color w:val="EE0000"/>
                <w:sz w:val="20"/>
                <w:szCs w:val="20"/>
              </w:rPr>
            </w:pPr>
            <w:r>
              <w:rPr>
                <w:color w:val="EE0000"/>
                <w:sz w:val="20"/>
                <w:szCs w:val="20"/>
              </w:rPr>
              <w:t>(-1 321)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6B6B6874" w14:textId="77777777" w:rsidR="0015062E" w:rsidRPr="00341DCF" w:rsidRDefault="0015062E" w:rsidP="00060CCC">
            <w:pPr>
              <w:jc w:val="right"/>
              <w:rPr>
                <w:color w:val="EE0000"/>
                <w:sz w:val="20"/>
                <w:szCs w:val="20"/>
              </w:rPr>
            </w:pPr>
            <w:r>
              <w:rPr>
                <w:color w:val="EE0000"/>
                <w:sz w:val="20"/>
                <w:szCs w:val="20"/>
              </w:rPr>
              <w:t>(-1 777)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2932720" w14:textId="77777777" w:rsidR="0015062E" w:rsidRPr="00341DCF" w:rsidRDefault="0015062E" w:rsidP="00060CCC">
            <w:pPr>
              <w:jc w:val="right"/>
              <w:rPr>
                <w:color w:val="EE0000"/>
                <w:sz w:val="20"/>
                <w:szCs w:val="20"/>
              </w:rPr>
            </w:pPr>
            <w:r>
              <w:rPr>
                <w:color w:val="EE0000"/>
                <w:sz w:val="20"/>
                <w:szCs w:val="20"/>
              </w:rPr>
              <w:t>(-1 044)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3250A934" w14:textId="77777777" w:rsidR="0015062E" w:rsidRPr="00341DCF" w:rsidRDefault="0015062E" w:rsidP="00060CCC">
            <w:pPr>
              <w:jc w:val="right"/>
              <w:rPr>
                <w:color w:val="EE0000"/>
                <w:sz w:val="20"/>
                <w:szCs w:val="20"/>
              </w:rPr>
            </w:pPr>
            <w:r>
              <w:rPr>
                <w:color w:val="EE0000"/>
                <w:sz w:val="20"/>
                <w:szCs w:val="20"/>
              </w:rPr>
              <w:t>(-7 348)</w:t>
            </w:r>
          </w:p>
        </w:tc>
      </w:tr>
      <w:tr w:rsidR="0015062E" w:rsidRPr="00341DCF" w14:paraId="264695D6"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24D8569A" w14:textId="77777777" w:rsidR="0015062E" w:rsidRPr="00341DCF" w:rsidRDefault="0015062E" w:rsidP="00060CCC">
            <w:pPr>
              <w:shd w:val="clear" w:color="auto" w:fill="FFFFFF" w:themeFill="background1"/>
              <w:suppressAutoHyphens/>
              <w:rPr>
                <w:sz w:val="20"/>
                <w:szCs w:val="20"/>
              </w:rPr>
            </w:pPr>
            <w:r>
              <w:rPr>
                <w:sz w:val="20"/>
                <w:szCs w:val="20"/>
              </w:rPr>
              <w:t>R-449A</w:t>
            </w:r>
          </w:p>
        </w:tc>
        <w:tc>
          <w:tcPr>
            <w:tcW w:w="601" w:type="pct"/>
            <w:tcBorders>
              <w:top w:val="single" w:sz="4" w:space="0" w:color="auto"/>
              <w:left w:val="single" w:sz="4" w:space="0" w:color="auto"/>
              <w:bottom w:val="single" w:sz="4" w:space="0" w:color="auto"/>
              <w:right w:val="single" w:sz="4" w:space="0" w:color="auto"/>
            </w:tcBorders>
          </w:tcPr>
          <w:p w14:paraId="1A7F1BAD" w14:textId="77777777" w:rsidR="0015062E" w:rsidRPr="00341DCF" w:rsidRDefault="0015062E" w:rsidP="00060CCC">
            <w:pPr>
              <w:jc w:val="right"/>
              <w:rPr>
                <w:sz w:val="20"/>
                <w:szCs w:val="20"/>
              </w:rPr>
            </w:pPr>
            <w:r>
              <w:rPr>
                <w:sz w:val="20"/>
                <w:szCs w:val="20"/>
              </w:rPr>
              <w:t>1 396,035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19558B80" w14:textId="77777777" w:rsidR="0015062E" w:rsidRPr="00341DCF" w:rsidRDefault="0015062E" w:rsidP="00060CCC">
            <w:pPr>
              <w:jc w:val="right"/>
              <w:rPr>
                <w:sz w:val="20"/>
                <w:szCs w:val="20"/>
              </w:rPr>
            </w:pPr>
            <w:r>
              <w:rPr>
                <w:sz w:val="20"/>
                <w:szCs w:val="20"/>
              </w:rPr>
              <w:t>8 928</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01D56434" w14:textId="77777777" w:rsidR="0015062E" w:rsidRPr="00341DCF" w:rsidRDefault="0015062E" w:rsidP="00060CCC">
            <w:pPr>
              <w:jc w:val="right"/>
              <w:rPr>
                <w:sz w:val="20"/>
                <w:szCs w:val="20"/>
              </w:rPr>
            </w:pPr>
            <w:r>
              <w:rPr>
                <w:sz w:val="20"/>
                <w:szCs w:val="20"/>
              </w:rPr>
              <w:t>16 440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271C2EE" w14:textId="77777777" w:rsidR="0015062E" w:rsidRPr="00341DCF" w:rsidRDefault="0015062E" w:rsidP="00060CCC">
            <w:pPr>
              <w:jc w:val="right"/>
              <w:rPr>
                <w:sz w:val="20"/>
                <w:szCs w:val="20"/>
              </w:rPr>
            </w:pPr>
            <w:r>
              <w:rPr>
                <w:sz w:val="20"/>
                <w:szCs w:val="20"/>
              </w:rPr>
              <w:t>15 587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1500C78" w14:textId="77777777" w:rsidR="0015062E" w:rsidRPr="00341DCF" w:rsidRDefault="0015062E" w:rsidP="00060CCC">
            <w:pPr>
              <w:jc w:val="right"/>
              <w:rPr>
                <w:sz w:val="20"/>
                <w:szCs w:val="20"/>
              </w:rPr>
            </w:pPr>
            <w:r>
              <w:rPr>
                <w:sz w:val="20"/>
                <w:szCs w:val="20"/>
              </w:rPr>
              <w:t>14 187</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6FB0048" w14:textId="77777777" w:rsidR="0015062E" w:rsidRPr="00341DCF" w:rsidRDefault="0015062E" w:rsidP="00060CCC">
            <w:pPr>
              <w:jc w:val="right"/>
              <w:rPr>
                <w:sz w:val="20"/>
                <w:szCs w:val="20"/>
              </w:rPr>
            </w:pPr>
            <w:r>
              <w:rPr>
                <w:sz w:val="20"/>
                <w:szCs w:val="20"/>
              </w:rPr>
              <w:t>15 549</w:t>
            </w:r>
          </w:p>
        </w:tc>
      </w:tr>
      <w:tr w:rsidR="0015062E" w:rsidRPr="00341DCF" w14:paraId="27D00FF9" w14:textId="77777777" w:rsidTr="00060CCC">
        <w:tc>
          <w:tcPr>
            <w:tcW w:w="911" w:type="pct"/>
            <w:gridSpan w:val="2"/>
            <w:tcBorders>
              <w:top w:val="single" w:sz="4" w:space="0" w:color="auto"/>
              <w:left w:val="single" w:sz="4" w:space="0" w:color="auto"/>
              <w:bottom w:val="single" w:sz="4" w:space="0" w:color="auto"/>
              <w:right w:val="single" w:sz="4" w:space="0" w:color="auto"/>
            </w:tcBorders>
          </w:tcPr>
          <w:p w14:paraId="79D4D8F9" w14:textId="77777777" w:rsidR="0015062E" w:rsidRPr="00341DCF" w:rsidRDefault="0015062E" w:rsidP="00060CCC">
            <w:pPr>
              <w:shd w:val="clear" w:color="auto" w:fill="FFFFFF" w:themeFill="background1"/>
              <w:suppressAutoHyphens/>
              <w:rPr>
                <w:sz w:val="20"/>
                <w:szCs w:val="20"/>
              </w:rPr>
            </w:pPr>
            <w:r>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7594CB0E" w14:textId="77777777" w:rsidR="0015062E" w:rsidRPr="00341DCF" w:rsidRDefault="0015062E" w:rsidP="00060CCC">
            <w:pPr>
              <w:jc w:val="right"/>
              <w:rPr>
                <w:sz w:val="20"/>
                <w:szCs w:val="20"/>
              </w:rPr>
            </w:pPr>
            <w:r>
              <w:rPr>
                <w:sz w:val="20"/>
                <w:szCs w:val="20"/>
              </w:rPr>
              <w:t>3 985</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683EC900" w14:textId="77777777" w:rsidR="0015062E" w:rsidRPr="00341DCF" w:rsidRDefault="0015062E" w:rsidP="00060CCC">
            <w:pPr>
              <w:jc w:val="right"/>
              <w:rPr>
                <w:sz w:val="20"/>
                <w:szCs w:val="20"/>
              </w:rPr>
            </w:pPr>
            <w:r>
              <w:rPr>
                <w:sz w:val="20"/>
                <w:szCs w:val="20"/>
              </w:rPr>
              <w:t>19 363</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4BB1FB03" w14:textId="77777777" w:rsidR="0015062E" w:rsidRPr="00341DCF" w:rsidRDefault="0015062E" w:rsidP="00060CCC">
            <w:pPr>
              <w:jc w:val="right"/>
              <w:rPr>
                <w:sz w:val="20"/>
                <w:szCs w:val="20"/>
              </w:rPr>
            </w:pPr>
            <w:r>
              <w:rPr>
                <w:sz w:val="20"/>
                <w:szCs w:val="20"/>
              </w:rPr>
              <w:t>3 602</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05F77F28" w14:textId="77777777" w:rsidR="0015062E" w:rsidRPr="00341DCF" w:rsidRDefault="0015062E" w:rsidP="00060CCC">
            <w:pPr>
              <w:jc w:val="right"/>
              <w:rPr>
                <w:sz w:val="20"/>
                <w:szCs w:val="20"/>
              </w:rPr>
            </w:pPr>
            <w:r>
              <w:rPr>
                <w:sz w:val="20"/>
                <w:szCs w:val="20"/>
              </w:rPr>
              <w:t>41 428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2D5C593" w14:textId="77777777" w:rsidR="0015062E" w:rsidRPr="00341DCF" w:rsidRDefault="0015062E" w:rsidP="00060CCC">
            <w:pPr>
              <w:jc w:val="right"/>
              <w:rPr>
                <w:sz w:val="20"/>
                <w:szCs w:val="20"/>
              </w:rPr>
            </w:pPr>
            <w:r>
              <w:rPr>
                <w:sz w:val="20"/>
                <w:szCs w:val="20"/>
              </w:rPr>
              <w:t>132 390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E095A0A" w14:textId="77777777" w:rsidR="0015062E" w:rsidRPr="00341DCF" w:rsidRDefault="0015062E" w:rsidP="00060CCC">
            <w:pPr>
              <w:jc w:val="right"/>
              <w:rPr>
                <w:sz w:val="20"/>
                <w:szCs w:val="20"/>
              </w:rPr>
            </w:pPr>
            <w:r>
              <w:rPr>
                <w:sz w:val="20"/>
                <w:szCs w:val="20"/>
              </w:rPr>
              <w:t>15 761</w:t>
            </w:r>
          </w:p>
        </w:tc>
      </w:tr>
      <w:tr w:rsidR="0015062E" w:rsidRPr="00341DCF" w14:paraId="65D70606" w14:textId="77777777" w:rsidTr="00060CCC">
        <w:tc>
          <w:tcPr>
            <w:tcW w:w="907" w:type="pct"/>
            <w:tcBorders>
              <w:top w:val="single" w:sz="4" w:space="0" w:color="auto"/>
              <w:left w:val="single" w:sz="4" w:space="0" w:color="auto"/>
              <w:bottom w:val="single" w:sz="4" w:space="0" w:color="auto"/>
              <w:right w:val="single" w:sz="4" w:space="0" w:color="auto"/>
            </w:tcBorders>
          </w:tcPr>
          <w:p w14:paraId="740181DF" w14:textId="1B241015" w:rsidR="0015062E" w:rsidRPr="00341DCF" w:rsidRDefault="00D127D7" w:rsidP="00060CCC">
            <w:pPr>
              <w:shd w:val="clear" w:color="auto" w:fill="FFFFFF" w:themeFill="background1"/>
              <w:suppressAutoHyphens/>
              <w:jc w:val="left"/>
              <w:rPr>
                <w:sz w:val="20"/>
                <w:szCs w:val="20"/>
              </w:rPr>
            </w:pPr>
            <w:r>
              <w:rPr>
                <w:sz w:val="20"/>
                <w:szCs w:val="20"/>
              </w:rPr>
              <w:lastRenderedPageBreak/>
              <w:t>Autres*</w:t>
            </w:r>
          </w:p>
        </w:tc>
        <w:tc>
          <w:tcPr>
            <w:tcW w:w="605" w:type="pct"/>
            <w:gridSpan w:val="2"/>
            <w:tcBorders>
              <w:top w:val="single" w:sz="4" w:space="0" w:color="auto"/>
              <w:left w:val="single" w:sz="4" w:space="0" w:color="auto"/>
              <w:bottom w:val="single" w:sz="4" w:space="0" w:color="auto"/>
              <w:right w:val="single" w:sz="4" w:space="0" w:color="auto"/>
            </w:tcBorders>
          </w:tcPr>
          <w:p w14:paraId="78E02D9D" w14:textId="5189AB21" w:rsidR="0015062E" w:rsidRPr="00341DCF" w:rsidRDefault="0015062E" w:rsidP="00060CCC">
            <w:pPr>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14:paraId="4B42C590" w14:textId="55E77FCB" w:rsidR="0015062E" w:rsidRPr="00341DCF" w:rsidRDefault="00D127D7" w:rsidP="00060CCC">
            <w:pPr>
              <w:jc w:val="right"/>
              <w:rPr>
                <w:sz w:val="20"/>
                <w:szCs w:val="20"/>
              </w:rPr>
            </w:pPr>
            <w:r>
              <w:rPr>
                <w:sz w:val="20"/>
                <w:szCs w:val="20"/>
              </w:rPr>
              <w:t>3 010</w:t>
            </w:r>
          </w:p>
        </w:tc>
        <w:tc>
          <w:tcPr>
            <w:tcW w:w="716" w:type="pct"/>
            <w:tcBorders>
              <w:top w:val="nil"/>
              <w:left w:val="single" w:sz="4" w:space="0" w:color="auto"/>
              <w:bottom w:val="single" w:sz="4" w:space="0" w:color="auto"/>
              <w:right w:val="single" w:sz="4" w:space="0" w:color="auto"/>
            </w:tcBorders>
            <w:shd w:val="clear" w:color="auto" w:fill="FFFFFF" w:themeFill="background1"/>
          </w:tcPr>
          <w:p w14:paraId="5BA203F2" w14:textId="5A791FE9" w:rsidR="0015062E" w:rsidRPr="00341DCF" w:rsidRDefault="00D127D7" w:rsidP="00060CCC">
            <w:pPr>
              <w:jc w:val="right"/>
              <w:rPr>
                <w:sz w:val="20"/>
                <w:szCs w:val="20"/>
              </w:rPr>
            </w:pPr>
            <w:r>
              <w:rPr>
                <w:sz w:val="20"/>
                <w:szCs w:val="20"/>
              </w:rPr>
              <w:t>691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tcPr>
          <w:p w14:paraId="717E448F" w14:textId="4049D0AA" w:rsidR="0015062E" w:rsidRPr="00341DCF" w:rsidRDefault="00D127D7" w:rsidP="00060CCC">
            <w:pPr>
              <w:jc w:val="right"/>
              <w:rPr>
                <w:sz w:val="20"/>
                <w:szCs w:val="20"/>
              </w:rPr>
            </w:pPr>
            <w:r>
              <w:rPr>
                <w:sz w:val="20"/>
                <w:szCs w:val="20"/>
              </w:rPr>
              <w:t>6 651</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4192680" w14:textId="5FC9521B" w:rsidR="0015062E" w:rsidRPr="00341DCF" w:rsidRDefault="00D127D7" w:rsidP="00060CCC">
            <w:pPr>
              <w:jc w:val="right"/>
              <w:rPr>
                <w:sz w:val="20"/>
                <w:szCs w:val="20"/>
              </w:rPr>
            </w:pPr>
            <w:r>
              <w:rPr>
                <w:sz w:val="20"/>
                <w:szCs w:val="20"/>
              </w:rPr>
              <w:t>1 962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3E6BC6A" w14:textId="372603EF" w:rsidR="0015062E" w:rsidRPr="00341DCF" w:rsidRDefault="00D127D7" w:rsidP="00060CCC">
            <w:pPr>
              <w:jc w:val="right"/>
              <w:rPr>
                <w:sz w:val="20"/>
                <w:szCs w:val="20"/>
              </w:rPr>
            </w:pPr>
            <w:r>
              <w:rPr>
                <w:sz w:val="20"/>
                <w:szCs w:val="20"/>
              </w:rPr>
              <w:t>4 333</w:t>
            </w:r>
          </w:p>
        </w:tc>
      </w:tr>
      <w:tr w:rsidR="0015062E" w:rsidRPr="00341DCF" w14:paraId="66C16317" w14:textId="77777777" w:rsidTr="00060CCC">
        <w:tc>
          <w:tcPr>
            <w:tcW w:w="1512" w:type="pct"/>
            <w:gridSpan w:val="3"/>
            <w:tcBorders>
              <w:top w:val="single" w:sz="4" w:space="0" w:color="auto"/>
              <w:left w:val="single" w:sz="4" w:space="0" w:color="auto"/>
              <w:bottom w:val="single" w:sz="4" w:space="0" w:color="auto"/>
              <w:right w:val="single" w:sz="4" w:space="0" w:color="auto"/>
            </w:tcBorders>
          </w:tcPr>
          <w:p w14:paraId="050EF404" w14:textId="77777777" w:rsidR="0015062E" w:rsidRPr="00341DCF" w:rsidRDefault="0015062E" w:rsidP="00060CCC">
            <w:pPr>
              <w:shd w:val="clear" w:color="auto" w:fill="FFFFFF" w:themeFill="background1"/>
              <w:suppressAutoHyphens/>
              <w:spacing w:before="40" w:after="40"/>
              <w:jc w:val="left"/>
              <w:rPr>
                <w:b/>
                <w:sz w:val="20"/>
                <w:szCs w:val="20"/>
              </w:rPr>
            </w:pPr>
            <w:r>
              <w:rPr>
                <w:b/>
                <w:sz w:val="20"/>
                <w:szCs w:val="20"/>
              </w:rPr>
              <w:t>Total (tonnes éq. CO</w:t>
            </w:r>
            <w:r>
              <w:rPr>
                <w:b/>
                <w:sz w:val="20"/>
                <w:szCs w:val="20"/>
                <w:vertAlign w:val="subscript"/>
              </w:rPr>
              <w:t>2</w:t>
            </w:r>
            <w:r>
              <w:rPr>
                <w:b/>
                <w:sz w:val="20"/>
                <w:szCs w:val="20"/>
              </w:rPr>
              <w:t>)</w:t>
            </w:r>
          </w:p>
        </w:tc>
        <w:tc>
          <w:tcPr>
            <w:tcW w:w="651" w:type="pct"/>
            <w:tcBorders>
              <w:top w:val="single" w:sz="4" w:space="0" w:color="auto"/>
              <w:left w:val="single" w:sz="4" w:space="0" w:color="auto"/>
              <w:bottom w:val="single" w:sz="4" w:space="0" w:color="auto"/>
              <w:right w:val="single" w:sz="4" w:space="0" w:color="auto"/>
            </w:tcBorders>
          </w:tcPr>
          <w:p w14:paraId="29B3FD25" w14:textId="77777777" w:rsidR="0015062E" w:rsidRPr="00341DCF" w:rsidRDefault="0015062E" w:rsidP="00060CCC">
            <w:pPr>
              <w:shd w:val="clear" w:color="auto" w:fill="FFFFFF" w:themeFill="background1"/>
              <w:suppressAutoHyphens/>
              <w:spacing w:before="40" w:after="40"/>
              <w:jc w:val="right"/>
              <w:rPr>
                <w:b/>
                <w:sz w:val="20"/>
                <w:szCs w:val="20"/>
              </w:rPr>
            </w:pPr>
            <w:r>
              <w:rPr>
                <w:b/>
                <w:sz w:val="20"/>
                <w:szCs w:val="20"/>
              </w:rPr>
              <w:t>2 616 859</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tcPr>
          <w:p w14:paraId="7903370D" w14:textId="77777777" w:rsidR="0015062E" w:rsidRPr="00341DCF" w:rsidRDefault="0015062E" w:rsidP="00060CCC">
            <w:pPr>
              <w:spacing w:before="40" w:after="40"/>
              <w:jc w:val="right"/>
              <w:rPr>
                <w:b/>
                <w:sz w:val="20"/>
                <w:szCs w:val="20"/>
              </w:rPr>
            </w:pPr>
            <w:r>
              <w:rPr>
                <w:b/>
                <w:sz w:val="20"/>
                <w:szCs w:val="20"/>
              </w:rPr>
              <w:t>1 818 031</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3D9EC" w14:textId="77777777" w:rsidR="0015062E" w:rsidRPr="00341DCF" w:rsidRDefault="0015062E" w:rsidP="00060CCC">
            <w:pPr>
              <w:spacing w:before="40" w:after="40"/>
              <w:jc w:val="center"/>
              <w:rPr>
                <w:b/>
                <w:sz w:val="20"/>
                <w:szCs w:val="20"/>
              </w:rPr>
            </w:pPr>
            <w:r>
              <w:rPr>
                <w:b/>
                <w:sz w:val="20"/>
                <w:szCs w:val="20"/>
              </w:rPr>
              <w:t>4 812 148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ABF14D" w14:textId="77777777" w:rsidR="0015062E" w:rsidRPr="00341DCF" w:rsidRDefault="0015062E" w:rsidP="00060CCC">
            <w:pPr>
              <w:suppressAutoHyphens/>
              <w:spacing w:before="40" w:after="40"/>
              <w:jc w:val="right"/>
              <w:rPr>
                <w:b/>
                <w:sz w:val="20"/>
                <w:szCs w:val="20"/>
              </w:rPr>
            </w:pPr>
            <w:r>
              <w:rPr>
                <w:b/>
                <w:sz w:val="20"/>
                <w:szCs w:val="20"/>
              </w:rPr>
              <w:t>8 446 488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F54E426" w14:textId="77777777" w:rsidR="0015062E" w:rsidRPr="00341DCF" w:rsidRDefault="0015062E" w:rsidP="00060CCC">
            <w:pPr>
              <w:spacing w:before="40" w:after="40"/>
              <w:jc w:val="right"/>
              <w:rPr>
                <w:b/>
                <w:sz w:val="20"/>
                <w:szCs w:val="20"/>
              </w:rPr>
            </w:pPr>
            <w:r>
              <w:rPr>
                <w:b/>
                <w:sz w:val="20"/>
                <w:szCs w:val="20"/>
              </w:rPr>
              <w:t>2 899 695</w:t>
            </w:r>
          </w:p>
        </w:tc>
      </w:tr>
      <w:tr w:rsidR="0015062E" w:rsidRPr="00341DCF" w14:paraId="2D077D66" w14:textId="77777777" w:rsidTr="00060CCC">
        <w:tc>
          <w:tcPr>
            <w:tcW w:w="5000" w:type="pct"/>
            <w:gridSpan w:val="8"/>
            <w:tcBorders>
              <w:top w:val="single" w:sz="4" w:space="0" w:color="auto"/>
              <w:left w:val="single" w:sz="4" w:space="0" w:color="auto"/>
              <w:bottom w:val="single" w:sz="4" w:space="0" w:color="auto"/>
              <w:right w:val="single" w:sz="4" w:space="0" w:color="auto"/>
            </w:tcBorders>
          </w:tcPr>
          <w:p w14:paraId="240348AB" w14:textId="77777777" w:rsidR="0015062E" w:rsidRPr="00341DCF" w:rsidRDefault="0015062E" w:rsidP="00060CCC">
            <w:pPr>
              <w:keepNext/>
              <w:keepLines/>
              <w:shd w:val="clear" w:color="auto" w:fill="FFFFFF" w:themeFill="background1"/>
              <w:suppressAutoHyphens/>
              <w:spacing w:before="40" w:after="40"/>
              <w:jc w:val="center"/>
              <w:rPr>
                <w:b/>
                <w:bCs/>
                <w:sz w:val="20"/>
                <w:szCs w:val="20"/>
              </w:rPr>
            </w:pPr>
            <w:r>
              <w:rPr>
                <w:b/>
                <w:bCs/>
                <w:sz w:val="20"/>
                <w:szCs w:val="20"/>
              </w:rPr>
              <w:t>Calcul de la valeur de référence des HFC (tonnes éq. CO</w:t>
            </w:r>
            <w:r>
              <w:rPr>
                <w:b/>
                <w:bCs/>
                <w:sz w:val="20"/>
                <w:szCs w:val="20"/>
                <w:vertAlign w:val="subscript"/>
              </w:rPr>
              <w:t>2</w:t>
            </w:r>
            <w:r>
              <w:rPr>
                <w:b/>
                <w:bCs/>
                <w:sz w:val="20"/>
                <w:szCs w:val="20"/>
              </w:rPr>
              <w:t>)</w:t>
            </w:r>
          </w:p>
        </w:tc>
      </w:tr>
      <w:tr w:rsidR="0015062E" w:rsidRPr="00341DCF" w14:paraId="6A24B274"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13626B27" w14:textId="77777777" w:rsidR="0015062E" w:rsidRPr="00341DCF" w:rsidRDefault="0015062E" w:rsidP="00060CCC">
            <w:pPr>
              <w:keepNext/>
              <w:keepLines/>
              <w:shd w:val="clear" w:color="auto" w:fill="FFFFFF" w:themeFill="background1"/>
              <w:suppressAutoHyphens/>
              <w:jc w:val="left"/>
              <w:rPr>
                <w:sz w:val="20"/>
                <w:szCs w:val="20"/>
              </w:rPr>
            </w:pPr>
            <w:r>
              <w:rPr>
                <w:sz w:val="20"/>
                <w:szCs w:val="20"/>
              </w:rPr>
              <w:t>Consommation moyenne de HFC en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B57A61" w14:textId="77777777" w:rsidR="0015062E" w:rsidRPr="00341DCF" w:rsidRDefault="0015062E" w:rsidP="00060CCC">
            <w:pPr>
              <w:keepNext/>
              <w:keepLines/>
              <w:shd w:val="clear" w:color="auto" w:fill="FFFFFF" w:themeFill="background1"/>
              <w:suppressAutoHyphens/>
              <w:jc w:val="right"/>
              <w:rPr>
                <w:sz w:val="20"/>
                <w:szCs w:val="20"/>
              </w:rPr>
            </w:pPr>
            <w:r>
              <w:rPr>
                <w:sz w:val="20"/>
                <w:szCs w:val="20"/>
              </w:rPr>
              <w:t>3 082 346</w:t>
            </w:r>
          </w:p>
        </w:tc>
      </w:tr>
      <w:tr w:rsidR="0015062E" w:rsidRPr="00341DCF" w14:paraId="52696DE5"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1CDEF677" w14:textId="77777777" w:rsidR="0015062E" w:rsidRPr="00341DCF" w:rsidRDefault="0015062E" w:rsidP="00060CCC">
            <w:pPr>
              <w:keepNext/>
              <w:keepLines/>
              <w:shd w:val="clear" w:color="auto" w:fill="FFFFFF" w:themeFill="background1"/>
              <w:suppressAutoHyphens/>
              <w:jc w:val="left"/>
              <w:rPr>
                <w:sz w:val="20"/>
                <w:szCs w:val="20"/>
              </w:rPr>
            </w:pPr>
            <w:r>
              <w:rPr>
                <w:sz w:val="20"/>
                <w:szCs w:val="20"/>
              </w:rPr>
              <w:t>Valeur de référence des HCFC (65 %)</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A20368" w14:textId="77777777" w:rsidR="0015062E" w:rsidRPr="00341DCF" w:rsidRDefault="0015062E" w:rsidP="00060CCC">
            <w:pPr>
              <w:keepNext/>
              <w:keepLines/>
              <w:shd w:val="clear" w:color="auto" w:fill="FFFFFF" w:themeFill="background1"/>
              <w:suppressAutoHyphens/>
              <w:jc w:val="right"/>
              <w:rPr>
                <w:sz w:val="20"/>
                <w:szCs w:val="20"/>
              </w:rPr>
            </w:pPr>
            <w:r>
              <w:rPr>
                <w:color w:val="000000" w:themeColor="text1"/>
                <w:sz w:val="20"/>
                <w:szCs w:val="20"/>
              </w:rPr>
              <w:t>179 528</w:t>
            </w:r>
          </w:p>
        </w:tc>
      </w:tr>
      <w:tr w:rsidR="0015062E" w:rsidRPr="00341DCF" w14:paraId="0C16B1CC" w14:textId="77777777" w:rsidTr="00060CCC">
        <w:tc>
          <w:tcPr>
            <w:tcW w:w="3559" w:type="pct"/>
            <w:gridSpan w:val="6"/>
            <w:tcBorders>
              <w:top w:val="single" w:sz="4" w:space="0" w:color="auto"/>
              <w:left w:val="single" w:sz="4" w:space="0" w:color="auto"/>
              <w:bottom w:val="single" w:sz="4" w:space="0" w:color="auto"/>
              <w:right w:val="single" w:sz="4" w:space="0" w:color="auto"/>
            </w:tcBorders>
          </w:tcPr>
          <w:p w14:paraId="31A9BE1D" w14:textId="77777777" w:rsidR="0015062E" w:rsidRPr="00341DCF" w:rsidRDefault="0015062E" w:rsidP="00060CCC">
            <w:pPr>
              <w:keepNext/>
              <w:keepLines/>
              <w:shd w:val="clear" w:color="auto" w:fill="FFFFFF" w:themeFill="background1"/>
              <w:suppressAutoHyphens/>
              <w:jc w:val="left"/>
              <w:rPr>
                <w:b/>
                <w:bCs/>
                <w:sz w:val="20"/>
                <w:szCs w:val="20"/>
              </w:rPr>
            </w:pPr>
            <w:r>
              <w:rPr>
                <w:b/>
                <w:bCs/>
                <w:sz w:val="20"/>
                <w:szCs w:val="20"/>
              </w:rPr>
              <w:t>Valeur de référence des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EF22CB" w14:textId="77777777" w:rsidR="0015062E" w:rsidRPr="00341DCF" w:rsidRDefault="0015062E" w:rsidP="00060CCC">
            <w:pPr>
              <w:keepNext/>
              <w:keepLines/>
              <w:shd w:val="clear" w:color="auto" w:fill="FFFFFF" w:themeFill="background1"/>
              <w:suppressAutoHyphens/>
              <w:jc w:val="right"/>
              <w:rPr>
                <w:b/>
                <w:bCs/>
                <w:sz w:val="20"/>
                <w:szCs w:val="20"/>
              </w:rPr>
            </w:pPr>
            <w:r>
              <w:rPr>
                <w:b/>
                <w:bCs/>
                <w:color w:val="000000" w:themeColor="text1"/>
                <w:sz w:val="20"/>
                <w:szCs w:val="20"/>
              </w:rPr>
              <w:t>3 261 874</w:t>
            </w:r>
          </w:p>
        </w:tc>
      </w:tr>
    </w:tbl>
    <w:p w14:paraId="5DAF8FBD" w14:textId="171C1C5E" w:rsidR="0015062E" w:rsidRPr="00341DCF" w:rsidRDefault="001A609F" w:rsidP="0015062E">
      <w:pPr>
        <w:rPr>
          <w:sz w:val="18"/>
          <w:szCs w:val="18"/>
        </w:rPr>
      </w:pPr>
      <w:r>
        <w:rPr>
          <w:sz w:val="18"/>
          <w:szCs w:val="18"/>
        </w:rPr>
        <w:t>* Incluant le HFC-227ea, le HFC-43-10mee, le R-407F, le R-452A, le R-454B, le R-455A et le R-513A</w:t>
      </w:r>
    </w:p>
    <w:p w14:paraId="332A1B14" w14:textId="77777777" w:rsidR="0015062E" w:rsidRPr="00341DCF" w:rsidRDefault="0015062E" w:rsidP="0015062E">
      <w:pPr>
        <w:keepNext/>
        <w:spacing w:before="240" w:after="240"/>
        <w:rPr>
          <w:i/>
        </w:rPr>
      </w:pPr>
      <w:r>
        <w:rPr>
          <w:i/>
        </w:rPr>
        <w:t>Rapport sur la mise en œuvre du programme du pays</w:t>
      </w:r>
    </w:p>
    <w:p w14:paraId="5EDEC4CA" w14:textId="0EA1F90B" w:rsidR="00370FDA" w:rsidRPr="00341DCF" w:rsidRDefault="0015062E" w:rsidP="00060CCC">
      <w:pPr>
        <w:pStyle w:val="Heading1"/>
      </w:pPr>
      <w:r>
        <w:t>Les données sur la consommation sectorielle des HFC fournies par le gouvernement de la Serbie dans son rapport sur la mise en œuvre du programme du pays pour 2024 ne correspondent pas à celles déclarées en vertu de l’article 7 du Protocole de Montréal. En 2024, les données relatives au programme du pays indiquent 2 907 055 </w:t>
      </w:r>
      <w:r>
        <w:rPr>
          <w:color w:val="000000" w:themeColor="text1"/>
        </w:rPr>
        <w:t>tonnes éq. CO</w:t>
      </w:r>
      <w:r>
        <w:rPr>
          <w:color w:val="000000" w:themeColor="text1"/>
          <w:vertAlign w:val="subscript"/>
        </w:rPr>
        <w:t>2</w:t>
      </w:r>
      <w:r>
        <w:rPr>
          <w:color w:val="000000" w:themeColor="text1"/>
        </w:rPr>
        <w:t>, alors que les données déclarées en vertu de l’article 7 indiquent 2 899 695 tonnes éq. CO</w:t>
      </w:r>
      <w:r>
        <w:rPr>
          <w:color w:val="000000" w:themeColor="text1"/>
          <w:vertAlign w:val="subscript"/>
        </w:rPr>
        <w:t>2</w:t>
      </w:r>
      <w:r>
        <w:rPr>
          <w:color w:val="000000" w:themeColor="text1"/>
        </w:rPr>
        <w:t>, qui sont attribuées à l’exportation du R-448A provenant des réserves et s’élevant à 7 348 tonnes éq. CO</w:t>
      </w:r>
      <w:r>
        <w:rPr>
          <w:color w:val="000000" w:themeColor="text1"/>
          <w:vertAlign w:val="subscript"/>
        </w:rPr>
        <w:t>2</w:t>
      </w:r>
      <w:r>
        <w:rPr>
          <w:color w:val="000000" w:themeColor="text1"/>
        </w:rPr>
        <w:t xml:space="preserve">, en plus d’erreurs d’arrondissement mineures. Il y avait plusieurs autres différences dans les données sur la consommation sectorielle des HFC déclarées pour les années 2021, 2022 et 2023. Les différences s’expliquent par les exportations qui sont déduites de la consommation dans le rapport en vertu de l’article 7, tandis que l’utilisation déclarée dans les données relatives au programme du pays ne déduit pas ces exportations. </w:t>
      </w:r>
    </w:p>
    <w:p w14:paraId="72855D49" w14:textId="77777777" w:rsidR="0015062E" w:rsidRPr="00341DCF" w:rsidRDefault="0015062E" w:rsidP="0015062E">
      <w:pPr>
        <w:keepNext/>
        <w:spacing w:before="240" w:after="240"/>
        <w:outlineLvl w:val="0"/>
        <w:rPr>
          <w:u w:val="single"/>
        </w:rPr>
      </w:pPr>
      <w:r>
        <w:rPr>
          <w:u w:val="single"/>
        </w:rPr>
        <w:t>Tendances de consommation des HFC</w:t>
      </w:r>
    </w:p>
    <w:p w14:paraId="0158A32C" w14:textId="5F45EB90" w:rsidR="0015062E" w:rsidRPr="00341DCF" w:rsidRDefault="0015062E" w:rsidP="0015062E">
      <w:pPr>
        <w:pStyle w:val="Heading1"/>
      </w:pPr>
      <w:r>
        <w:t xml:space="preserve">La consommation des HFC a connu de grandes fluctuations au cours des </w:t>
      </w:r>
      <w:r>
        <w:rPr>
          <w:shd w:val="clear" w:color="auto" w:fill="FFFFFF" w:themeFill="background1"/>
        </w:rPr>
        <w:t>cinq dernières années</w:t>
      </w:r>
      <w:r>
        <w:t>, atteignant son point le plus bas en 2021 à 1,8 million de tonne éq. CO</w:t>
      </w:r>
      <w:r>
        <w:rPr>
          <w:vertAlign w:val="subscript"/>
        </w:rPr>
        <w:t>2</w:t>
      </w:r>
      <w:r>
        <w:t xml:space="preserve"> et un sommet en 2023 à 8,5 millions de tonnes éq. CO</w:t>
      </w:r>
      <w:r>
        <w:rPr>
          <w:vertAlign w:val="subscript"/>
        </w:rPr>
        <w:t>2</w:t>
      </w:r>
      <w:r>
        <w:t>, avec une moyenne annuelle de 2,3 millions de tonnes éq. CO</w:t>
      </w:r>
      <w:r>
        <w:rPr>
          <w:vertAlign w:val="subscript"/>
        </w:rPr>
        <w:t>2</w:t>
      </w:r>
      <w:r>
        <w:t>. La forte baisse de consommation des HFC en 2021 était grandement attribuable à l’incidence de la pandémie de COVID-19, qui a entraîné une réduction des besoins en matière d’entretien, puis une remontée en 2024 pour contrebalancer la baisse des deux années précédentes. L’augmentation de la consommation en 2023 s’explique probablement par les réserves et la diminution en 2024 pourrait être attribuable à la mise en œuvre du système d’octroi de quotas.</w:t>
      </w:r>
    </w:p>
    <w:p w14:paraId="407886F5" w14:textId="77777777" w:rsidR="0015062E" w:rsidRPr="00341DCF" w:rsidRDefault="0015062E" w:rsidP="0015062E">
      <w:pPr>
        <w:pStyle w:val="Heading1"/>
        <w:keepNext/>
        <w:numPr>
          <w:ilvl w:val="0"/>
          <w:numId w:val="0"/>
        </w:numPr>
        <w:spacing w:before="240"/>
        <w:rPr>
          <w:u w:val="single"/>
        </w:rPr>
      </w:pPr>
      <w:r>
        <w:rPr>
          <w:u w:val="single"/>
        </w:rPr>
        <w:t>Consommation des HFC par secteurs</w:t>
      </w:r>
    </w:p>
    <w:p w14:paraId="6ADE32C7" w14:textId="77777777" w:rsidR="0015062E" w:rsidRPr="00341DCF" w:rsidRDefault="0015062E" w:rsidP="0015062E">
      <w:pPr>
        <w:pStyle w:val="Heading1"/>
      </w:pPr>
      <w:r>
        <w:t>Les HFC sont principalement consommés pour l’entretien dans le sous-secteur de la réfrigération industrielle (27,1 pour cent en tm et 29,4 pour cent en tonnes éq. CO</w:t>
      </w:r>
      <w:r>
        <w:rPr>
          <w:vertAlign w:val="subscript"/>
        </w:rPr>
        <w:t>2</w:t>
      </w:r>
      <w:r>
        <w:t>), suivi par ceux des refroidisseurs (22,1 pour cent en tm et 19,2 pour cent en tonnes éq. CO</w:t>
      </w:r>
      <w:r>
        <w:rPr>
          <w:vertAlign w:val="subscript"/>
        </w:rPr>
        <w:t>2</w:t>
      </w:r>
      <w:r>
        <w:t>), de la réfrigération commerciale (15,8 pour cent en tm et 20,7 pour cent en tonnes éq. CO</w:t>
      </w:r>
      <w:r>
        <w:rPr>
          <w:vertAlign w:val="subscript"/>
        </w:rPr>
        <w:t>2</w:t>
      </w:r>
      <w:r>
        <w:t>), des pompes à chaleur (chauffage seulement) (9,5 pour cent en tm et 8,9 pour cent en tonnes éq. CO</w:t>
      </w:r>
      <w:r>
        <w:rPr>
          <w:vertAlign w:val="subscript"/>
        </w:rPr>
        <w:t>2</w:t>
      </w:r>
      <w:r>
        <w:t>) et les autres sous-secteurs, comme l’indiquent les tableaux 4 et 5.</w:t>
      </w:r>
    </w:p>
    <w:p w14:paraId="694EF66D" w14:textId="10D96B75" w:rsidR="0015062E" w:rsidRPr="00341DCF" w:rsidRDefault="0015062E" w:rsidP="0015062E">
      <w:pPr>
        <w:pStyle w:val="Heading1"/>
        <w:keepNext/>
        <w:numPr>
          <w:ilvl w:val="0"/>
          <w:numId w:val="0"/>
        </w:numPr>
        <w:spacing w:before="240" w:after="0"/>
        <w:rPr>
          <w:b/>
        </w:rPr>
      </w:pPr>
      <w:r>
        <w:rPr>
          <w:b/>
        </w:rPr>
        <w:t>Tableau</w:t>
      </w:r>
      <w:r w:rsidR="001853D9">
        <w:rPr>
          <w:b/>
        </w:rPr>
        <w:t> </w:t>
      </w:r>
      <w:r>
        <w:rPr>
          <w:b/>
        </w:rPr>
        <w:t>4. Consommation des HFC par sous-secteurs de l’entretien en tm (2024)</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3158"/>
        <w:gridCol w:w="806"/>
        <w:gridCol w:w="802"/>
        <w:gridCol w:w="720"/>
        <w:gridCol w:w="716"/>
        <w:gridCol w:w="720"/>
        <w:gridCol w:w="770"/>
        <w:gridCol w:w="870"/>
        <w:gridCol w:w="788"/>
      </w:tblGrid>
      <w:tr w:rsidR="0015062E" w:rsidRPr="00341DCF" w14:paraId="1C95D762" w14:textId="77777777" w:rsidTr="00CC0377">
        <w:trPr>
          <w:trHeight w:val="471"/>
          <w:tblHeader/>
        </w:trPr>
        <w:tc>
          <w:tcPr>
            <w:tcW w:w="3240" w:type="dxa"/>
            <w:tcMar>
              <w:left w:w="85" w:type="dxa"/>
              <w:right w:w="85" w:type="dxa"/>
            </w:tcMar>
            <w:vAlign w:val="center"/>
            <w:hideMark/>
          </w:tcPr>
          <w:p w14:paraId="15509070" w14:textId="77777777" w:rsidR="0015062E" w:rsidRPr="00341DCF" w:rsidRDefault="0015062E" w:rsidP="00CC0377">
            <w:pPr>
              <w:jc w:val="center"/>
              <w:rPr>
                <w:b/>
                <w:bCs/>
                <w:sz w:val="20"/>
                <w:szCs w:val="20"/>
              </w:rPr>
            </w:pPr>
            <w:r>
              <w:rPr>
                <w:b/>
                <w:bCs/>
                <w:sz w:val="20"/>
                <w:szCs w:val="20"/>
              </w:rPr>
              <w:t>Secteur</w:t>
            </w:r>
          </w:p>
        </w:tc>
        <w:tc>
          <w:tcPr>
            <w:tcW w:w="810" w:type="dxa"/>
            <w:tcMar>
              <w:left w:w="85" w:type="dxa"/>
              <w:right w:w="85" w:type="dxa"/>
            </w:tcMar>
            <w:vAlign w:val="center"/>
            <w:hideMark/>
          </w:tcPr>
          <w:p w14:paraId="4EC1CE30" w14:textId="2D889DDF" w:rsidR="0015062E" w:rsidRPr="00341DCF" w:rsidRDefault="0015062E" w:rsidP="00CC0377">
            <w:pPr>
              <w:jc w:val="center"/>
              <w:rPr>
                <w:b/>
                <w:bCs/>
                <w:sz w:val="20"/>
                <w:szCs w:val="20"/>
              </w:rPr>
            </w:pPr>
            <w:r>
              <w:rPr>
                <w:b/>
                <w:bCs/>
                <w:sz w:val="20"/>
                <w:szCs w:val="20"/>
              </w:rPr>
              <w:t>HFC</w:t>
            </w:r>
            <w:r>
              <w:rPr>
                <w:b/>
                <w:bCs/>
                <w:sz w:val="20"/>
                <w:szCs w:val="20"/>
              </w:rPr>
              <w:br/>
              <w:t>-134a</w:t>
            </w:r>
          </w:p>
        </w:tc>
        <w:tc>
          <w:tcPr>
            <w:tcW w:w="810" w:type="dxa"/>
            <w:tcMar>
              <w:left w:w="85" w:type="dxa"/>
              <w:right w:w="85" w:type="dxa"/>
            </w:tcMar>
            <w:vAlign w:val="center"/>
          </w:tcPr>
          <w:p w14:paraId="7C0FD56F" w14:textId="77777777" w:rsidR="0015062E" w:rsidRPr="00341DCF" w:rsidRDefault="0015062E" w:rsidP="00CC0377">
            <w:pPr>
              <w:jc w:val="center"/>
              <w:rPr>
                <w:b/>
                <w:bCs/>
                <w:sz w:val="20"/>
                <w:szCs w:val="20"/>
              </w:rPr>
            </w:pPr>
            <w:r>
              <w:rPr>
                <w:b/>
                <w:bCs/>
                <w:sz w:val="20"/>
                <w:szCs w:val="20"/>
              </w:rPr>
              <w:t>HFC</w:t>
            </w:r>
            <w:r>
              <w:rPr>
                <w:b/>
                <w:bCs/>
                <w:sz w:val="20"/>
                <w:szCs w:val="20"/>
              </w:rPr>
              <w:br/>
              <w:t>-32</w:t>
            </w:r>
          </w:p>
        </w:tc>
        <w:tc>
          <w:tcPr>
            <w:tcW w:w="720" w:type="dxa"/>
            <w:shd w:val="clear" w:color="auto" w:fill="FFFFFF" w:themeFill="background1"/>
            <w:tcMar>
              <w:left w:w="85" w:type="dxa"/>
              <w:right w:w="85" w:type="dxa"/>
            </w:tcMar>
            <w:vAlign w:val="center"/>
          </w:tcPr>
          <w:p w14:paraId="067C06E7" w14:textId="77777777" w:rsidR="0015062E" w:rsidRPr="00341DCF" w:rsidRDefault="0015062E" w:rsidP="00CC0377">
            <w:pPr>
              <w:jc w:val="center"/>
              <w:rPr>
                <w:b/>
                <w:bCs/>
                <w:sz w:val="20"/>
                <w:szCs w:val="20"/>
              </w:rPr>
            </w:pPr>
            <w:r>
              <w:rPr>
                <w:b/>
                <w:bCs/>
                <w:sz w:val="20"/>
                <w:szCs w:val="20"/>
              </w:rPr>
              <w:t>R</w:t>
            </w:r>
            <w:r>
              <w:rPr>
                <w:b/>
                <w:bCs/>
                <w:sz w:val="20"/>
                <w:szCs w:val="20"/>
              </w:rPr>
              <w:br/>
              <w:t>-404A</w:t>
            </w:r>
          </w:p>
        </w:tc>
        <w:tc>
          <w:tcPr>
            <w:tcW w:w="720" w:type="dxa"/>
            <w:shd w:val="clear" w:color="auto" w:fill="FFFFFF" w:themeFill="background1"/>
            <w:tcMar>
              <w:left w:w="85" w:type="dxa"/>
              <w:right w:w="85" w:type="dxa"/>
            </w:tcMar>
            <w:vAlign w:val="center"/>
            <w:hideMark/>
          </w:tcPr>
          <w:p w14:paraId="5F217DE5" w14:textId="77777777" w:rsidR="0015062E" w:rsidRPr="00341DCF" w:rsidRDefault="0015062E" w:rsidP="00CC0377">
            <w:pPr>
              <w:jc w:val="center"/>
              <w:rPr>
                <w:b/>
                <w:bCs/>
                <w:sz w:val="20"/>
                <w:szCs w:val="20"/>
              </w:rPr>
            </w:pPr>
            <w:r>
              <w:rPr>
                <w:b/>
                <w:bCs/>
                <w:sz w:val="20"/>
                <w:szCs w:val="20"/>
              </w:rPr>
              <w:t>R</w:t>
            </w:r>
            <w:r>
              <w:rPr>
                <w:b/>
                <w:bCs/>
                <w:sz w:val="20"/>
                <w:szCs w:val="20"/>
              </w:rPr>
              <w:br/>
              <w:t>-407C</w:t>
            </w:r>
          </w:p>
        </w:tc>
        <w:tc>
          <w:tcPr>
            <w:tcW w:w="720" w:type="dxa"/>
            <w:shd w:val="clear" w:color="auto" w:fill="FFFFFF" w:themeFill="background1"/>
            <w:tcMar>
              <w:left w:w="85" w:type="dxa"/>
              <w:right w:w="85" w:type="dxa"/>
            </w:tcMar>
            <w:vAlign w:val="center"/>
            <w:hideMark/>
          </w:tcPr>
          <w:p w14:paraId="22E799F4" w14:textId="77777777" w:rsidR="0015062E" w:rsidRPr="00341DCF" w:rsidRDefault="0015062E" w:rsidP="00CC0377">
            <w:pPr>
              <w:jc w:val="center"/>
              <w:rPr>
                <w:b/>
                <w:bCs/>
                <w:sz w:val="20"/>
                <w:szCs w:val="20"/>
              </w:rPr>
            </w:pPr>
            <w:r>
              <w:rPr>
                <w:b/>
                <w:bCs/>
                <w:sz w:val="20"/>
                <w:szCs w:val="20"/>
              </w:rPr>
              <w:t>R</w:t>
            </w:r>
            <w:r>
              <w:rPr>
                <w:b/>
                <w:bCs/>
                <w:sz w:val="20"/>
                <w:szCs w:val="20"/>
              </w:rPr>
              <w:br/>
              <w:t>-410A</w:t>
            </w:r>
          </w:p>
        </w:tc>
        <w:tc>
          <w:tcPr>
            <w:tcW w:w="720" w:type="dxa"/>
            <w:shd w:val="clear" w:color="auto" w:fill="FFFFFF" w:themeFill="background1"/>
            <w:tcMar>
              <w:left w:w="85" w:type="dxa"/>
              <w:right w:w="85" w:type="dxa"/>
            </w:tcMar>
            <w:vAlign w:val="center"/>
            <w:hideMark/>
          </w:tcPr>
          <w:p w14:paraId="2A09DE5D" w14:textId="77777777" w:rsidR="0015062E" w:rsidRPr="00341DCF" w:rsidRDefault="0015062E" w:rsidP="00CC0377">
            <w:pPr>
              <w:jc w:val="center"/>
              <w:rPr>
                <w:b/>
                <w:bCs/>
                <w:sz w:val="20"/>
                <w:szCs w:val="20"/>
              </w:rPr>
            </w:pPr>
            <w:r>
              <w:rPr>
                <w:b/>
                <w:bCs/>
                <w:sz w:val="20"/>
                <w:szCs w:val="20"/>
              </w:rPr>
              <w:t>Autre*</w:t>
            </w:r>
          </w:p>
        </w:tc>
        <w:tc>
          <w:tcPr>
            <w:tcW w:w="810" w:type="dxa"/>
            <w:shd w:val="clear" w:color="auto" w:fill="FFFFFF" w:themeFill="background1"/>
            <w:tcMar>
              <w:left w:w="85" w:type="dxa"/>
              <w:right w:w="85" w:type="dxa"/>
            </w:tcMar>
            <w:vAlign w:val="center"/>
            <w:hideMark/>
          </w:tcPr>
          <w:p w14:paraId="57A45C84" w14:textId="77777777" w:rsidR="0015062E" w:rsidRPr="00341DCF" w:rsidRDefault="0015062E" w:rsidP="00CC0377">
            <w:pPr>
              <w:jc w:val="center"/>
              <w:rPr>
                <w:b/>
                <w:bCs/>
                <w:sz w:val="20"/>
                <w:szCs w:val="20"/>
              </w:rPr>
            </w:pPr>
            <w:r>
              <w:rPr>
                <w:b/>
                <w:bCs/>
                <w:sz w:val="20"/>
                <w:szCs w:val="20"/>
              </w:rPr>
              <w:t>Total</w:t>
            </w:r>
          </w:p>
        </w:tc>
        <w:tc>
          <w:tcPr>
            <w:tcW w:w="800" w:type="dxa"/>
            <w:vAlign w:val="center"/>
          </w:tcPr>
          <w:p w14:paraId="577E1FC6" w14:textId="77777777" w:rsidR="0015062E" w:rsidRPr="00341DCF" w:rsidRDefault="0015062E" w:rsidP="00CC0377">
            <w:pPr>
              <w:jc w:val="center"/>
              <w:rPr>
                <w:b/>
                <w:bCs/>
                <w:sz w:val="20"/>
                <w:szCs w:val="20"/>
              </w:rPr>
            </w:pPr>
            <w:r>
              <w:rPr>
                <w:b/>
                <w:bCs/>
                <w:sz w:val="20"/>
                <w:szCs w:val="20"/>
              </w:rPr>
              <w:t>% du total</w:t>
            </w:r>
          </w:p>
        </w:tc>
      </w:tr>
      <w:tr w:rsidR="0015062E" w:rsidRPr="00341DCF" w14:paraId="0046493C" w14:textId="77777777" w:rsidTr="00CC0377">
        <w:trPr>
          <w:trHeight w:val="90"/>
        </w:trPr>
        <w:tc>
          <w:tcPr>
            <w:tcW w:w="0" w:type="auto"/>
            <w:gridSpan w:val="9"/>
            <w:tcMar>
              <w:left w:w="85" w:type="dxa"/>
              <w:right w:w="85" w:type="dxa"/>
            </w:tcMar>
            <w:vAlign w:val="center"/>
          </w:tcPr>
          <w:p w14:paraId="3B748605" w14:textId="77777777" w:rsidR="0015062E" w:rsidRPr="00341DCF" w:rsidRDefault="0015062E" w:rsidP="00CC0377">
            <w:pPr>
              <w:jc w:val="left"/>
              <w:rPr>
                <w:b/>
                <w:bCs/>
                <w:sz w:val="20"/>
                <w:szCs w:val="20"/>
              </w:rPr>
            </w:pPr>
            <w:r>
              <w:rPr>
                <w:b/>
                <w:bCs/>
                <w:sz w:val="20"/>
                <w:szCs w:val="20"/>
              </w:rPr>
              <w:t>Sous-secteurs de la réfrigération</w:t>
            </w:r>
          </w:p>
        </w:tc>
      </w:tr>
      <w:tr w:rsidR="0015062E" w:rsidRPr="00341DCF" w14:paraId="447C6EF2" w14:textId="77777777" w:rsidTr="00CC0377">
        <w:trPr>
          <w:trHeight w:val="240"/>
        </w:trPr>
        <w:tc>
          <w:tcPr>
            <w:tcW w:w="3240" w:type="dxa"/>
            <w:tcMar>
              <w:left w:w="85" w:type="dxa"/>
              <w:right w:w="85" w:type="dxa"/>
            </w:tcMar>
            <w:vAlign w:val="center"/>
            <w:hideMark/>
          </w:tcPr>
          <w:p w14:paraId="237426FD" w14:textId="77777777" w:rsidR="0015062E" w:rsidRPr="00341DCF" w:rsidRDefault="0015062E" w:rsidP="00CC0377">
            <w:pPr>
              <w:jc w:val="left"/>
              <w:rPr>
                <w:sz w:val="20"/>
                <w:szCs w:val="20"/>
              </w:rPr>
            </w:pPr>
            <w:r>
              <w:rPr>
                <w:sz w:val="20"/>
                <w:szCs w:val="20"/>
              </w:rPr>
              <w:t>Résidentiel</w:t>
            </w:r>
          </w:p>
        </w:tc>
        <w:tc>
          <w:tcPr>
            <w:tcW w:w="810" w:type="dxa"/>
            <w:tcMar>
              <w:left w:w="85" w:type="dxa"/>
              <w:right w:w="85" w:type="dxa"/>
            </w:tcMar>
            <w:vAlign w:val="center"/>
          </w:tcPr>
          <w:p w14:paraId="3A08877C" w14:textId="77777777" w:rsidR="0015062E" w:rsidRPr="00341DCF" w:rsidRDefault="0015062E" w:rsidP="00CC0377">
            <w:pPr>
              <w:jc w:val="right"/>
              <w:rPr>
                <w:sz w:val="20"/>
                <w:szCs w:val="20"/>
              </w:rPr>
            </w:pPr>
            <w:r>
              <w:rPr>
                <w:sz w:val="20"/>
                <w:szCs w:val="20"/>
              </w:rPr>
              <w:t>1,87</w:t>
            </w:r>
          </w:p>
        </w:tc>
        <w:tc>
          <w:tcPr>
            <w:tcW w:w="810" w:type="dxa"/>
            <w:tcMar>
              <w:left w:w="85" w:type="dxa"/>
              <w:right w:w="85" w:type="dxa"/>
            </w:tcMar>
            <w:vAlign w:val="center"/>
          </w:tcPr>
          <w:p w14:paraId="74428486"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36E2F8C6"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3C6E9394"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792071D3"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6CBB9C6B" w14:textId="77777777" w:rsidR="0015062E" w:rsidRPr="00341DCF" w:rsidRDefault="0015062E" w:rsidP="00CC0377">
            <w:pPr>
              <w:jc w:val="right"/>
              <w:rPr>
                <w:sz w:val="20"/>
                <w:szCs w:val="20"/>
              </w:rPr>
            </w:pPr>
            <w:r>
              <w:rPr>
                <w:sz w:val="20"/>
                <w:szCs w:val="20"/>
              </w:rPr>
              <w:t>-</w:t>
            </w:r>
          </w:p>
        </w:tc>
        <w:tc>
          <w:tcPr>
            <w:tcW w:w="810" w:type="dxa"/>
            <w:tcMar>
              <w:left w:w="85" w:type="dxa"/>
              <w:right w:w="85" w:type="dxa"/>
            </w:tcMar>
            <w:vAlign w:val="center"/>
          </w:tcPr>
          <w:p w14:paraId="746C9CF2" w14:textId="77777777" w:rsidR="0015062E" w:rsidRPr="00341DCF" w:rsidRDefault="0015062E" w:rsidP="00CC0377">
            <w:pPr>
              <w:jc w:val="right"/>
              <w:rPr>
                <w:sz w:val="20"/>
                <w:szCs w:val="20"/>
              </w:rPr>
            </w:pPr>
            <w:r>
              <w:rPr>
                <w:sz w:val="20"/>
                <w:szCs w:val="20"/>
              </w:rPr>
              <w:t>1,87</w:t>
            </w:r>
          </w:p>
        </w:tc>
        <w:tc>
          <w:tcPr>
            <w:tcW w:w="800" w:type="dxa"/>
            <w:vAlign w:val="center"/>
          </w:tcPr>
          <w:p w14:paraId="05CDD54C" w14:textId="77777777" w:rsidR="0015062E" w:rsidRPr="00341DCF" w:rsidRDefault="0015062E" w:rsidP="00CC0377">
            <w:pPr>
              <w:jc w:val="right"/>
              <w:rPr>
                <w:sz w:val="20"/>
                <w:szCs w:val="20"/>
              </w:rPr>
            </w:pPr>
            <w:r>
              <w:rPr>
                <w:sz w:val="20"/>
                <w:szCs w:val="20"/>
              </w:rPr>
              <w:t>0,1</w:t>
            </w:r>
          </w:p>
        </w:tc>
      </w:tr>
      <w:tr w:rsidR="0015062E" w:rsidRPr="00341DCF" w14:paraId="38697030" w14:textId="77777777" w:rsidTr="00CC0377">
        <w:trPr>
          <w:trHeight w:val="240"/>
        </w:trPr>
        <w:tc>
          <w:tcPr>
            <w:tcW w:w="3240" w:type="dxa"/>
            <w:tcMar>
              <w:left w:w="85" w:type="dxa"/>
              <w:right w:w="85" w:type="dxa"/>
            </w:tcMar>
            <w:vAlign w:val="center"/>
            <w:hideMark/>
          </w:tcPr>
          <w:p w14:paraId="74B90570" w14:textId="77777777" w:rsidR="0015062E" w:rsidRPr="00341DCF" w:rsidRDefault="0015062E" w:rsidP="00CC0377">
            <w:pPr>
              <w:jc w:val="left"/>
              <w:rPr>
                <w:sz w:val="20"/>
                <w:szCs w:val="20"/>
              </w:rPr>
            </w:pPr>
            <w:r>
              <w:rPr>
                <w:sz w:val="20"/>
                <w:szCs w:val="20"/>
              </w:rPr>
              <w:t>Commercial</w:t>
            </w:r>
          </w:p>
        </w:tc>
        <w:tc>
          <w:tcPr>
            <w:tcW w:w="810" w:type="dxa"/>
            <w:tcMar>
              <w:left w:w="85" w:type="dxa"/>
              <w:right w:w="85" w:type="dxa"/>
            </w:tcMar>
            <w:vAlign w:val="center"/>
          </w:tcPr>
          <w:p w14:paraId="79129D7C" w14:textId="77777777" w:rsidR="0015062E" w:rsidRPr="00341DCF" w:rsidRDefault="0015062E" w:rsidP="00CC0377">
            <w:pPr>
              <w:jc w:val="right"/>
              <w:rPr>
                <w:sz w:val="20"/>
                <w:szCs w:val="20"/>
              </w:rPr>
            </w:pPr>
            <w:r>
              <w:rPr>
                <w:sz w:val="20"/>
                <w:szCs w:val="20"/>
              </w:rPr>
              <w:t>141,39</w:t>
            </w:r>
          </w:p>
        </w:tc>
        <w:tc>
          <w:tcPr>
            <w:tcW w:w="810" w:type="dxa"/>
            <w:tcMar>
              <w:left w:w="85" w:type="dxa"/>
              <w:right w:w="85" w:type="dxa"/>
            </w:tcMar>
            <w:vAlign w:val="center"/>
          </w:tcPr>
          <w:p w14:paraId="5A308B5E"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135F6F97" w14:textId="77777777" w:rsidR="0015062E" w:rsidRPr="00341DCF" w:rsidRDefault="0015062E" w:rsidP="00CC0377">
            <w:pPr>
              <w:jc w:val="right"/>
              <w:rPr>
                <w:sz w:val="20"/>
                <w:szCs w:val="20"/>
              </w:rPr>
            </w:pPr>
            <w:r>
              <w:rPr>
                <w:sz w:val="20"/>
                <w:szCs w:val="20"/>
              </w:rPr>
              <w:t>98,87</w:t>
            </w:r>
          </w:p>
        </w:tc>
        <w:tc>
          <w:tcPr>
            <w:tcW w:w="720" w:type="dxa"/>
            <w:tcMar>
              <w:left w:w="85" w:type="dxa"/>
              <w:right w:w="85" w:type="dxa"/>
            </w:tcMar>
            <w:vAlign w:val="center"/>
          </w:tcPr>
          <w:p w14:paraId="4F48B08C"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32A9C9A5"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36A9902A" w14:textId="77777777" w:rsidR="0015062E" w:rsidRPr="00341DCF" w:rsidRDefault="0015062E" w:rsidP="00CC0377">
            <w:pPr>
              <w:jc w:val="right"/>
              <w:rPr>
                <w:sz w:val="20"/>
                <w:szCs w:val="20"/>
              </w:rPr>
            </w:pPr>
            <w:r>
              <w:rPr>
                <w:sz w:val="20"/>
                <w:szCs w:val="20"/>
              </w:rPr>
              <w:t>11,72</w:t>
            </w:r>
          </w:p>
        </w:tc>
        <w:tc>
          <w:tcPr>
            <w:tcW w:w="810" w:type="dxa"/>
            <w:tcMar>
              <w:left w:w="85" w:type="dxa"/>
              <w:right w:w="85" w:type="dxa"/>
            </w:tcMar>
            <w:vAlign w:val="center"/>
          </w:tcPr>
          <w:p w14:paraId="220C7134" w14:textId="77777777" w:rsidR="0015062E" w:rsidRPr="00341DCF" w:rsidRDefault="0015062E" w:rsidP="00CC0377">
            <w:pPr>
              <w:jc w:val="right"/>
              <w:rPr>
                <w:sz w:val="20"/>
                <w:szCs w:val="20"/>
              </w:rPr>
            </w:pPr>
            <w:r>
              <w:rPr>
                <w:sz w:val="20"/>
                <w:szCs w:val="20"/>
              </w:rPr>
              <w:t>251,98</w:t>
            </w:r>
          </w:p>
        </w:tc>
        <w:tc>
          <w:tcPr>
            <w:tcW w:w="800" w:type="dxa"/>
            <w:vAlign w:val="center"/>
          </w:tcPr>
          <w:p w14:paraId="525F987A" w14:textId="77777777" w:rsidR="0015062E" w:rsidRPr="00341DCF" w:rsidRDefault="0015062E" w:rsidP="00CC0377">
            <w:pPr>
              <w:jc w:val="right"/>
              <w:rPr>
                <w:sz w:val="20"/>
                <w:szCs w:val="20"/>
              </w:rPr>
            </w:pPr>
            <w:r>
              <w:rPr>
                <w:sz w:val="20"/>
                <w:szCs w:val="20"/>
              </w:rPr>
              <w:t>15,8</w:t>
            </w:r>
          </w:p>
        </w:tc>
      </w:tr>
      <w:tr w:rsidR="0015062E" w:rsidRPr="00341DCF" w14:paraId="5CBE6875" w14:textId="77777777" w:rsidTr="00CC0377">
        <w:trPr>
          <w:trHeight w:val="240"/>
        </w:trPr>
        <w:tc>
          <w:tcPr>
            <w:tcW w:w="3240" w:type="dxa"/>
            <w:tcMar>
              <w:left w:w="85" w:type="dxa"/>
              <w:right w:w="85" w:type="dxa"/>
            </w:tcMar>
            <w:vAlign w:val="center"/>
            <w:hideMark/>
          </w:tcPr>
          <w:p w14:paraId="4001C28B" w14:textId="77777777" w:rsidR="0015062E" w:rsidRPr="00341DCF" w:rsidRDefault="0015062E" w:rsidP="00CC0377">
            <w:pPr>
              <w:jc w:val="left"/>
              <w:rPr>
                <w:sz w:val="20"/>
                <w:szCs w:val="20"/>
              </w:rPr>
            </w:pPr>
            <w:r>
              <w:rPr>
                <w:sz w:val="20"/>
                <w:szCs w:val="20"/>
              </w:rPr>
              <w:t>Industriel</w:t>
            </w:r>
          </w:p>
        </w:tc>
        <w:tc>
          <w:tcPr>
            <w:tcW w:w="810" w:type="dxa"/>
            <w:tcMar>
              <w:left w:w="85" w:type="dxa"/>
              <w:right w:w="85" w:type="dxa"/>
            </w:tcMar>
            <w:vAlign w:val="center"/>
          </w:tcPr>
          <w:p w14:paraId="1E9137EC" w14:textId="77777777" w:rsidR="0015062E" w:rsidRPr="00341DCF" w:rsidRDefault="0015062E" w:rsidP="00CC0377">
            <w:pPr>
              <w:jc w:val="right"/>
              <w:rPr>
                <w:sz w:val="20"/>
                <w:szCs w:val="20"/>
              </w:rPr>
            </w:pPr>
            <w:r>
              <w:rPr>
                <w:sz w:val="20"/>
                <w:szCs w:val="20"/>
              </w:rPr>
              <w:t>335,52</w:t>
            </w:r>
          </w:p>
        </w:tc>
        <w:tc>
          <w:tcPr>
            <w:tcW w:w="810" w:type="dxa"/>
            <w:tcMar>
              <w:left w:w="85" w:type="dxa"/>
              <w:right w:w="85" w:type="dxa"/>
            </w:tcMar>
            <w:vAlign w:val="center"/>
          </w:tcPr>
          <w:p w14:paraId="441B2204"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5FF4BFA7" w14:textId="77777777" w:rsidR="0015062E" w:rsidRPr="00341DCF" w:rsidRDefault="0015062E" w:rsidP="00CC0377">
            <w:pPr>
              <w:jc w:val="right"/>
              <w:rPr>
                <w:sz w:val="20"/>
                <w:szCs w:val="20"/>
              </w:rPr>
            </w:pPr>
            <w:r>
              <w:rPr>
                <w:sz w:val="20"/>
                <w:szCs w:val="20"/>
              </w:rPr>
              <w:t>92,26</w:t>
            </w:r>
          </w:p>
        </w:tc>
        <w:tc>
          <w:tcPr>
            <w:tcW w:w="720" w:type="dxa"/>
            <w:tcMar>
              <w:left w:w="85" w:type="dxa"/>
              <w:right w:w="85" w:type="dxa"/>
            </w:tcMar>
            <w:vAlign w:val="center"/>
          </w:tcPr>
          <w:p w14:paraId="4B695F74"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247FD3A9"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56E7D129" w14:textId="77777777" w:rsidR="0015062E" w:rsidRPr="00341DCF" w:rsidRDefault="0015062E" w:rsidP="00CC0377">
            <w:pPr>
              <w:jc w:val="right"/>
              <w:rPr>
                <w:sz w:val="20"/>
                <w:szCs w:val="20"/>
              </w:rPr>
            </w:pPr>
            <w:r>
              <w:rPr>
                <w:sz w:val="20"/>
                <w:szCs w:val="20"/>
              </w:rPr>
              <w:t>3,96</w:t>
            </w:r>
          </w:p>
        </w:tc>
        <w:tc>
          <w:tcPr>
            <w:tcW w:w="810" w:type="dxa"/>
            <w:tcMar>
              <w:left w:w="85" w:type="dxa"/>
              <w:right w:w="85" w:type="dxa"/>
            </w:tcMar>
            <w:vAlign w:val="center"/>
          </w:tcPr>
          <w:p w14:paraId="164FF8C6" w14:textId="77777777" w:rsidR="0015062E" w:rsidRPr="00341DCF" w:rsidRDefault="0015062E" w:rsidP="00CC0377">
            <w:pPr>
              <w:jc w:val="right"/>
              <w:rPr>
                <w:sz w:val="20"/>
                <w:szCs w:val="20"/>
              </w:rPr>
            </w:pPr>
            <w:r>
              <w:rPr>
                <w:sz w:val="20"/>
                <w:szCs w:val="20"/>
              </w:rPr>
              <w:t>432,10</w:t>
            </w:r>
          </w:p>
        </w:tc>
        <w:tc>
          <w:tcPr>
            <w:tcW w:w="800" w:type="dxa"/>
            <w:vAlign w:val="center"/>
          </w:tcPr>
          <w:p w14:paraId="15078678" w14:textId="77777777" w:rsidR="0015062E" w:rsidRPr="00341DCF" w:rsidRDefault="0015062E" w:rsidP="00CC0377">
            <w:pPr>
              <w:jc w:val="right"/>
              <w:rPr>
                <w:sz w:val="20"/>
                <w:szCs w:val="20"/>
              </w:rPr>
            </w:pPr>
            <w:r>
              <w:rPr>
                <w:sz w:val="20"/>
                <w:szCs w:val="20"/>
              </w:rPr>
              <w:t>27,1</w:t>
            </w:r>
          </w:p>
        </w:tc>
      </w:tr>
      <w:tr w:rsidR="0015062E" w:rsidRPr="00341DCF" w14:paraId="003C6628" w14:textId="77777777" w:rsidTr="00CC0377">
        <w:trPr>
          <w:trHeight w:val="240"/>
        </w:trPr>
        <w:tc>
          <w:tcPr>
            <w:tcW w:w="3240" w:type="dxa"/>
            <w:tcMar>
              <w:left w:w="85" w:type="dxa"/>
              <w:right w:w="85" w:type="dxa"/>
            </w:tcMar>
            <w:vAlign w:val="center"/>
          </w:tcPr>
          <w:p w14:paraId="0FBA398F" w14:textId="77777777" w:rsidR="0015062E" w:rsidRPr="00341DCF" w:rsidRDefault="0015062E" w:rsidP="00CC0377">
            <w:pPr>
              <w:jc w:val="left"/>
              <w:rPr>
                <w:sz w:val="20"/>
                <w:szCs w:val="20"/>
              </w:rPr>
            </w:pPr>
            <w:r>
              <w:rPr>
                <w:sz w:val="20"/>
                <w:szCs w:val="20"/>
              </w:rPr>
              <w:t>Dans les transports</w:t>
            </w:r>
          </w:p>
        </w:tc>
        <w:tc>
          <w:tcPr>
            <w:tcW w:w="810" w:type="dxa"/>
            <w:tcMar>
              <w:left w:w="85" w:type="dxa"/>
              <w:right w:w="85" w:type="dxa"/>
            </w:tcMar>
            <w:vAlign w:val="center"/>
          </w:tcPr>
          <w:p w14:paraId="763EC962" w14:textId="77777777" w:rsidR="0015062E" w:rsidRPr="00341DCF" w:rsidRDefault="0015062E" w:rsidP="00CC0377">
            <w:pPr>
              <w:jc w:val="right"/>
              <w:rPr>
                <w:sz w:val="20"/>
                <w:szCs w:val="20"/>
              </w:rPr>
            </w:pPr>
            <w:r>
              <w:rPr>
                <w:sz w:val="20"/>
                <w:szCs w:val="20"/>
              </w:rPr>
              <w:t>27,34</w:t>
            </w:r>
          </w:p>
        </w:tc>
        <w:tc>
          <w:tcPr>
            <w:tcW w:w="810" w:type="dxa"/>
            <w:tcMar>
              <w:left w:w="85" w:type="dxa"/>
              <w:right w:w="85" w:type="dxa"/>
            </w:tcMar>
            <w:vAlign w:val="center"/>
          </w:tcPr>
          <w:p w14:paraId="61C0BBC5"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39F0687B" w14:textId="77777777" w:rsidR="0015062E" w:rsidRPr="00341DCF" w:rsidRDefault="0015062E" w:rsidP="00CC0377">
            <w:pPr>
              <w:jc w:val="right"/>
              <w:rPr>
                <w:sz w:val="20"/>
                <w:szCs w:val="20"/>
              </w:rPr>
            </w:pPr>
            <w:r>
              <w:rPr>
                <w:sz w:val="20"/>
                <w:szCs w:val="20"/>
              </w:rPr>
              <w:t>6,63</w:t>
            </w:r>
          </w:p>
        </w:tc>
        <w:tc>
          <w:tcPr>
            <w:tcW w:w="720" w:type="dxa"/>
            <w:tcMar>
              <w:left w:w="85" w:type="dxa"/>
              <w:right w:w="85" w:type="dxa"/>
            </w:tcMar>
            <w:vAlign w:val="center"/>
          </w:tcPr>
          <w:p w14:paraId="56E51072"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2CB4D67B"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30950A32" w14:textId="77777777" w:rsidR="0015062E" w:rsidRPr="00341DCF" w:rsidRDefault="0015062E" w:rsidP="00CC0377">
            <w:pPr>
              <w:jc w:val="right"/>
              <w:rPr>
                <w:sz w:val="20"/>
                <w:szCs w:val="20"/>
              </w:rPr>
            </w:pPr>
            <w:r>
              <w:rPr>
                <w:sz w:val="20"/>
                <w:szCs w:val="20"/>
              </w:rPr>
              <w:t>-</w:t>
            </w:r>
          </w:p>
        </w:tc>
        <w:tc>
          <w:tcPr>
            <w:tcW w:w="810" w:type="dxa"/>
            <w:tcMar>
              <w:left w:w="85" w:type="dxa"/>
              <w:right w:w="85" w:type="dxa"/>
            </w:tcMar>
            <w:vAlign w:val="center"/>
          </w:tcPr>
          <w:p w14:paraId="60B4EE03" w14:textId="77777777" w:rsidR="0015062E" w:rsidRPr="00341DCF" w:rsidRDefault="0015062E" w:rsidP="00CC0377">
            <w:pPr>
              <w:jc w:val="right"/>
              <w:rPr>
                <w:sz w:val="20"/>
                <w:szCs w:val="20"/>
              </w:rPr>
            </w:pPr>
            <w:r>
              <w:rPr>
                <w:sz w:val="20"/>
                <w:szCs w:val="20"/>
              </w:rPr>
              <w:t>33,97</w:t>
            </w:r>
          </w:p>
        </w:tc>
        <w:tc>
          <w:tcPr>
            <w:tcW w:w="800" w:type="dxa"/>
            <w:vAlign w:val="center"/>
          </w:tcPr>
          <w:p w14:paraId="181BDEBB" w14:textId="77777777" w:rsidR="0015062E" w:rsidRPr="00341DCF" w:rsidRDefault="0015062E" w:rsidP="00CC0377">
            <w:pPr>
              <w:jc w:val="right"/>
              <w:rPr>
                <w:sz w:val="20"/>
                <w:szCs w:val="20"/>
              </w:rPr>
            </w:pPr>
            <w:r>
              <w:rPr>
                <w:sz w:val="20"/>
                <w:szCs w:val="20"/>
              </w:rPr>
              <w:t>2,1</w:t>
            </w:r>
          </w:p>
        </w:tc>
      </w:tr>
      <w:tr w:rsidR="0015062E" w:rsidRPr="00341DCF" w14:paraId="18C4357B" w14:textId="77777777" w:rsidTr="00CC0377">
        <w:trPr>
          <w:trHeight w:val="90"/>
        </w:trPr>
        <w:tc>
          <w:tcPr>
            <w:tcW w:w="0" w:type="auto"/>
            <w:gridSpan w:val="9"/>
            <w:tcMar>
              <w:left w:w="85" w:type="dxa"/>
              <w:right w:w="85" w:type="dxa"/>
            </w:tcMar>
            <w:vAlign w:val="center"/>
          </w:tcPr>
          <w:p w14:paraId="2827C52E" w14:textId="0FBF0DDC" w:rsidR="0015062E" w:rsidRPr="00341DCF" w:rsidRDefault="0015062E" w:rsidP="00CC0377">
            <w:pPr>
              <w:jc w:val="left"/>
              <w:rPr>
                <w:b/>
                <w:bCs/>
                <w:sz w:val="20"/>
                <w:szCs w:val="20"/>
              </w:rPr>
            </w:pPr>
            <w:r>
              <w:rPr>
                <w:b/>
                <w:bCs/>
                <w:sz w:val="20"/>
                <w:szCs w:val="20"/>
              </w:rPr>
              <w:t>Sous-secteurs de la climatisation</w:t>
            </w:r>
          </w:p>
        </w:tc>
      </w:tr>
      <w:tr w:rsidR="0015062E" w:rsidRPr="00341DCF" w14:paraId="7E6F1FCE" w14:textId="77777777" w:rsidTr="00CC0377">
        <w:trPr>
          <w:trHeight w:val="240"/>
        </w:trPr>
        <w:tc>
          <w:tcPr>
            <w:tcW w:w="3240" w:type="dxa"/>
            <w:tcMar>
              <w:left w:w="85" w:type="dxa"/>
              <w:right w:w="85" w:type="dxa"/>
            </w:tcMar>
            <w:vAlign w:val="center"/>
            <w:hideMark/>
          </w:tcPr>
          <w:p w14:paraId="3A446149" w14:textId="77777777" w:rsidR="0015062E" w:rsidRPr="00341DCF" w:rsidRDefault="0015062E" w:rsidP="00CC0377">
            <w:pPr>
              <w:jc w:val="left"/>
              <w:rPr>
                <w:sz w:val="20"/>
                <w:szCs w:val="20"/>
              </w:rPr>
            </w:pPr>
            <w:r>
              <w:rPr>
                <w:sz w:val="20"/>
                <w:szCs w:val="20"/>
              </w:rPr>
              <w:t>Petites unités de climatisation autonomes</w:t>
            </w:r>
          </w:p>
        </w:tc>
        <w:tc>
          <w:tcPr>
            <w:tcW w:w="810" w:type="dxa"/>
            <w:tcMar>
              <w:left w:w="85" w:type="dxa"/>
              <w:right w:w="85" w:type="dxa"/>
            </w:tcMar>
            <w:vAlign w:val="center"/>
          </w:tcPr>
          <w:p w14:paraId="6C5510CC" w14:textId="77777777" w:rsidR="0015062E" w:rsidRPr="00341DCF" w:rsidRDefault="0015062E" w:rsidP="00CC0377">
            <w:pPr>
              <w:jc w:val="right"/>
              <w:rPr>
                <w:sz w:val="20"/>
                <w:szCs w:val="20"/>
              </w:rPr>
            </w:pPr>
            <w:r>
              <w:rPr>
                <w:sz w:val="20"/>
                <w:szCs w:val="20"/>
              </w:rPr>
              <w:t>-</w:t>
            </w:r>
          </w:p>
        </w:tc>
        <w:tc>
          <w:tcPr>
            <w:tcW w:w="810" w:type="dxa"/>
            <w:tcMar>
              <w:left w:w="85" w:type="dxa"/>
              <w:right w:w="85" w:type="dxa"/>
            </w:tcMar>
            <w:vAlign w:val="center"/>
          </w:tcPr>
          <w:p w14:paraId="167255CD"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3B525E55"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61F9B9F2" w14:textId="77777777" w:rsidR="0015062E" w:rsidRPr="00341DCF" w:rsidRDefault="0015062E" w:rsidP="00CC0377">
            <w:pPr>
              <w:jc w:val="right"/>
              <w:rPr>
                <w:sz w:val="20"/>
                <w:szCs w:val="20"/>
              </w:rPr>
            </w:pPr>
            <w:r>
              <w:rPr>
                <w:sz w:val="20"/>
                <w:szCs w:val="20"/>
              </w:rPr>
              <w:t>1,03</w:t>
            </w:r>
          </w:p>
        </w:tc>
        <w:tc>
          <w:tcPr>
            <w:tcW w:w="720" w:type="dxa"/>
            <w:tcMar>
              <w:left w:w="85" w:type="dxa"/>
              <w:right w:w="85" w:type="dxa"/>
            </w:tcMar>
            <w:vAlign w:val="center"/>
          </w:tcPr>
          <w:p w14:paraId="445F554D"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18584364" w14:textId="77777777" w:rsidR="0015062E" w:rsidRPr="00341DCF" w:rsidRDefault="0015062E" w:rsidP="00CC0377">
            <w:pPr>
              <w:jc w:val="right"/>
              <w:rPr>
                <w:sz w:val="20"/>
                <w:szCs w:val="20"/>
              </w:rPr>
            </w:pPr>
            <w:r>
              <w:rPr>
                <w:sz w:val="20"/>
                <w:szCs w:val="20"/>
              </w:rPr>
              <w:t>-</w:t>
            </w:r>
          </w:p>
        </w:tc>
        <w:tc>
          <w:tcPr>
            <w:tcW w:w="810" w:type="dxa"/>
            <w:tcMar>
              <w:left w:w="85" w:type="dxa"/>
              <w:right w:w="85" w:type="dxa"/>
            </w:tcMar>
            <w:vAlign w:val="center"/>
          </w:tcPr>
          <w:p w14:paraId="0D1E13B2" w14:textId="77777777" w:rsidR="0015062E" w:rsidRPr="00341DCF" w:rsidRDefault="0015062E" w:rsidP="00CC0377">
            <w:pPr>
              <w:jc w:val="right"/>
              <w:rPr>
                <w:sz w:val="20"/>
                <w:szCs w:val="20"/>
              </w:rPr>
            </w:pPr>
            <w:r>
              <w:rPr>
                <w:sz w:val="20"/>
                <w:szCs w:val="20"/>
              </w:rPr>
              <w:t>1,03</w:t>
            </w:r>
          </w:p>
        </w:tc>
        <w:tc>
          <w:tcPr>
            <w:tcW w:w="800" w:type="dxa"/>
            <w:vAlign w:val="center"/>
          </w:tcPr>
          <w:p w14:paraId="55E64843" w14:textId="77777777" w:rsidR="0015062E" w:rsidRPr="00341DCF" w:rsidRDefault="0015062E" w:rsidP="00CC0377">
            <w:pPr>
              <w:jc w:val="right"/>
              <w:rPr>
                <w:sz w:val="20"/>
                <w:szCs w:val="20"/>
              </w:rPr>
            </w:pPr>
            <w:r>
              <w:rPr>
                <w:sz w:val="20"/>
                <w:szCs w:val="20"/>
              </w:rPr>
              <w:t>0,1</w:t>
            </w:r>
          </w:p>
        </w:tc>
      </w:tr>
      <w:tr w:rsidR="0015062E" w:rsidRPr="00341DCF" w14:paraId="52C58BC5" w14:textId="77777777" w:rsidTr="00CC0377">
        <w:trPr>
          <w:trHeight w:val="63"/>
        </w:trPr>
        <w:tc>
          <w:tcPr>
            <w:tcW w:w="3240" w:type="dxa"/>
            <w:tcMar>
              <w:left w:w="85" w:type="dxa"/>
              <w:right w:w="85" w:type="dxa"/>
            </w:tcMar>
            <w:vAlign w:val="center"/>
          </w:tcPr>
          <w:p w14:paraId="08243081" w14:textId="77777777" w:rsidR="0015062E" w:rsidRPr="00341DCF" w:rsidRDefault="0015062E" w:rsidP="00CC0377">
            <w:pPr>
              <w:jc w:val="left"/>
              <w:rPr>
                <w:sz w:val="20"/>
                <w:szCs w:val="20"/>
              </w:rPr>
            </w:pPr>
            <w:r>
              <w:rPr>
                <w:sz w:val="20"/>
                <w:szCs w:val="20"/>
              </w:rPr>
              <w:t>Petits climatiseurs biblocs</w:t>
            </w:r>
          </w:p>
        </w:tc>
        <w:tc>
          <w:tcPr>
            <w:tcW w:w="810" w:type="dxa"/>
            <w:tcMar>
              <w:left w:w="85" w:type="dxa"/>
              <w:right w:w="85" w:type="dxa"/>
            </w:tcMar>
            <w:vAlign w:val="center"/>
          </w:tcPr>
          <w:p w14:paraId="6F657258" w14:textId="77777777" w:rsidR="0015062E" w:rsidRPr="00341DCF" w:rsidRDefault="0015062E" w:rsidP="00CC0377">
            <w:pPr>
              <w:jc w:val="right"/>
              <w:rPr>
                <w:sz w:val="20"/>
                <w:szCs w:val="20"/>
              </w:rPr>
            </w:pPr>
            <w:r>
              <w:rPr>
                <w:sz w:val="20"/>
                <w:szCs w:val="20"/>
              </w:rPr>
              <w:t>-</w:t>
            </w:r>
          </w:p>
        </w:tc>
        <w:tc>
          <w:tcPr>
            <w:tcW w:w="810" w:type="dxa"/>
            <w:tcMar>
              <w:left w:w="85" w:type="dxa"/>
              <w:right w:w="85" w:type="dxa"/>
            </w:tcMar>
            <w:vAlign w:val="center"/>
          </w:tcPr>
          <w:p w14:paraId="21E07DA0" w14:textId="77777777" w:rsidR="0015062E" w:rsidRPr="00341DCF" w:rsidRDefault="0015062E" w:rsidP="00CC0377">
            <w:pPr>
              <w:jc w:val="right"/>
              <w:rPr>
                <w:sz w:val="20"/>
                <w:szCs w:val="20"/>
              </w:rPr>
            </w:pPr>
            <w:r>
              <w:rPr>
                <w:sz w:val="20"/>
                <w:szCs w:val="20"/>
              </w:rPr>
              <w:t>52,08</w:t>
            </w:r>
          </w:p>
        </w:tc>
        <w:tc>
          <w:tcPr>
            <w:tcW w:w="720" w:type="dxa"/>
            <w:tcMar>
              <w:left w:w="85" w:type="dxa"/>
              <w:right w:w="85" w:type="dxa"/>
            </w:tcMar>
            <w:vAlign w:val="center"/>
          </w:tcPr>
          <w:p w14:paraId="3C402D14"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050E3CD3" w14:textId="77777777" w:rsidR="0015062E" w:rsidRPr="00341DCF" w:rsidRDefault="0015062E" w:rsidP="00CC0377">
            <w:pPr>
              <w:jc w:val="right"/>
              <w:rPr>
                <w:sz w:val="20"/>
                <w:szCs w:val="20"/>
              </w:rPr>
            </w:pPr>
            <w:r>
              <w:rPr>
                <w:sz w:val="20"/>
                <w:szCs w:val="20"/>
              </w:rPr>
              <w:t>22,07</w:t>
            </w:r>
          </w:p>
        </w:tc>
        <w:tc>
          <w:tcPr>
            <w:tcW w:w="720" w:type="dxa"/>
            <w:tcMar>
              <w:left w:w="85" w:type="dxa"/>
              <w:right w:w="85" w:type="dxa"/>
            </w:tcMar>
            <w:vAlign w:val="center"/>
          </w:tcPr>
          <w:p w14:paraId="0E4014FD" w14:textId="77777777" w:rsidR="0015062E" w:rsidRPr="00341DCF" w:rsidRDefault="0015062E" w:rsidP="00CC0377">
            <w:pPr>
              <w:jc w:val="right"/>
              <w:rPr>
                <w:sz w:val="20"/>
                <w:szCs w:val="20"/>
              </w:rPr>
            </w:pPr>
            <w:r>
              <w:rPr>
                <w:sz w:val="20"/>
                <w:szCs w:val="20"/>
              </w:rPr>
              <w:t>53,12</w:t>
            </w:r>
          </w:p>
        </w:tc>
        <w:tc>
          <w:tcPr>
            <w:tcW w:w="720" w:type="dxa"/>
            <w:tcMar>
              <w:left w:w="85" w:type="dxa"/>
              <w:right w:w="85" w:type="dxa"/>
            </w:tcMar>
            <w:vAlign w:val="center"/>
          </w:tcPr>
          <w:p w14:paraId="4B71F970" w14:textId="77777777" w:rsidR="0015062E" w:rsidRPr="00341DCF" w:rsidRDefault="0015062E" w:rsidP="00CC0377">
            <w:pPr>
              <w:jc w:val="right"/>
              <w:rPr>
                <w:sz w:val="20"/>
                <w:szCs w:val="20"/>
              </w:rPr>
            </w:pPr>
            <w:r>
              <w:rPr>
                <w:sz w:val="20"/>
                <w:szCs w:val="20"/>
              </w:rPr>
              <w:t>-</w:t>
            </w:r>
          </w:p>
        </w:tc>
        <w:tc>
          <w:tcPr>
            <w:tcW w:w="810" w:type="dxa"/>
            <w:tcMar>
              <w:left w:w="85" w:type="dxa"/>
              <w:right w:w="85" w:type="dxa"/>
            </w:tcMar>
            <w:vAlign w:val="center"/>
          </w:tcPr>
          <w:p w14:paraId="6E7B1B1F" w14:textId="77777777" w:rsidR="0015062E" w:rsidRPr="00341DCF" w:rsidRDefault="0015062E" w:rsidP="00CC0377">
            <w:pPr>
              <w:jc w:val="right"/>
              <w:rPr>
                <w:sz w:val="20"/>
                <w:szCs w:val="20"/>
              </w:rPr>
            </w:pPr>
            <w:r>
              <w:rPr>
                <w:sz w:val="20"/>
                <w:szCs w:val="20"/>
              </w:rPr>
              <w:t>127,27</w:t>
            </w:r>
          </w:p>
        </w:tc>
        <w:tc>
          <w:tcPr>
            <w:tcW w:w="800" w:type="dxa"/>
            <w:vAlign w:val="center"/>
          </w:tcPr>
          <w:p w14:paraId="03CC6183" w14:textId="77777777" w:rsidR="0015062E" w:rsidRPr="00341DCF" w:rsidRDefault="0015062E" w:rsidP="00CC0377">
            <w:pPr>
              <w:jc w:val="right"/>
              <w:rPr>
                <w:sz w:val="20"/>
                <w:szCs w:val="20"/>
              </w:rPr>
            </w:pPr>
            <w:r>
              <w:rPr>
                <w:sz w:val="20"/>
                <w:szCs w:val="20"/>
              </w:rPr>
              <w:t>8,0</w:t>
            </w:r>
          </w:p>
        </w:tc>
      </w:tr>
      <w:tr w:rsidR="0015062E" w:rsidRPr="00341DCF" w14:paraId="28A0CF38" w14:textId="77777777" w:rsidTr="00CC0377">
        <w:trPr>
          <w:trHeight w:val="240"/>
        </w:trPr>
        <w:tc>
          <w:tcPr>
            <w:tcW w:w="3240" w:type="dxa"/>
            <w:tcMar>
              <w:left w:w="85" w:type="dxa"/>
              <w:right w:w="85" w:type="dxa"/>
            </w:tcMar>
            <w:vAlign w:val="center"/>
          </w:tcPr>
          <w:p w14:paraId="7F8FF2B5" w14:textId="71A4829C" w:rsidR="0015062E" w:rsidRPr="00341DCF" w:rsidRDefault="0015062E" w:rsidP="00CC0377">
            <w:pPr>
              <w:jc w:val="left"/>
              <w:rPr>
                <w:sz w:val="20"/>
                <w:szCs w:val="20"/>
              </w:rPr>
            </w:pPr>
            <w:r>
              <w:rPr>
                <w:sz w:val="20"/>
                <w:szCs w:val="20"/>
              </w:rPr>
              <w:lastRenderedPageBreak/>
              <w:t>Plus grands climatiseurs biblocs et autres systèmes air-air</w:t>
            </w:r>
          </w:p>
        </w:tc>
        <w:tc>
          <w:tcPr>
            <w:tcW w:w="810" w:type="dxa"/>
            <w:tcMar>
              <w:left w:w="85" w:type="dxa"/>
              <w:right w:w="85" w:type="dxa"/>
            </w:tcMar>
            <w:vAlign w:val="center"/>
          </w:tcPr>
          <w:p w14:paraId="505F0A68" w14:textId="77777777" w:rsidR="0015062E" w:rsidRPr="00341DCF" w:rsidRDefault="0015062E" w:rsidP="00CC0377">
            <w:pPr>
              <w:jc w:val="right"/>
              <w:rPr>
                <w:sz w:val="20"/>
                <w:szCs w:val="20"/>
              </w:rPr>
            </w:pPr>
            <w:r>
              <w:rPr>
                <w:sz w:val="20"/>
                <w:szCs w:val="20"/>
              </w:rPr>
              <w:t>-</w:t>
            </w:r>
          </w:p>
        </w:tc>
        <w:tc>
          <w:tcPr>
            <w:tcW w:w="810" w:type="dxa"/>
            <w:tcMar>
              <w:left w:w="85" w:type="dxa"/>
              <w:right w:w="85" w:type="dxa"/>
            </w:tcMar>
            <w:vAlign w:val="center"/>
          </w:tcPr>
          <w:p w14:paraId="691F0CF9" w14:textId="77777777" w:rsidR="0015062E" w:rsidRPr="00341DCF" w:rsidRDefault="0015062E" w:rsidP="00CC0377">
            <w:pPr>
              <w:jc w:val="right"/>
              <w:rPr>
                <w:sz w:val="20"/>
                <w:szCs w:val="20"/>
              </w:rPr>
            </w:pPr>
            <w:r>
              <w:rPr>
                <w:sz w:val="20"/>
                <w:szCs w:val="20"/>
              </w:rPr>
              <w:t>24,84</w:t>
            </w:r>
          </w:p>
        </w:tc>
        <w:tc>
          <w:tcPr>
            <w:tcW w:w="720" w:type="dxa"/>
            <w:tcMar>
              <w:left w:w="85" w:type="dxa"/>
              <w:right w:w="85" w:type="dxa"/>
            </w:tcMar>
            <w:vAlign w:val="center"/>
          </w:tcPr>
          <w:p w14:paraId="67419A73"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5ACF207E" w14:textId="77777777" w:rsidR="0015062E" w:rsidRPr="00341DCF" w:rsidRDefault="0015062E" w:rsidP="00CC0377">
            <w:pPr>
              <w:jc w:val="right"/>
              <w:rPr>
                <w:sz w:val="20"/>
                <w:szCs w:val="20"/>
              </w:rPr>
            </w:pPr>
            <w:r>
              <w:rPr>
                <w:sz w:val="20"/>
                <w:szCs w:val="20"/>
              </w:rPr>
              <w:t>41,37</w:t>
            </w:r>
          </w:p>
        </w:tc>
        <w:tc>
          <w:tcPr>
            <w:tcW w:w="720" w:type="dxa"/>
            <w:tcMar>
              <w:left w:w="85" w:type="dxa"/>
              <w:right w:w="85" w:type="dxa"/>
            </w:tcMar>
            <w:vAlign w:val="center"/>
          </w:tcPr>
          <w:p w14:paraId="571E5F22" w14:textId="77777777" w:rsidR="0015062E" w:rsidRPr="00341DCF" w:rsidRDefault="0015062E" w:rsidP="00CC0377">
            <w:pPr>
              <w:jc w:val="right"/>
              <w:rPr>
                <w:sz w:val="20"/>
                <w:szCs w:val="20"/>
              </w:rPr>
            </w:pPr>
            <w:r>
              <w:rPr>
                <w:sz w:val="20"/>
                <w:szCs w:val="20"/>
              </w:rPr>
              <w:t>56,25</w:t>
            </w:r>
          </w:p>
        </w:tc>
        <w:tc>
          <w:tcPr>
            <w:tcW w:w="720" w:type="dxa"/>
            <w:tcMar>
              <w:left w:w="85" w:type="dxa"/>
              <w:right w:w="85" w:type="dxa"/>
            </w:tcMar>
            <w:vAlign w:val="center"/>
          </w:tcPr>
          <w:p w14:paraId="433481A1" w14:textId="77777777" w:rsidR="0015062E" w:rsidRPr="00341DCF" w:rsidRDefault="0015062E" w:rsidP="00CC0377">
            <w:pPr>
              <w:jc w:val="right"/>
              <w:rPr>
                <w:sz w:val="20"/>
                <w:szCs w:val="20"/>
              </w:rPr>
            </w:pPr>
            <w:r>
              <w:rPr>
                <w:sz w:val="20"/>
                <w:szCs w:val="20"/>
              </w:rPr>
              <w:t>-</w:t>
            </w:r>
          </w:p>
        </w:tc>
        <w:tc>
          <w:tcPr>
            <w:tcW w:w="810" w:type="dxa"/>
            <w:tcMar>
              <w:left w:w="85" w:type="dxa"/>
              <w:right w:w="85" w:type="dxa"/>
            </w:tcMar>
            <w:vAlign w:val="center"/>
          </w:tcPr>
          <w:p w14:paraId="505DD501" w14:textId="77777777" w:rsidR="0015062E" w:rsidRPr="00341DCF" w:rsidRDefault="0015062E" w:rsidP="00CC0377">
            <w:pPr>
              <w:jc w:val="right"/>
              <w:rPr>
                <w:sz w:val="20"/>
                <w:szCs w:val="20"/>
              </w:rPr>
            </w:pPr>
            <w:r>
              <w:rPr>
                <w:sz w:val="20"/>
                <w:szCs w:val="20"/>
              </w:rPr>
              <w:t>122,46</w:t>
            </w:r>
          </w:p>
        </w:tc>
        <w:tc>
          <w:tcPr>
            <w:tcW w:w="800" w:type="dxa"/>
            <w:vAlign w:val="center"/>
          </w:tcPr>
          <w:p w14:paraId="3AC16732" w14:textId="77777777" w:rsidR="0015062E" w:rsidRPr="00341DCF" w:rsidRDefault="0015062E" w:rsidP="00CC0377">
            <w:pPr>
              <w:jc w:val="right"/>
              <w:rPr>
                <w:sz w:val="20"/>
                <w:szCs w:val="20"/>
              </w:rPr>
            </w:pPr>
            <w:r>
              <w:rPr>
                <w:sz w:val="20"/>
                <w:szCs w:val="20"/>
              </w:rPr>
              <w:t>7,7</w:t>
            </w:r>
          </w:p>
        </w:tc>
      </w:tr>
      <w:tr w:rsidR="0015062E" w:rsidRPr="00341DCF" w14:paraId="14F6E540" w14:textId="77777777" w:rsidTr="00CC0377">
        <w:trPr>
          <w:trHeight w:val="240"/>
        </w:trPr>
        <w:tc>
          <w:tcPr>
            <w:tcW w:w="3240" w:type="dxa"/>
            <w:tcMar>
              <w:left w:w="85" w:type="dxa"/>
              <w:right w:w="85" w:type="dxa"/>
            </w:tcMar>
            <w:vAlign w:val="center"/>
          </w:tcPr>
          <w:p w14:paraId="3C3A59F5" w14:textId="77777777" w:rsidR="0015062E" w:rsidRPr="00341DCF" w:rsidRDefault="0015062E" w:rsidP="00CC0377">
            <w:pPr>
              <w:jc w:val="left"/>
              <w:rPr>
                <w:sz w:val="20"/>
                <w:szCs w:val="20"/>
              </w:rPr>
            </w:pPr>
            <w:r>
              <w:rPr>
                <w:sz w:val="20"/>
                <w:szCs w:val="20"/>
              </w:rPr>
              <w:t>Systèmes de refroidissement</w:t>
            </w:r>
          </w:p>
        </w:tc>
        <w:tc>
          <w:tcPr>
            <w:tcW w:w="810" w:type="dxa"/>
            <w:tcMar>
              <w:left w:w="85" w:type="dxa"/>
              <w:right w:w="85" w:type="dxa"/>
            </w:tcMar>
            <w:vAlign w:val="center"/>
          </w:tcPr>
          <w:p w14:paraId="2599D1D7" w14:textId="77777777" w:rsidR="0015062E" w:rsidRPr="00341DCF" w:rsidRDefault="0015062E" w:rsidP="00CC0377">
            <w:pPr>
              <w:jc w:val="right"/>
              <w:rPr>
                <w:sz w:val="20"/>
                <w:szCs w:val="20"/>
              </w:rPr>
            </w:pPr>
            <w:r>
              <w:rPr>
                <w:sz w:val="20"/>
                <w:szCs w:val="20"/>
              </w:rPr>
              <w:t>250,40</w:t>
            </w:r>
          </w:p>
        </w:tc>
        <w:tc>
          <w:tcPr>
            <w:tcW w:w="810" w:type="dxa"/>
            <w:tcMar>
              <w:left w:w="85" w:type="dxa"/>
              <w:right w:w="85" w:type="dxa"/>
            </w:tcMar>
            <w:vAlign w:val="center"/>
          </w:tcPr>
          <w:p w14:paraId="1913E3AC"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2B120AAA"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6E2FD2AE" w14:textId="77777777" w:rsidR="0015062E" w:rsidRPr="00341DCF" w:rsidRDefault="0015062E" w:rsidP="00CC0377">
            <w:pPr>
              <w:jc w:val="right"/>
              <w:rPr>
                <w:sz w:val="20"/>
                <w:szCs w:val="20"/>
              </w:rPr>
            </w:pPr>
            <w:r>
              <w:rPr>
                <w:sz w:val="20"/>
                <w:szCs w:val="20"/>
              </w:rPr>
              <w:t>27,01</w:t>
            </w:r>
          </w:p>
        </w:tc>
        <w:tc>
          <w:tcPr>
            <w:tcW w:w="720" w:type="dxa"/>
            <w:tcMar>
              <w:left w:w="85" w:type="dxa"/>
              <w:right w:w="85" w:type="dxa"/>
            </w:tcMar>
            <w:vAlign w:val="center"/>
          </w:tcPr>
          <w:p w14:paraId="3BB23C85" w14:textId="77777777" w:rsidR="0015062E" w:rsidRPr="00341DCF" w:rsidRDefault="0015062E" w:rsidP="00CC0377">
            <w:pPr>
              <w:jc w:val="right"/>
              <w:rPr>
                <w:sz w:val="20"/>
                <w:szCs w:val="20"/>
              </w:rPr>
            </w:pPr>
            <w:r>
              <w:rPr>
                <w:sz w:val="20"/>
                <w:szCs w:val="20"/>
              </w:rPr>
              <w:t>74,22</w:t>
            </w:r>
          </w:p>
        </w:tc>
        <w:tc>
          <w:tcPr>
            <w:tcW w:w="720" w:type="dxa"/>
            <w:tcMar>
              <w:left w:w="85" w:type="dxa"/>
              <w:right w:w="85" w:type="dxa"/>
            </w:tcMar>
            <w:vAlign w:val="center"/>
          </w:tcPr>
          <w:p w14:paraId="3FC895F4" w14:textId="77777777" w:rsidR="0015062E" w:rsidRPr="00341DCF" w:rsidRDefault="0015062E" w:rsidP="00CC0377">
            <w:pPr>
              <w:jc w:val="right"/>
              <w:rPr>
                <w:sz w:val="20"/>
                <w:szCs w:val="20"/>
              </w:rPr>
            </w:pPr>
            <w:r>
              <w:rPr>
                <w:sz w:val="20"/>
                <w:szCs w:val="20"/>
              </w:rPr>
              <w:t>0,07</w:t>
            </w:r>
          </w:p>
        </w:tc>
        <w:tc>
          <w:tcPr>
            <w:tcW w:w="810" w:type="dxa"/>
            <w:tcMar>
              <w:left w:w="85" w:type="dxa"/>
              <w:right w:w="85" w:type="dxa"/>
            </w:tcMar>
            <w:vAlign w:val="center"/>
          </w:tcPr>
          <w:p w14:paraId="0D2D911A" w14:textId="77777777" w:rsidR="0015062E" w:rsidRPr="00341DCF" w:rsidRDefault="0015062E" w:rsidP="00CC0377">
            <w:pPr>
              <w:jc w:val="right"/>
              <w:rPr>
                <w:sz w:val="20"/>
                <w:szCs w:val="20"/>
              </w:rPr>
            </w:pPr>
            <w:r>
              <w:rPr>
                <w:sz w:val="20"/>
                <w:szCs w:val="20"/>
              </w:rPr>
              <w:t>351,70</w:t>
            </w:r>
          </w:p>
        </w:tc>
        <w:tc>
          <w:tcPr>
            <w:tcW w:w="800" w:type="dxa"/>
            <w:vAlign w:val="center"/>
          </w:tcPr>
          <w:p w14:paraId="282455A8" w14:textId="77777777" w:rsidR="0015062E" w:rsidRPr="00341DCF" w:rsidRDefault="0015062E" w:rsidP="00CC0377">
            <w:pPr>
              <w:jc w:val="right"/>
              <w:rPr>
                <w:sz w:val="20"/>
                <w:szCs w:val="20"/>
              </w:rPr>
            </w:pPr>
            <w:r>
              <w:rPr>
                <w:sz w:val="20"/>
                <w:szCs w:val="20"/>
              </w:rPr>
              <w:t>22,1</w:t>
            </w:r>
          </w:p>
        </w:tc>
      </w:tr>
      <w:tr w:rsidR="0015062E" w:rsidRPr="00341DCF" w14:paraId="094C2651" w14:textId="77777777" w:rsidTr="00CC0377">
        <w:trPr>
          <w:trHeight w:val="240"/>
        </w:trPr>
        <w:tc>
          <w:tcPr>
            <w:tcW w:w="3240" w:type="dxa"/>
            <w:tcMar>
              <w:left w:w="85" w:type="dxa"/>
              <w:right w:w="85" w:type="dxa"/>
            </w:tcMar>
            <w:vAlign w:val="center"/>
          </w:tcPr>
          <w:p w14:paraId="5EC58C35" w14:textId="77777777" w:rsidR="0015062E" w:rsidRPr="00341DCF" w:rsidRDefault="0015062E" w:rsidP="00CC0377">
            <w:pPr>
              <w:jc w:val="left"/>
              <w:rPr>
                <w:sz w:val="20"/>
                <w:szCs w:val="20"/>
              </w:rPr>
            </w:pPr>
            <w:r>
              <w:rPr>
                <w:sz w:val="20"/>
                <w:szCs w:val="20"/>
              </w:rPr>
              <w:t>Pompes à chaleur et chauffage seulement</w:t>
            </w:r>
          </w:p>
        </w:tc>
        <w:tc>
          <w:tcPr>
            <w:tcW w:w="810" w:type="dxa"/>
            <w:tcMar>
              <w:left w:w="85" w:type="dxa"/>
              <w:right w:w="85" w:type="dxa"/>
            </w:tcMar>
            <w:vAlign w:val="center"/>
          </w:tcPr>
          <w:p w14:paraId="5BA0C3CA" w14:textId="77777777" w:rsidR="0015062E" w:rsidRPr="00341DCF" w:rsidRDefault="0015062E" w:rsidP="00CC0377">
            <w:pPr>
              <w:jc w:val="right"/>
              <w:rPr>
                <w:sz w:val="20"/>
                <w:szCs w:val="20"/>
              </w:rPr>
            </w:pPr>
            <w:r>
              <w:rPr>
                <w:sz w:val="20"/>
                <w:szCs w:val="20"/>
              </w:rPr>
              <w:t>77,80</w:t>
            </w:r>
          </w:p>
        </w:tc>
        <w:tc>
          <w:tcPr>
            <w:tcW w:w="810" w:type="dxa"/>
            <w:tcMar>
              <w:left w:w="85" w:type="dxa"/>
              <w:right w:w="85" w:type="dxa"/>
            </w:tcMar>
            <w:vAlign w:val="center"/>
          </w:tcPr>
          <w:p w14:paraId="418403DC" w14:textId="77777777" w:rsidR="0015062E" w:rsidRPr="00341DCF" w:rsidRDefault="0015062E" w:rsidP="00CC0377">
            <w:pPr>
              <w:jc w:val="right"/>
              <w:rPr>
                <w:sz w:val="20"/>
                <w:szCs w:val="20"/>
              </w:rPr>
            </w:pPr>
            <w:r>
              <w:rPr>
                <w:sz w:val="20"/>
                <w:szCs w:val="20"/>
              </w:rPr>
              <w:t>3,20</w:t>
            </w:r>
          </w:p>
        </w:tc>
        <w:tc>
          <w:tcPr>
            <w:tcW w:w="720" w:type="dxa"/>
            <w:tcMar>
              <w:left w:w="85" w:type="dxa"/>
              <w:right w:w="85" w:type="dxa"/>
            </w:tcMar>
            <w:vAlign w:val="center"/>
          </w:tcPr>
          <w:p w14:paraId="0094E2D9"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6ACF3CBA" w14:textId="77777777" w:rsidR="0015062E" w:rsidRPr="00341DCF" w:rsidRDefault="0015062E" w:rsidP="00CC0377">
            <w:pPr>
              <w:jc w:val="right"/>
              <w:rPr>
                <w:sz w:val="20"/>
                <w:szCs w:val="20"/>
              </w:rPr>
            </w:pPr>
            <w:r>
              <w:rPr>
                <w:sz w:val="20"/>
                <w:szCs w:val="20"/>
              </w:rPr>
              <w:t>4,78</w:t>
            </w:r>
          </w:p>
        </w:tc>
        <w:tc>
          <w:tcPr>
            <w:tcW w:w="720" w:type="dxa"/>
            <w:tcMar>
              <w:left w:w="85" w:type="dxa"/>
              <w:right w:w="85" w:type="dxa"/>
            </w:tcMar>
            <w:vAlign w:val="center"/>
          </w:tcPr>
          <w:p w14:paraId="2B59979F" w14:textId="77777777" w:rsidR="0015062E" w:rsidRPr="00341DCF" w:rsidRDefault="0015062E" w:rsidP="00CC0377">
            <w:pPr>
              <w:jc w:val="right"/>
              <w:rPr>
                <w:sz w:val="20"/>
                <w:szCs w:val="20"/>
              </w:rPr>
            </w:pPr>
            <w:r>
              <w:rPr>
                <w:sz w:val="20"/>
                <w:szCs w:val="20"/>
              </w:rPr>
              <w:t>65,65</w:t>
            </w:r>
          </w:p>
        </w:tc>
        <w:tc>
          <w:tcPr>
            <w:tcW w:w="720" w:type="dxa"/>
            <w:tcMar>
              <w:left w:w="85" w:type="dxa"/>
              <w:right w:w="85" w:type="dxa"/>
            </w:tcMar>
            <w:vAlign w:val="center"/>
          </w:tcPr>
          <w:p w14:paraId="271A6AEE" w14:textId="77777777" w:rsidR="0015062E" w:rsidRPr="00341DCF" w:rsidRDefault="0015062E" w:rsidP="00CC0377">
            <w:pPr>
              <w:jc w:val="right"/>
              <w:rPr>
                <w:sz w:val="20"/>
                <w:szCs w:val="20"/>
              </w:rPr>
            </w:pPr>
            <w:r>
              <w:rPr>
                <w:sz w:val="20"/>
                <w:szCs w:val="20"/>
              </w:rPr>
              <w:t>-</w:t>
            </w:r>
          </w:p>
        </w:tc>
        <w:tc>
          <w:tcPr>
            <w:tcW w:w="810" w:type="dxa"/>
            <w:tcMar>
              <w:left w:w="85" w:type="dxa"/>
              <w:right w:w="85" w:type="dxa"/>
            </w:tcMar>
            <w:vAlign w:val="center"/>
          </w:tcPr>
          <w:p w14:paraId="3B8500D5" w14:textId="77777777" w:rsidR="0015062E" w:rsidRPr="00341DCF" w:rsidRDefault="0015062E" w:rsidP="00CC0377">
            <w:pPr>
              <w:jc w:val="right"/>
              <w:rPr>
                <w:sz w:val="20"/>
                <w:szCs w:val="20"/>
              </w:rPr>
            </w:pPr>
            <w:r>
              <w:rPr>
                <w:sz w:val="20"/>
                <w:szCs w:val="20"/>
              </w:rPr>
              <w:t>151,43</w:t>
            </w:r>
          </w:p>
        </w:tc>
        <w:tc>
          <w:tcPr>
            <w:tcW w:w="800" w:type="dxa"/>
            <w:vAlign w:val="center"/>
          </w:tcPr>
          <w:p w14:paraId="787DB315" w14:textId="77777777" w:rsidR="0015062E" w:rsidRPr="00341DCF" w:rsidRDefault="0015062E" w:rsidP="00CC0377">
            <w:pPr>
              <w:jc w:val="right"/>
              <w:rPr>
                <w:sz w:val="20"/>
                <w:szCs w:val="20"/>
              </w:rPr>
            </w:pPr>
            <w:r>
              <w:rPr>
                <w:sz w:val="20"/>
                <w:szCs w:val="20"/>
              </w:rPr>
              <w:t>9,5</w:t>
            </w:r>
          </w:p>
        </w:tc>
      </w:tr>
      <w:tr w:rsidR="0015062E" w:rsidRPr="00341DCF" w14:paraId="5D16D9F1" w14:textId="77777777" w:rsidTr="00CC0377">
        <w:trPr>
          <w:trHeight w:val="240"/>
        </w:trPr>
        <w:tc>
          <w:tcPr>
            <w:tcW w:w="3240" w:type="dxa"/>
            <w:tcMar>
              <w:left w:w="85" w:type="dxa"/>
              <w:right w:w="85" w:type="dxa"/>
            </w:tcMar>
            <w:vAlign w:val="center"/>
            <w:hideMark/>
          </w:tcPr>
          <w:p w14:paraId="4966A44D" w14:textId="77777777" w:rsidR="0015062E" w:rsidRPr="00341DCF" w:rsidRDefault="0015062E" w:rsidP="00CC0377">
            <w:pPr>
              <w:jc w:val="left"/>
              <w:rPr>
                <w:sz w:val="20"/>
                <w:szCs w:val="20"/>
              </w:rPr>
            </w:pPr>
            <w:r>
              <w:rPr>
                <w:sz w:val="20"/>
                <w:szCs w:val="20"/>
              </w:rPr>
              <w:t>Climatisation mobile</w:t>
            </w:r>
          </w:p>
        </w:tc>
        <w:tc>
          <w:tcPr>
            <w:tcW w:w="810" w:type="dxa"/>
            <w:tcMar>
              <w:left w:w="85" w:type="dxa"/>
              <w:right w:w="85" w:type="dxa"/>
            </w:tcMar>
            <w:vAlign w:val="center"/>
          </w:tcPr>
          <w:p w14:paraId="01BA04A1" w14:textId="77777777" w:rsidR="0015062E" w:rsidRPr="00341DCF" w:rsidRDefault="0015062E" w:rsidP="00CC0377">
            <w:pPr>
              <w:jc w:val="right"/>
              <w:rPr>
                <w:sz w:val="20"/>
                <w:szCs w:val="20"/>
              </w:rPr>
            </w:pPr>
            <w:r>
              <w:rPr>
                <w:sz w:val="20"/>
                <w:szCs w:val="20"/>
              </w:rPr>
              <w:t>117,13</w:t>
            </w:r>
          </w:p>
        </w:tc>
        <w:tc>
          <w:tcPr>
            <w:tcW w:w="810" w:type="dxa"/>
            <w:tcMar>
              <w:left w:w="85" w:type="dxa"/>
              <w:right w:w="85" w:type="dxa"/>
            </w:tcMar>
            <w:vAlign w:val="center"/>
          </w:tcPr>
          <w:p w14:paraId="5850421E"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1A056A7F"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5CD33C56"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2EBEA3E8"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62A2CE00" w14:textId="77777777" w:rsidR="0015062E" w:rsidRPr="00341DCF" w:rsidRDefault="0015062E" w:rsidP="00CC0377">
            <w:pPr>
              <w:jc w:val="right"/>
              <w:rPr>
                <w:sz w:val="20"/>
                <w:szCs w:val="20"/>
              </w:rPr>
            </w:pPr>
            <w:r>
              <w:rPr>
                <w:sz w:val="20"/>
                <w:szCs w:val="20"/>
              </w:rPr>
              <w:t>-</w:t>
            </w:r>
          </w:p>
        </w:tc>
        <w:tc>
          <w:tcPr>
            <w:tcW w:w="810" w:type="dxa"/>
            <w:tcMar>
              <w:left w:w="85" w:type="dxa"/>
              <w:right w:w="85" w:type="dxa"/>
            </w:tcMar>
            <w:vAlign w:val="center"/>
          </w:tcPr>
          <w:p w14:paraId="1AC5C439" w14:textId="77777777" w:rsidR="0015062E" w:rsidRPr="00341DCF" w:rsidRDefault="0015062E" w:rsidP="00CC0377">
            <w:pPr>
              <w:jc w:val="right"/>
              <w:rPr>
                <w:sz w:val="20"/>
                <w:szCs w:val="20"/>
              </w:rPr>
            </w:pPr>
            <w:r>
              <w:rPr>
                <w:sz w:val="20"/>
                <w:szCs w:val="20"/>
              </w:rPr>
              <w:t>117,13</w:t>
            </w:r>
          </w:p>
        </w:tc>
        <w:tc>
          <w:tcPr>
            <w:tcW w:w="800" w:type="dxa"/>
            <w:vAlign w:val="center"/>
          </w:tcPr>
          <w:p w14:paraId="3005799A" w14:textId="77777777" w:rsidR="0015062E" w:rsidRPr="00341DCF" w:rsidRDefault="0015062E" w:rsidP="00CC0377">
            <w:pPr>
              <w:jc w:val="right"/>
              <w:rPr>
                <w:sz w:val="20"/>
                <w:szCs w:val="20"/>
              </w:rPr>
            </w:pPr>
            <w:r>
              <w:rPr>
                <w:sz w:val="20"/>
                <w:szCs w:val="20"/>
              </w:rPr>
              <w:t>7,4</w:t>
            </w:r>
          </w:p>
        </w:tc>
      </w:tr>
      <w:tr w:rsidR="0015062E" w:rsidRPr="00341DCF" w14:paraId="1EBD3298" w14:textId="77777777" w:rsidTr="00CC0377">
        <w:trPr>
          <w:trHeight w:val="48"/>
        </w:trPr>
        <w:tc>
          <w:tcPr>
            <w:tcW w:w="9350" w:type="dxa"/>
            <w:gridSpan w:val="9"/>
            <w:tcMar>
              <w:left w:w="85" w:type="dxa"/>
              <w:right w:w="85" w:type="dxa"/>
            </w:tcMar>
            <w:vAlign w:val="center"/>
          </w:tcPr>
          <w:p w14:paraId="50B3D9F3" w14:textId="77777777" w:rsidR="0015062E" w:rsidRPr="00341DCF" w:rsidRDefault="0015062E" w:rsidP="00CC0377">
            <w:pPr>
              <w:jc w:val="left"/>
              <w:rPr>
                <w:b/>
                <w:bCs/>
                <w:sz w:val="20"/>
                <w:szCs w:val="20"/>
              </w:rPr>
            </w:pPr>
            <w:r>
              <w:rPr>
                <w:b/>
                <w:bCs/>
                <w:sz w:val="20"/>
                <w:szCs w:val="20"/>
              </w:rPr>
              <w:t>Autres usages</w:t>
            </w:r>
          </w:p>
        </w:tc>
      </w:tr>
      <w:tr w:rsidR="0015062E" w:rsidRPr="00341DCF" w14:paraId="630C483A" w14:textId="77777777" w:rsidTr="00CC0377">
        <w:trPr>
          <w:trHeight w:val="240"/>
        </w:trPr>
        <w:tc>
          <w:tcPr>
            <w:tcW w:w="3240" w:type="dxa"/>
            <w:tcMar>
              <w:left w:w="85" w:type="dxa"/>
              <w:right w:w="85" w:type="dxa"/>
            </w:tcMar>
            <w:vAlign w:val="center"/>
          </w:tcPr>
          <w:p w14:paraId="5B4AB999" w14:textId="77777777" w:rsidR="0015062E" w:rsidRPr="00341DCF" w:rsidRDefault="0015062E" w:rsidP="00CC0377">
            <w:pPr>
              <w:jc w:val="left"/>
              <w:rPr>
                <w:sz w:val="20"/>
                <w:szCs w:val="20"/>
              </w:rPr>
            </w:pPr>
            <w:r>
              <w:rPr>
                <w:sz w:val="20"/>
                <w:szCs w:val="20"/>
              </w:rPr>
              <w:t>Lutte contre les incendies</w:t>
            </w:r>
          </w:p>
        </w:tc>
        <w:tc>
          <w:tcPr>
            <w:tcW w:w="810" w:type="dxa"/>
            <w:tcMar>
              <w:left w:w="85" w:type="dxa"/>
              <w:right w:w="85" w:type="dxa"/>
            </w:tcMar>
            <w:vAlign w:val="center"/>
          </w:tcPr>
          <w:p w14:paraId="5CBF0E41" w14:textId="77777777" w:rsidR="0015062E" w:rsidRPr="00341DCF" w:rsidRDefault="0015062E" w:rsidP="00CC0377">
            <w:pPr>
              <w:jc w:val="right"/>
              <w:rPr>
                <w:sz w:val="20"/>
                <w:szCs w:val="20"/>
              </w:rPr>
            </w:pPr>
            <w:r>
              <w:rPr>
                <w:sz w:val="20"/>
                <w:szCs w:val="20"/>
              </w:rPr>
              <w:t>-</w:t>
            </w:r>
          </w:p>
        </w:tc>
        <w:tc>
          <w:tcPr>
            <w:tcW w:w="810" w:type="dxa"/>
            <w:tcMar>
              <w:left w:w="85" w:type="dxa"/>
              <w:right w:w="85" w:type="dxa"/>
            </w:tcMar>
            <w:vAlign w:val="center"/>
          </w:tcPr>
          <w:p w14:paraId="2892AE21"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1E2EEBA7"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091319F9"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3CD810B1" w14:textId="77777777" w:rsidR="0015062E" w:rsidRPr="00341DCF" w:rsidRDefault="0015062E" w:rsidP="00CC0377">
            <w:pPr>
              <w:jc w:val="right"/>
              <w:rPr>
                <w:sz w:val="20"/>
                <w:szCs w:val="20"/>
              </w:rPr>
            </w:pPr>
            <w:r>
              <w:rPr>
                <w:sz w:val="20"/>
                <w:szCs w:val="20"/>
              </w:rPr>
              <w:t>-</w:t>
            </w:r>
          </w:p>
        </w:tc>
        <w:tc>
          <w:tcPr>
            <w:tcW w:w="720" w:type="dxa"/>
            <w:tcMar>
              <w:left w:w="85" w:type="dxa"/>
              <w:right w:w="85" w:type="dxa"/>
            </w:tcMar>
            <w:vAlign w:val="center"/>
          </w:tcPr>
          <w:p w14:paraId="480528B9" w14:textId="77777777" w:rsidR="0015062E" w:rsidRPr="00341DCF" w:rsidRDefault="0015062E" w:rsidP="00CC0377">
            <w:pPr>
              <w:jc w:val="right"/>
              <w:rPr>
                <w:sz w:val="20"/>
                <w:szCs w:val="20"/>
              </w:rPr>
            </w:pPr>
            <w:r>
              <w:rPr>
                <w:sz w:val="20"/>
                <w:szCs w:val="20"/>
              </w:rPr>
              <w:t>1,29</w:t>
            </w:r>
          </w:p>
        </w:tc>
        <w:tc>
          <w:tcPr>
            <w:tcW w:w="810" w:type="dxa"/>
            <w:tcMar>
              <w:left w:w="85" w:type="dxa"/>
              <w:right w:w="85" w:type="dxa"/>
            </w:tcMar>
            <w:vAlign w:val="center"/>
          </w:tcPr>
          <w:p w14:paraId="08F8138F" w14:textId="77777777" w:rsidR="0015062E" w:rsidRPr="00341DCF" w:rsidRDefault="0015062E" w:rsidP="00CC0377">
            <w:pPr>
              <w:jc w:val="right"/>
              <w:rPr>
                <w:sz w:val="20"/>
                <w:szCs w:val="20"/>
              </w:rPr>
            </w:pPr>
            <w:r>
              <w:rPr>
                <w:sz w:val="20"/>
                <w:szCs w:val="20"/>
              </w:rPr>
              <w:t>1,29</w:t>
            </w:r>
          </w:p>
        </w:tc>
        <w:tc>
          <w:tcPr>
            <w:tcW w:w="800" w:type="dxa"/>
            <w:vAlign w:val="center"/>
          </w:tcPr>
          <w:p w14:paraId="3012F9F7" w14:textId="77777777" w:rsidR="0015062E" w:rsidRPr="00341DCF" w:rsidRDefault="0015062E" w:rsidP="00CC0377">
            <w:pPr>
              <w:jc w:val="right"/>
              <w:rPr>
                <w:sz w:val="20"/>
                <w:szCs w:val="20"/>
              </w:rPr>
            </w:pPr>
            <w:r>
              <w:rPr>
                <w:sz w:val="20"/>
                <w:szCs w:val="20"/>
              </w:rPr>
              <w:t>0,1</w:t>
            </w:r>
          </w:p>
        </w:tc>
      </w:tr>
      <w:tr w:rsidR="0015062E" w:rsidRPr="00341DCF" w14:paraId="7216A3BD" w14:textId="77777777" w:rsidTr="00CC0377">
        <w:trPr>
          <w:trHeight w:val="299"/>
        </w:trPr>
        <w:tc>
          <w:tcPr>
            <w:tcW w:w="3240" w:type="dxa"/>
            <w:tcMar>
              <w:left w:w="85" w:type="dxa"/>
              <w:right w:w="85" w:type="dxa"/>
            </w:tcMar>
            <w:vAlign w:val="center"/>
          </w:tcPr>
          <w:p w14:paraId="693BCE8E" w14:textId="77777777" w:rsidR="0015062E" w:rsidRPr="00341DCF" w:rsidRDefault="0015062E" w:rsidP="00CC0377">
            <w:pPr>
              <w:jc w:val="left"/>
              <w:rPr>
                <w:b/>
                <w:bCs/>
                <w:sz w:val="20"/>
                <w:szCs w:val="20"/>
              </w:rPr>
            </w:pPr>
            <w:r>
              <w:rPr>
                <w:b/>
                <w:bCs/>
                <w:sz w:val="20"/>
                <w:szCs w:val="20"/>
              </w:rPr>
              <w:t>Total</w:t>
            </w:r>
          </w:p>
        </w:tc>
        <w:tc>
          <w:tcPr>
            <w:tcW w:w="810" w:type="dxa"/>
            <w:tcMar>
              <w:left w:w="85" w:type="dxa"/>
              <w:right w:w="85" w:type="dxa"/>
            </w:tcMar>
            <w:vAlign w:val="center"/>
          </w:tcPr>
          <w:p w14:paraId="36701699" w14:textId="77777777" w:rsidR="0015062E" w:rsidRPr="00341DCF" w:rsidRDefault="0015062E" w:rsidP="00CC0377">
            <w:pPr>
              <w:jc w:val="right"/>
              <w:rPr>
                <w:b/>
                <w:bCs/>
                <w:sz w:val="20"/>
                <w:szCs w:val="20"/>
              </w:rPr>
            </w:pPr>
            <w:r>
              <w:rPr>
                <w:b/>
                <w:bCs/>
                <w:sz w:val="20"/>
                <w:szCs w:val="20"/>
              </w:rPr>
              <w:t>951,45</w:t>
            </w:r>
          </w:p>
        </w:tc>
        <w:tc>
          <w:tcPr>
            <w:tcW w:w="810" w:type="dxa"/>
            <w:tcMar>
              <w:left w:w="85" w:type="dxa"/>
              <w:right w:w="85" w:type="dxa"/>
            </w:tcMar>
            <w:vAlign w:val="center"/>
          </w:tcPr>
          <w:p w14:paraId="051FAC79" w14:textId="77777777" w:rsidR="0015062E" w:rsidRPr="00341DCF" w:rsidRDefault="0015062E" w:rsidP="00CC0377">
            <w:pPr>
              <w:jc w:val="right"/>
              <w:rPr>
                <w:b/>
                <w:bCs/>
                <w:sz w:val="20"/>
                <w:szCs w:val="20"/>
              </w:rPr>
            </w:pPr>
            <w:r>
              <w:rPr>
                <w:b/>
                <w:bCs/>
                <w:sz w:val="20"/>
                <w:szCs w:val="20"/>
              </w:rPr>
              <w:t>80,12</w:t>
            </w:r>
          </w:p>
        </w:tc>
        <w:tc>
          <w:tcPr>
            <w:tcW w:w="720" w:type="dxa"/>
            <w:tcMar>
              <w:left w:w="85" w:type="dxa"/>
              <w:right w:w="85" w:type="dxa"/>
            </w:tcMar>
            <w:vAlign w:val="center"/>
          </w:tcPr>
          <w:p w14:paraId="2B285CF9" w14:textId="77777777" w:rsidR="0015062E" w:rsidRPr="00341DCF" w:rsidRDefault="0015062E" w:rsidP="00CC0377">
            <w:pPr>
              <w:jc w:val="right"/>
              <w:rPr>
                <w:b/>
                <w:bCs/>
                <w:sz w:val="20"/>
                <w:szCs w:val="20"/>
              </w:rPr>
            </w:pPr>
            <w:r>
              <w:rPr>
                <w:b/>
                <w:bCs/>
                <w:sz w:val="20"/>
                <w:szCs w:val="20"/>
              </w:rPr>
              <w:t>198,12</w:t>
            </w:r>
          </w:p>
        </w:tc>
        <w:tc>
          <w:tcPr>
            <w:tcW w:w="720" w:type="dxa"/>
            <w:tcMar>
              <w:left w:w="85" w:type="dxa"/>
              <w:right w:w="85" w:type="dxa"/>
            </w:tcMar>
            <w:vAlign w:val="center"/>
          </w:tcPr>
          <w:p w14:paraId="46838D14" w14:textId="77777777" w:rsidR="0015062E" w:rsidRPr="00341DCF" w:rsidRDefault="0015062E" w:rsidP="00CC0377">
            <w:pPr>
              <w:jc w:val="right"/>
              <w:rPr>
                <w:b/>
                <w:bCs/>
                <w:sz w:val="20"/>
                <w:szCs w:val="20"/>
              </w:rPr>
            </w:pPr>
            <w:r>
              <w:rPr>
                <w:b/>
                <w:bCs/>
                <w:sz w:val="20"/>
                <w:szCs w:val="20"/>
              </w:rPr>
              <w:t>96,26</w:t>
            </w:r>
          </w:p>
        </w:tc>
        <w:tc>
          <w:tcPr>
            <w:tcW w:w="720" w:type="dxa"/>
            <w:tcMar>
              <w:left w:w="85" w:type="dxa"/>
              <w:right w:w="85" w:type="dxa"/>
            </w:tcMar>
            <w:vAlign w:val="center"/>
          </w:tcPr>
          <w:p w14:paraId="3FC82330" w14:textId="77777777" w:rsidR="0015062E" w:rsidRPr="00341DCF" w:rsidRDefault="0015062E" w:rsidP="00CC0377">
            <w:pPr>
              <w:jc w:val="right"/>
              <w:rPr>
                <w:b/>
                <w:bCs/>
                <w:sz w:val="20"/>
                <w:szCs w:val="20"/>
              </w:rPr>
            </w:pPr>
            <w:r>
              <w:rPr>
                <w:b/>
                <w:bCs/>
                <w:sz w:val="20"/>
                <w:szCs w:val="20"/>
              </w:rPr>
              <w:t>249,24</w:t>
            </w:r>
          </w:p>
        </w:tc>
        <w:tc>
          <w:tcPr>
            <w:tcW w:w="720" w:type="dxa"/>
            <w:tcMar>
              <w:left w:w="85" w:type="dxa"/>
              <w:right w:w="85" w:type="dxa"/>
            </w:tcMar>
            <w:vAlign w:val="center"/>
          </w:tcPr>
          <w:p w14:paraId="7BFAC9FE" w14:textId="77777777" w:rsidR="0015062E" w:rsidRPr="00341DCF" w:rsidRDefault="0015062E" w:rsidP="00CC0377">
            <w:pPr>
              <w:jc w:val="right"/>
              <w:rPr>
                <w:b/>
                <w:bCs/>
                <w:sz w:val="20"/>
                <w:szCs w:val="20"/>
              </w:rPr>
            </w:pPr>
            <w:r>
              <w:rPr>
                <w:b/>
                <w:bCs/>
                <w:sz w:val="20"/>
                <w:szCs w:val="20"/>
              </w:rPr>
              <w:t>17,04</w:t>
            </w:r>
          </w:p>
        </w:tc>
        <w:tc>
          <w:tcPr>
            <w:tcW w:w="810" w:type="dxa"/>
            <w:tcMar>
              <w:left w:w="85" w:type="dxa"/>
              <w:right w:w="85" w:type="dxa"/>
            </w:tcMar>
            <w:vAlign w:val="center"/>
          </w:tcPr>
          <w:p w14:paraId="5F240225" w14:textId="77777777" w:rsidR="0015062E" w:rsidRPr="00341DCF" w:rsidRDefault="0015062E" w:rsidP="00CC0377">
            <w:pPr>
              <w:jc w:val="right"/>
              <w:rPr>
                <w:b/>
                <w:bCs/>
                <w:sz w:val="20"/>
                <w:szCs w:val="20"/>
              </w:rPr>
            </w:pPr>
            <w:r>
              <w:rPr>
                <w:b/>
                <w:bCs/>
                <w:sz w:val="20"/>
                <w:szCs w:val="20"/>
              </w:rPr>
              <w:t>1 592,23</w:t>
            </w:r>
          </w:p>
        </w:tc>
        <w:tc>
          <w:tcPr>
            <w:tcW w:w="800" w:type="dxa"/>
            <w:vAlign w:val="center"/>
          </w:tcPr>
          <w:p w14:paraId="03731C70" w14:textId="77777777" w:rsidR="0015062E" w:rsidRPr="00341DCF" w:rsidRDefault="0015062E" w:rsidP="00CC0377">
            <w:pPr>
              <w:jc w:val="right"/>
              <w:rPr>
                <w:b/>
                <w:bCs/>
                <w:sz w:val="20"/>
                <w:szCs w:val="20"/>
              </w:rPr>
            </w:pPr>
            <w:r>
              <w:rPr>
                <w:b/>
                <w:bCs/>
                <w:sz w:val="20"/>
                <w:szCs w:val="20"/>
              </w:rPr>
              <w:t>100</w:t>
            </w:r>
          </w:p>
        </w:tc>
      </w:tr>
    </w:tbl>
    <w:p w14:paraId="69948C8F" w14:textId="77777777" w:rsidR="0015062E" w:rsidRPr="00341DCF" w:rsidRDefault="0015062E" w:rsidP="0015062E">
      <w:pPr>
        <w:spacing w:after="240"/>
        <w:rPr>
          <w:sz w:val="18"/>
          <w:szCs w:val="18"/>
        </w:rPr>
      </w:pPr>
      <w:r>
        <w:rPr>
          <w:sz w:val="18"/>
          <w:szCs w:val="18"/>
        </w:rPr>
        <w:t>*HFC-227ea (lutte contre les incendies), R-449A, R-454B et R-455A (réfrigération commerciale), R-507A (réfrigération industrielle) et R-513A (systèmes de refroidissement)</w:t>
      </w:r>
    </w:p>
    <w:p w14:paraId="02E13061" w14:textId="77777777" w:rsidR="0015062E" w:rsidRPr="00341DCF" w:rsidRDefault="0015062E" w:rsidP="0015062E">
      <w:pPr>
        <w:pStyle w:val="Heading1"/>
        <w:keepNext/>
        <w:numPr>
          <w:ilvl w:val="0"/>
          <w:numId w:val="0"/>
        </w:numPr>
        <w:spacing w:before="240" w:after="0"/>
        <w:rPr>
          <w:b/>
        </w:rPr>
      </w:pPr>
      <w:r>
        <w:rPr>
          <w:b/>
        </w:rPr>
        <w:t>Tableau 5. Consommation des HFC en Serbie par sous-secteur de l’entretien en tonnes éq. CO</w:t>
      </w:r>
      <w:r>
        <w:rPr>
          <w:b/>
          <w:vertAlign w:val="subscript"/>
        </w:rPr>
        <w:t>2</w:t>
      </w:r>
      <w:r>
        <w:rPr>
          <w:b/>
        </w:rPr>
        <w:t xml:space="preserve"> (2024)</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2691"/>
        <w:gridCol w:w="970"/>
        <w:gridCol w:w="760"/>
        <w:gridCol w:w="820"/>
        <w:gridCol w:w="820"/>
        <w:gridCol w:w="820"/>
        <w:gridCol w:w="770"/>
        <w:gridCol w:w="970"/>
        <w:gridCol w:w="729"/>
      </w:tblGrid>
      <w:tr w:rsidR="0015062E" w:rsidRPr="00341DCF" w14:paraId="23627F1D" w14:textId="77777777" w:rsidTr="008F0728">
        <w:trPr>
          <w:trHeight w:val="471"/>
          <w:tblHeader/>
        </w:trPr>
        <w:tc>
          <w:tcPr>
            <w:tcW w:w="2965" w:type="dxa"/>
            <w:tcBorders>
              <w:bottom w:val="single" w:sz="4" w:space="0" w:color="auto"/>
            </w:tcBorders>
            <w:tcMar>
              <w:left w:w="85" w:type="dxa"/>
              <w:right w:w="85" w:type="dxa"/>
            </w:tcMar>
            <w:vAlign w:val="center"/>
            <w:hideMark/>
          </w:tcPr>
          <w:p w14:paraId="1409B855" w14:textId="77777777" w:rsidR="0015062E" w:rsidRPr="00341DCF" w:rsidRDefault="0015062E" w:rsidP="00060CCC">
            <w:pPr>
              <w:keepNext/>
              <w:jc w:val="center"/>
              <w:rPr>
                <w:b/>
                <w:sz w:val="20"/>
                <w:szCs w:val="20"/>
              </w:rPr>
            </w:pPr>
            <w:r>
              <w:rPr>
                <w:b/>
                <w:sz w:val="20"/>
                <w:szCs w:val="20"/>
              </w:rPr>
              <w:t>Secteur</w:t>
            </w:r>
          </w:p>
        </w:tc>
        <w:tc>
          <w:tcPr>
            <w:tcW w:w="810" w:type="dxa"/>
            <w:tcBorders>
              <w:bottom w:val="single" w:sz="4" w:space="0" w:color="auto"/>
            </w:tcBorders>
            <w:tcMar>
              <w:left w:w="85" w:type="dxa"/>
              <w:right w:w="85" w:type="dxa"/>
            </w:tcMar>
            <w:vAlign w:val="center"/>
            <w:hideMark/>
          </w:tcPr>
          <w:p w14:paraId="53F1461C" w14:textId="77777777" w:rsidR="0015062E" w:rsidRPr="00341DCF" w:rsidRDefault="0015062E" w:rsidP="00060CCC">
            <w:pPr>
              <w:keepNext/>
              <w:ind w:left="-95" w:right="-184"/>
              <w:jc w:val="center"/>
              <w:rPr>
                <w:b/>
                <w:sz w:val="20"/>
                <w:szCs w:val="20"/>
              </w:rPr>
            </w:pPr>
            <w:r>
              <w:rPr>
                <w:b/>
                <w:sz w:val="20"/>
                <w:szCs w:val="20"/>
              </w:rPr>
              <w:t>HFC</w:t>
            </w:r>
            <w:r>
              <w:rPr>
                <w:b/>
                <w:sz w:val="20"/>
                <w:szCs w:val="20"/>
              </w:rPr>
              <w:br/>
              <w:t>-134a</w:t>
            </w:r>
          </w:p>
        </w:tc>
        <w:tc>
          <w:tcPr>
            <w:tcW w:w="769" w:type="dxa"/>
            <w:tcBorders>
              <w:bottom w:val="single" w:sz="4" w:space="0" w:color="auto"/>
            </w:tcBorders>
            <w:tcMar>
              <w:left w:w="85" w:type="dxa"/>
              <w:right w:w="85" w:type="dxa"/>
            </w:tcMar>
            <w:vAlign w:val="center"/>
          </w:tcPr>
          <w:p w14:paraId="6A1B779C" w14:textId="77777777" w:rsidR="0015062E" w:rsidRPr="00341DCF" w:rsidRDefault="0015062E" w:rsidP="00060CCC">
            <w:pPr>
              <w:keepNext/>
              <w:jc w:val="center"/>
              <w:rPr>
                <w:b/>
                <w:sz w:val="20"/>
                <w:szCs w:val="20"/>
              </w:rPr>
            </w:pPr>
            <w:r>
              <w:rPr>
                <w:b/>
                <w:sz w:val="20"/>
                <w:szCs w:val="20"/>
              </w:rPr>
              <w:t>HFC</w:t>
            </w:r>
            <w:r>
              <w:rPr>
                <w:b/>
                <w:sz w:val="20"/>
                <w:szCs w:val="20"/>
              </w:rPr>
              <w:br/>
              <w:t>-32</w:t>
            </w:r>
          </w:p>
        </w:tc>
        <w:tc>
          <w:tcPr>
            <w:tcW w:w="761" w:type="dxa"/>
            <w:tcBorders>
              <w:bottom w:val="single" w:sz="4" w:space="0" w:color="auto"/>
            </w:tcBorders>
            <w:shd w:val="clear" w:color="auto" w:fill="FFFFFF" w:themeFill="background1"/>
            <w:tcMar>
              <w:left w:w="85" w:type="dxa"/>
              <w:right w:w="85" w:type="dxa"/>
            </w:tcMar>
            <w:vAlign w:val="center"/>
          </w:tcPr>
          <w:p w14:paraId="3AC89AE7" w14:textId="77777777" w:rsidR="0015062E" w:rsidRPr="00341DCF" w:rsidRDefault="0015062E" w:rsidP="00060CCC">
            <w:pPr>
              <w:keepNext/>
              <w:jc w:val="center"/>
              <w:rPr>
                <w:b/>
                <w:sz w:val="20"/>
                <w:szCs w:val="20"/>
              </w:rPr>
            </w:pPr>
            <w:r>
              <w:rPr>
                <w:b/>
                <w:sz w:val="20"/>
                <w:szCs w:val="20"/>
              </w:rPr>
              <w:t>R</w:t>
            </w:r>
            <w:r>
              <w:rPr>
                <w:b/>
                <w:sz w:val="20"/>
                <w:szCs w:val="20"/>
              </w:rPr>
              <w:br/>
              <w:t>-404A</w:t>
            </w:r>
          </w:p>
        </w:tc>
        <w:tc>
          <w:tcPr>
            <w:tcW w:w="810" w:type="dxa"/>
            <w:tcBorders>
              <w:bottom w:val="single" w:sz="4" w:space="0" w:color="auto"/>
            </w:tcBorders>
            <w:shd w:val="clear" w:color="auto" w:fill="FFFFFF" w:themeFill="background1"/>
            <w:tcMar>
              <w:left w:w="85" w:type="dxa"/>
              <w:right w:w="85" w:type="dxa"/>
            </w:tcMar>
            <w:vAlign w:val="center"/>
            <w:hideMark/>
          </w:tcPr>
          <w:p w14:paraId="3CEB53BB" w14:textId="77777777" w:rsidR="0015062E" w:rsidRPr="00341DCF" w:rsidRDefault="0015062E" w:rsidP="00060CCC">
            <w:pPr>
              <w:keepNext/>
              <w:jc w:val="center"/>
              <w:rPr>
                <w:b/>
                <w:sz w:val="20"/>
                <w:szCs w:val="20"/>
              </w:rPr>
            </w:pPr>
            <w:r>
              <w:rPr>
                <w:b/>
                <w:sz w:val="20"/>
                <w:szCs w:val="20"/>
              </w:rPr>
              <w:t>R</w:t>
            </w:r>
            <w:r>
              <w:rPr>
                <w:b/>
                <w:sz w:val="20"/>
                <w:szCs w:val="20"/>
              </w:rPr>
              <w:br/>
              <w:t>-407C</w:t>
            </w:r>
          </w:p>
        </w:tc>
        <w:tc>
          <w:tcPr>
            <w:tcW w:w="810" w:type="dxa"/>
            <w:tcBorders>
              <w:bottom w:val="single" w:sz="4" w:space="0" w:color="auto"/>
            </w:tcBorders>
            <w:shd w:val="clear" w:color="auto" w:fill="FFFFFF" w:themeFill="background1"/>
            <w:tcMar>
              <w:left w:w="85" w:type="dxa"/>
              <w:right w:w="85" w:type="dxa"/>
            </w:tcMar>
            <w:vAlign w:val="center"/>
            <w:hideMark/>
          </w:tcPr>
          <w:p w14:paraId="2AF7EF2C" w14:textId="77777777" w:rsidR="0015062E" w:rsidRPr="00341DCF" w:rsidRDefault="0015062E" w:rsidP="00060CCC">
            <w:pPr>
              <w:keepNext/>
              <w:jc w:val="center"/>
              <w:rPr>
                <w:b/>
                <w:sz w:val="20"/>
                <w:szCs w:val="20"/>
              </w:rPr>
            </w:pPr>
            <w:r>
              <w:rPr>
                <w:b/>
                <w:sz w:val="20"/>
                <w:szCs w:val="20"/>
              </w:rPr>
              <w:t>R</w:t>
            </w:r>
            <w:r>
              <w:rPr>
                <w:b/>
                <w:sz w:val="20"/>
                <w:szCs w:val="20"/>
              </w:rPr>
              <w:br/>
              <w:t>-410A</w:t>
            </w:r>
          </w:p>
        </w:tc>
        <w:tc>
          <w:tcPr>
            <w:tcW w:w="764" w:type="dxa"/>
            <w:tcBorders>
              <w:bottom w:val="single" w:sz="4" w:space="0" w:color="auto"/>
            </w:tcBorders>
            <w:shd w:val="clear" w:color="auto" w:fill="FFFFFF" w:themeFill="background1"/>
            <w:tcMar>
              <w:left w:w="85" w:type="dxa"/>
              <w:right w:w="85" w:type="dxa"/>
            </w:tcMar>
            <w:vAlign w:val="center"/>
            <w:hideMark/>
          </w:tcPr>
          <w:p w14:paraId="049F3458" w14:textId="77777777" w:rsidR="0015062E" w:rsidRPr="00341DCF" w:rsidRDefault="0015062E" w:rsidP="00060CCC">
            <w:pPr>
              <w:keepNext/>
              <w:jc w:val="center"/>
              <w:rPr>
                <w:b/>
                <w:sz w:val="20"/>
                <w:szCs w:val="20"/>
              </w:rPr>
            </w:pPr>
            <w:r>
              <w:rPr>
                <w:b/>
                <w:sz w:val="20"/>
                <w:szCs w:val="20"/>
              </w:rPr>
              <w:t>Autre*</w:t>
            </w:r>
          </w:p>
        </w:tc>
        <w:tc>
          <w:tcPr>
            <w:tcW w:w="890" w:type="dxa"/>
            <w:tcBorders>
              <w:bottom w:val="single" w:sz="4" w:space="0" w:color="auto"/>
            </w:tcBorders>
            <w:shd w:val="clear" w:color="auto" w:fill="FFFFFF" w:themeFill="background1"/>
            <w:tcMar>
              <w:left w:w="85" w:type="dxa"/>
              <w:right w:w="85" w:type="dxa"/>
            </w:tcMar>
            <w:vAlign w:val="center"/>
            <w:hideMark/>
          </w:tcPr>
          <w:p w14:paraId="6AA7C0C6" w14:textId="77777777" w:rsidR="0015062E" w:rsidRPr="00341DCF" w:rsidRDefault="0015062E" w:rsidP="00060CCC">
            <w:pPr>
              <w:keepNext/>
              <w:jc w:val="center"/>
              <w:rPr>
                <w:b/>
                <w:sz w:val="20"/>
                <w:szCs w:val="20"/>
              </w:rPr>
            </w:pPr>
            <w:r>
              <w:rPr>
                <w:b/>
                <w:sz w:val="20"/>
                <w:szCs w:val="20"/>
              </w:rPr>
              <w:t>Total</w:t>
            </w:r>
          </w:p>
        </w:tc>
        <w:tc>
          <w:tcPr>
            <w:tcW w:w="771" w:type="dxa"/>
          </w:tcPr>
          <w:p w14:paraId="409B5D99" w14:textId="77777777" w:rsidR="0015062E" w:rsidRPr="00341DCF" w:rsidRDefault="0015062E" w:rsidP="00060CCC">
            <w:pPr>
              <w:keepNext/>
              <w:jc w:val="center"/>
              <w:rPr>
                <w:b/>
                <w:sz w:val="20"/>
                <w:szCs w:val="20"/>
              </w:rPr>
            </w:pPr>
            <w:r>
              <w:rPr>
                <w:b/>
                <w:sz w:val="20"/>
                <w:szCs w:val="20"/>
              </w:rPr>
              <w:t>% du total</w:t>
            </w:r>
          </w:p>
        </w:tc>
      </w:tr>
      <w:tr w:rsidR="0015062E" w:rsidRPr="00341DCF" w14:paraId="3DE220EE" w14:textId="77777777" w:rsidTr="00060CCC">
        <w:trPr>
          <w:trHeight w:val="299"/>
        </w:trPr>
        <w:tc>
          <w:tcPr>
            <w:tcW w:w="0" w:type="auto"/>
            <w:gridSpan w:val="9"/>
            <w:tcBorders>
              <w:top w:val="single" w:sz="4" w:space="0" w:color="auto"/>
              <w:left w:val="single" w:sz="4" w:space="0" w:color="auto"/>
              <w:bottom w:val="single" w:sz="4" w:space="0" w:color="auto"/>
            </w:tcBorders>
            <w:tcMar>
              <w:left w:w="85" w:type="dxa"/>
              <w:right w:w="85" w:type="dxa"/>
            </w:tcMar>
            <w:vAlign w:val="center"/>
          </w:tcPr>
          <w:p w14:paraId="14B34EC9" w14:textId="77777777" w:rsidR="0015062E" w:rsidRPr="00341DCF" w:rsidRDefault="0015062E" w:rsidP="00060CCC">
            <w:pPr>
              <w:keepNext/>
              <w:suppressAutoHyphens/>
              <w:ind w:left="521"/>
              <w:jc w:val="center"/>
              <w:rPr>
                <w:b/>
                <w:sz w:val="20"/>
                <w:szCs w:val="20"/>
              </w:rPr>
            </w:pPr>
            <w:r>
              <w:rPr>
                <w:b/>
                <w:sz w:val="20"/>
                <w:szCs w:val="20"/>
              </w:rPr>
              <w:t>Sous-secteurs de la réfrigération</w:t>
            </w:r>
          </w:p>
        </w:tc>
      </w:tr>
      <w:tr w:rsidR="0015062E" w:rsidRPr="00341DCF" w14:paraId="47FC564E" w14:textId="77777777" w:rsidTr="008F0728">
        <w:trPr>
          <w:trHeight w:val="240"/>
        </w:trPr>
        <w:tc>
          <w:tcPr>
            <w:tcW w:w="2965" w:type="dxa"/>
            <w:tcBorders>
              <w:top w:val="single" w:sz="4" w:space="0" w:color="auto"/>
            </w:tcBorders>
            <w:tcMar>
              <w:left w:w="85" w:type="dxa"/>
              <w:right w:w="85" w:type="dxa"/>
            </w:tcMar>
            <w:vAlign w:val="center"/>
            <w:hideMark/>
          </w:tcPr>
          <w:p w14:paraId="27160EDF" w14:textId="77777777" w:rsidR="0015062E" w:rsidRPr="00341DCF" w:rsidRDefault="0015062E" w:rsidP="008F0728">
            <w:pPr>
              <w:suppressAutoHyphens/>
              <w:jc w:val="left"/>
              <w:rPr>
                <w:sz w:val="20"/>
                <w:szCs w:val="20"/>
              </w:rPr>
            </w:pPr>
            <w:r>
              <w:rPr>
                <w:sz w:val="20"/>
                <w:szCs w:val="20"/>
              </w:rPr>
              <w:t>Résidentiel</w:t>
            </w:r>
          </w:p>
        </w:tc>
        <w:tc>
          <w:tcPr>
            <w:tcW w:w="810" w:type="dxa"/>
            <w:tcBorders>
              <w:top w:val="single" w:sz="4" w:space="0" w:color="auto"/>
            </w:tcBorders>
            <w:tcMar>
              <w:left w:w="85" w:type="dxa"/>
              <w:right w:w="85" w:type="dxa"/>
            </w:tcMar>
            <w:vAlign w:val="center"/>
          </w:tcPr>
          <w:p w14:paraId="144554A2" w14:textId="77777777" w:rsidR="0015062E" w:rsidRPr="00341DCF" w:rsidRDefault="0015062E" w:rsidP="00060CCC">
            <w:pPr>
              <w:suppressAutoHyphens/>
              <w:jc w:val="right"/>
              <w:rPr>
                <w:sz w:val="20"/>
                <w:szCs w:val="20"/>
              </w:rPr>
            </w:pPr>
            <w:r>
              <w:rPr>
                <w:sz w:val="20"/>
                <w:szCs w:val="20"/>
              </w:rPr>
              <w:t>2 674</w:t>
            </w:r>
          </w:p>
        </w:tc>
        <w:tc>
          <w:tcPr>
            <w:tcW w:w="769" w:type="dxa"/>
            <w:tcBorders>
              <w:top w:val="single" w:sz="4" w:space="0" w:color="auto"/>
            </w:tcBorders>
            <w:tcMar>
              <w:left w:w="85" w:type="dxa"/>
              <w:right w:w="85" w:type="dxa"/>
            </w:tcMar>
            <w:vAlign w:val="center"/>
          </w:tcPr>
          <w:p w14:paraId="42CC999A" w14:textId="77777777" w:rsidR="0015062E" w:rsidRPr="00341DCF" w:rsidRDefault="0015062E" w:rsidP="00060CCC">
            <w:pPr>
              <w:suppressAutoHyphens/>
              <w:jc w:val="center"/>
              <w:rPr>
                <w:sz w:val="20"/>
                <w:szCs w:val="20"/>
              </w:rPr>
            </w:pPr>
            <w:r>
              <w:rPr>
                <w:sz w:val="20"/>
                <w:szCs w:val="20"/>
              </w:rPr>
              <w:t>-</w:t>
            </w:r>
          </w:p>
        </w:tc>
        <w:tc>
          <w:tcPr>
            <w:tcW w:w="761" w:type="dxa"/>
            <w:tcBorders>
              <w:top w:val="single" w:sz="4" w:space="0" w:color="auto"/>
            </w:tcBorders>
            <w:tcMar>
              <w:left w:w="85" w:type="dxa"/>
              <w:right w:w="85" w:type="dxa"/>
            </w:tcMar>
            <w:vAlign w:val="center"/>
          </w:tcPr>
          <w:p w14:paraId="3E2D7F1D" w14:textId="77777777" w:rsidR="0015062E" w:rsidRPr="00341DCF" w:rsidRDefault="0015062E" w:rsidP="00060CCC">
            <w:pPr>
              <w:suppressAutoHyphens/>
              <w:jc w:val="center"/>
              <w:rPr>
                <w:sz w:val="20"/>
                <w:szCs w:val="20"/>
              </w:rPr>
            </w:pPr>
            <w:r>
              <w:rPr>
                <w:sz w:val="20"/>
                <w:szCs w:val="20"/>
              </w:rPr>
              <w:t>-</w:t>
            </w:r>
          </w:p>
        </w:tc>
        <w:tc>
          <w:tcPr>
            <w:tcW w:w="810" w:type="dxa"/>
            <w:tcBorders>
              <w:top w:val="single" w:sz="4" w:space="0" w:color="auto"/>
            </w:tcBorders>
            <w:tcMar>
              <w:left w:w="85" w:type="dxa"/>
              <w:right w:w="85" w:type="dxa"/>
            </w:tcMar>
            <w:vAlign w:val="center"/>
          </w:tcPr>
          <w:p w14:paraId="72725107" w14:textId="77777777" w:rsidR="0015062E" w:rsidRPr="00341DCF" w:rsidRDefault="0015062E" w:rsidP="00060CCC">
            <w:pPr>
              <w:suppressAutoHyphens/>
              <w:jc w:val="center"/>
              <w:rPr>
                <w:sz w:val="20"/>
                <w:szCs w:val="20"/>
              </w:rPr>
            </w:pPr>
            <w:r>
              <w:rPr>
                <w:sz w:val="20"/>
                <w:szCs w:val="20"/>
              </w:rPr>
              <w:t>-</w:t>
            </w:r>
          </w:p>
        </w:tc>
        <w:tc>
          <w:tcPr>
            <w:tcW w:w="810" w:type="dxa"/>
            <w:tcBorders>
              <w:top w:val="single" w:sz="4" w:space="0" w:color="auto"/>
            </w:tcBorders>
            <w:tcMar>
              <w:left w:w="85" w:type="dxa"/>
              <w:right w:w="85" w:type="dxa"/>
            </w:tcMar>
            <w:vAlign w:val="center"/>
          </w:tcPr>
          <w:p w14:paraId="269B5D0D" w14:textId="77777777" w:rsidR="0015062E" w:rsidRPr="00341DCF" w:rsidRDefault="0015062E" w:rsidP="00060CCC">
            <w:pPr>
              <w:suppressAutoHyphens/>
              <w:jc w:val="center"/>
              <w:rPr>
                <w:sz w:val="20"/>
                <w:szCs w:val="20"/>
              </w:rPr>
            </w:pPr>
            <w:r>
              <w:rPr>
                <w:sz w:val="20"/>
                <w:szCs w:val="20"/>
              </w:rPr>
              <w:t>-</w:t>
            </w:r>
          </w:p>
        </w:tc>
        <w:tc>
          <w:tcPr>
            <w:tcW w:w="764" w:type="dxa"/>
            <w:tcBorders>
              <w:top w:val="single" w:sz="4" w:space="0" w:color="auto"/>
            </w:tcBorders>
            <w:tcMar>
              <w:left w:w="85" w:type="dxa"/>
              <w:right w:w="85" w:type="dxa"/>
            </w:tcMar>
            <w:vAlign w:val="center"/>
          </w:tcPr>
          <w:p w14:paraId="314D7797" w14:textId="77777777" w:rsidR="0015062E" w:rsidRPr="00341DCF" w:rsidRDefault="0015062E" w:rsidP="00060CCC">
            <w:pPr>
              <w:suppressAutoHyphens/>
              <w:jc w:val="center"/>
              <w:rPr>
                <w:sz w:val="20"/>
                <w:szCs w:val="20"/>
              </w:rPr>
            </w:pPr>
            <w:r>
              <w:rPr>
                <w:sz w:val="20"/>
                <w:szCs w:val="20"/>
              </w:rPr>
              <w:t>-</w:t>
            </w:r>
          </w:p>
        </w:tc>
        <w:tc>
          <w:tcPr>
            <w:tcW w:w="890" w:type="dxa"/>
            <w:tcBorders>
              <w:top w:val="single" w:sz="4" w:space="0" w:color="auto"/>
            </w:tcBorders>
            <w:tcMar>
              <w:left w:w="85" w:type="dxa"/>
              <w:right w:w="85" w:type="dxa"/>
            </w:tcMar>
            <w:vAlign w:val="center"/>
          </w:tcPr>
          <w:p w14:paraId="03F1BAB8" w14:textId="77777777" w:rsidR="0015062E" w:rsidRPr="00341DCF" w:rsidRDefault="0015062E" w:rsidP="00060CCC">
            <w:pPr>
              <w:suppressAutoHyphens/>
              <w:jc w:val="right"/>
              <w:rPr>
                <w:bCs/>
                <w:sz w:val="20"/>
                <w:szCs w:val="20"/>
              </w:rPr>
            </w:pPr>
            <w:r>
              <w:rPr>
                <w:bCs/>
                <w:sz w:val="20"/>
                <w:szCs w:val="20"/>
              </w:rPr>
              <w:t>2 674</w:t>
            </w:r>
          </w:p>
        </w:tc>
        <w:tc>
          <w:tcPr>
            <w:tcW w:w="771" w:type="dxa"/>
            <w:vAlign w:val="center"/>
          </w:tcPr>
          <w:p w14:paraId="6B94D6AB" w14:textId="77777777" w:rsidR="0015062E" w:rsidRPr="00341DCF" w:rsidRDefault="0015062E" w:rsidP="00060CCC">
            <w:pPr>
              <w:suppressAutoHyphens/>
              <w:jc w:val="center"/>
              <w:rPr>
                <w:sz w:val="20"/>
                <w:szCs w:val="20"/>
              </w:rPr>
            </w:pPr>
            <w:r>
              <w:rPr>
                <w:sz w:val="20"/>
                <w:szCs w:val="20"/>
              </w:rPr>
              <w:t>0,1</w:t>
            </w:r>
          </w:p>
        </w:tc>
      </w:tr>
      <w:tr w:rsidR="0015062E" w:rsidRPr="00341DCF" w14:paraId="52C6FA1D" w14:textId="77777777" w:rsidTr="008F0728">
        <w:trPr>
          <w:trHeight w:val="240"/>
        </w:trPr>
        <w:tc>
          <w:tcPr>
            <w:tcW w:w="2965" w:type="dxa"/>
            <w:tcMar>
              <w:left w:w="85" w:type="dxa"/>
              <w:right w:w="85" w:type="dxa"/>
            </w:tcMar>
            <w:hideMark/>
          </w:tcPr>
          <w:p w14:paraId="3687D5AA" w14:textId="77777777" w:rsidR="0015062E" w:rsidRPr="00341DCF" w:rsidRDefault="0015062E" w:rsidP="008F0728">
            <w:pPr>
              <w:suppressAutoHyphens/>
              <w:jc w:val="left"/>
              <w:rPr>
                <w:sz w:val="20"/>
                <w:szCs w:val="20"/>
              </w:rPr>
            </w:pPr>
            <w:r>
              <w:rPr>
                <w:sz w:val="20"/>
                <w:szCs w:val="20"/>
              </w:rPr>
              <w:t>Commercial</w:t>
            </w:r>
          </w:p>
        </w:tc>
        <w:tc>
          <w:tcPr>
            <w:tcW w:w="810" w:type="dxa"/>
            <w:tcMar>
              <w:left w:w="85" w:type="dxa"/>
              <w:right w:w="85" w:type="dxa"/>
            </w:tcMar>
            <w:vAlign w:val="center"/>
          </w:tcPr>
          <w:p w14:paraId="141CA0BE" w14:textId="77777777" w:rsidR="0015062E" w:rsidRPr="00341DCF" w:rsidRDefault="0015062E" w:rsidP="00060CCC">
            <w:pPr>
              <w:suppressAutoHyphens/>
              <w:jc w:val="right"/>
              <w:rPr>
                <w:sz w:val="20"/>
                <w:szCs w:val="20"/>
              </w:rPr>
            </w:pPr>
            <w:r>
              <w:rPr>
                <w:sz w:val="20"/>
                <w:szCs w:val="20"/>
              </w:rPr>
              <w:t>202 188</w:t>
            </w:r>
          </w:p>
        </w:tc>
        <w:tc>
          <w:tcPr>
            <w:tcW w:w="769" w:type="dxa"/>
            <w:tcMar>
              <w:left w:w="85" w:type="dxa"/>
              <w:right w:w="85" w:type="dxa"/>
            </w:tcMar>
            <w:vAlign w:val="center"/>
          </w:tcPr>
          <w:p w14:paraId="294F6587" w14:textId="77777777" w:rsidR="0015062E" w:rsidRPr="00341DCF" w:rsidRDefault="0015062E" w:rsidP="00060CCC">
            <w:pPr>
              <w:suppressAutoHyphens/>
              <w:jc w:val="center"/>
              <w:rPr>
                <w:sz w:val="20"/>
                <w:szCs w:val="20"/>
              </w:rPr>
            </w:pPr>
            <w:r>
              <w:rPr>
                <w:sz w:val="20"/>
                <w:szCs w:val="20"/>
              </w:rPr>
              <w:t>-</w:t>
            </w:r>
          </w:p>
        </w:tc>
        <w:tc>
          <w:tcPr>
            <w:tcW w:w="761" w:type="dxa"/>
            <w:tcMar>
              <w:left w:w="85" w:type="dxa"/>
              <w:right w:w="85" w:type="dxa"/>
            </w:tcMar>
            <w:vAlign w:val="center"/>
          </w:tcPr>
          <w:p w14:paraId="65F6B0FA" w14:textId="77777777" w:rsidR="0015062E" w:rsidRPr="00341DCF" w:rsidRDefault="0015062E" w:rsidP="00060CCC">
            <w:pPr>
              <w:suppressAutoHyphens/>
              <w:jc w:val="right"/>
              <w:rPr>
                <w:sz w:val="20"/>
                <w:szCs w:val="20"/>
              </w:rPr>
            </w:pPr>
            <w:r>
              <w:rPr>
                <w:sz w:val="20"/>
                <w:szCs w:val="20"/>
              </w:rPr>
              <w:t>387 718</w:t>
            </w:r>
          </w:p>
        </w:tc>
        <w:tc>
          <w:tcPr>
            <w:tcW w:w="810" w:type="dxa"/>
            <w:tcMar>
              <w:left w:w="85" w:type="dxa"/>
              <w:right w:w="85" w:type="dxa"/>
            </w:tcMar>
            <w:vAlign w:val="center"/>
          </w:tcPr>
          <w:p w14:paraId="43F044DB" w14:textId="77777777" w:rsidR="0015062E" w:rsidRPr="00341DCF" w:rsidRDefault="0015062E" w:rsidP="00060CCC">
            <w:pPr>
              <w:suppressAutoHyphens/>
              <w:jc w:val="center"/>
              <w:rPr>
                <w:sz w:val="20"/>
                <w:szCs w:val="20"/>
              </w:rPr>
            </w:pPr>
            <w:r>
              <w:rPr>
                <w:sz w:val="20"/>
                <w:szCs w:val="20"/>
              </w:rPr>
              <w:t>-</w:t>
            </w:r>
          </w:p>
        </w:tc>
        <w:tc>
          <w:tcPr>
            <w:tcW w:w="810" w:type="dxa"/>
            <w:tcMar>
              <w:left w:w="85" w:type="dxa"/>
              <w:right w:w="85" w:type="dxa"/>
            </w:tcMar>
            <w:vAlign w:val="center"/>
          </w:tcPr>
          <w:p w14:paraId="738E5DD2" w14:textId="77777777" w:rsidR="0015062E" w:rsidRPr="00341DCF" w:rsidRDefault="0015062E" w:rsidP="00060CCC">
            <w:pPr>
              <w:suppressAutoHyphens/>
              <w:jc w:val="center"/>
              <w:rPr>
                <w:sz w:val="20"/>
                <w:szCs w:val="20"/>
              </w:rPr>
            </w:pPr>
            <w:r>
              <w:rPr>
                <w:sz w:val="20"/>
                <w:szCs w:val="20"/>
              </w:rPr>
              <w:t>-</w:t>
            </w:r>
          </w:p>
        </w:tc>
        <w:tc>
          <w:tcPr>
            <w:tcW w:w="764" w:type="dxa"/>
            <w:tcMar>
              <w:left w:w="85" w:type="dxa"/>
              <w:right w:w="85" w:type="dxa"/>
            </w:tcMar>
            <w:vAlign w:val="center"/>
          </w:tcPr>
          <w:p w14:paraId="37B24071" w14:textId="77777777" w:rsidR="0015062E" w:rsidRPr="00341DCF" w:rsidRDefault="0015062E" w:rsidP="00060CCC">
            <w:pPr>
              <w:suppressAutoHyphens/>
              <w:jc w:val="right"/>
              <w:rPr>
                <w:sz w:val="20"/>
                <w:szCs w:val="20"/>
              </w:rPr>
            </w:pPr>
            <w:r>
              <w:rPr>
                <w:sz w:val="20"/>
                <w:szCs w:val="20"/>
              </w:rPr>
              <w:t>15 646</w:t>
            </w:r>
          </w:p>
        </w:tc>
        <w:tc>
          <w:tcPr>
            <w:tcW w:w="890" w:type="dxa"/>
            <w:tcMar>
              <w:left w:w="85" w:type="dxa"/>
              <w:right w:w="85" w:type="dxa"/>
            </w:tcMar>
            <w:vAlign w:val="center"/>
          </w:tcPr>
          <w:p w14:paraId="4C5F1255" w14:textId="77777777" w:rsidR="0015062E" w:rsidRPr="00341DCF" w:rsidRDefault="0015062E" w:rsidP="00060CCC">
            <w:pPr>
              <w:suppressAutoHyphens/>
              <w:jc w:val="right"/>
              <w:rPr>
                <w:bCs/>
                <w:sz w:val="20"/>
                <w:szCs w:val="20"/>
              </w:rPr>
            </w:pPr>
            <w:r>
              <w:rPr>
                <w:bCs/>
                <w:sz w:val="20"/>
                <w:szCs w:val="20"/>
              </w:rPr>
              <w:t>605 562</w:t>
            </w:r>
          </w:p>
        </w:tc>
        <w:tc>
          <w:tcPr>
            <w:tcW w:w="771" w:type="dxa"/>
            <w:vAlign w:val="center"/>
          </w:tcPr>
          <w:p w14:paraId="764F1434" w14:textId="77777777" w:rsidR="0015062E" w:rsidRPr="00341DCF" w:rsidRDefault="0015062E" w:rsidP="00060CCC">
            <w:pPr>
              <w:suppressAutoHyphens/>
              <w:jc w:val="center"/>
              <w:rPr>
                <w:sz w:val="20"/>
                <w:szCs w:val="20"/>
              </w:rPr>
            </w:pPr>
            <w:r>
              <w:rPr>
                <w:sz w:val="20"/>
                <w:szCs w:val="20"/>
              </w:rPr>
              <w:t>20,7</w:t>
            </w:r>
          </w:p>
        </w:tc>
      </w:tr>
      <w:tr w:rsidR="0015062E" w:rsidRPr="00341DCF" w14:paraId="258EB670" w14:textId="77777777" w:rsidTr="008F0728">
        <w:trPr>
          <w:trHeight w:val="240"/>
        </w:trPr>
        <w:tc>
          <w:tcPr>
            <w:tcW w:w="2965" w:type="dxa"/>
            <w:tcMar>
              <w:left w:w="85" w:type="dxa"/>
              <w:right w:w="85" w:type="dxa"/>
            </w:tcMar>
            <w:hideMark/>
          </w:tcPr>
          <w:p w14:paraId="367601AD" w14:textId="77777777" w:rsidR="0015062E" w:rsidRPr="00341DCF" w:rsidRDefault="0015062E" w:rsidP="008F0728">
            <w:pPr>
              <w:suppressAutoHyphens/>
              <w:jc w:val="left"/>
              <w:rPr>
                <w:sz w:val="20"/>
                <w:szCs w:val="20"/>
              </w:rPr>
            </w:pPr>
            <w:r>
              <w:rPr>
                <w:sz w:val="20"/>
                <w:szCs w:val="20"/>
              </w:rPr>
              <w:t>Industriel</w:t>
            </w:r>
          </w:p>
        </w:tc>
        <w:tc>
          <w:tcPr>
            <w:tcW w:w="810" w:type="dxa"/>
            <w:tcMar>
              <w:left w:w="85" w:type="dxa"/>
              <w:right w:w="85" w:type="dxa"/>
            </w:tcMar>
            <w:vAlign w:val="center"/>
          </w:tcPr>
          <w:p w14:paraId="682B2D33" w14:textId="77777777" w:rsidR="0015062E" w:rsidRPr="00341DCF" w:rsidRDefault="0015062E" w:rsidP="00060CCC">
            <w:pPr>
              <w:suppressAutoHyphens/>
              <w:jc w:val="right"/>
              <w:rPr>
                <w:sz w:val="20"/>
                <w:szCs w:val="20"/>
              </w:rPr>
            </w:pPr>
            <w:r>
              <w:rPr>
                <w:sz w:val="20"/>
                <w:szCs w:val="20"/>
              </w:rPr>
              <w:t>479 794</w:t>
            </w:r>
          </w:p>
        </w:tc>
        <w:tc>
          <w:tcPr>
            <w:tcW w:w="769" w:type="dxa"/>
            <w:tcMar>
              <w:left w:w="85" w:type="dxa"/>
              <w:right w:w="85" w:type="dxa"/>
            </w:tcMar>
            <w:vAlign w:val="center"/>
          </w:tcPr>
          <w:p w14:paraId="5B71F82F" w14:textId="77777777" w:rsidR="0015062E" w:rsidRPr="00341DCF" w:rsidRDefault="0015062E" w:rsidP="00060CCC">
            <w:pPr>
              <w:suppressAutoHyphens/>
              <w:jc w:val="center"/>
              <w:rPr>
                <w:sz w:val="20"/>
                <w:szCs w:val="20"/>
              </w:rPr>
            </w:pPr>
            <w:r>
              <w:rPr>
                <w:sz w:val="20"/>
                <w:szCs w:val="20"/>
              </w:rPr>
              <w:t>-</w:t>
            </w:r>
          </w:p>
        </w:tc>
        <w:tc>
          <w:tcPr>
            <w:tcW w:w="761" w:type="dxa"/>
            <w:tcMar>
              <w:left w:w="85" w:type="dxa"/>
              <w:right w:w="85" w:type="dxa"/>
            </w:tcMar>
            <w:vAlign w:val="center"/>
          </w:tcPr>
          <w:p w14:paraId="3E4B0A2D" w14:textId="77777777" w:rsidR="0015062E" w:rsidRPr="00341DCF" w:rsidRDefault="0015062E" w:rsidP="00060CCC">
            <w:pPr>
              <w:suppressAutoHyphens/>
              <w:jc w:val="right"/>
              <w:rPr>
                <w:sz w:val="20"/>
                <w:szCs w:val="20"/>
              </w:rPr>
            </w:pPr>
            <w:r>
              <w:rPr>
                <w:sz w:val="20"/>
                <w:szCs w:val="20"/>
              </w:rPr>
              <w:t>363 219</w:t>
            </w:r>
          </w:p>
        </w:tc>
        <w:tc>
          <w:tcPr>
            <w:tcW w:w="810" w:type="dxa"/>
            <w:tcMar>
              <w:left w:w="85" w:type="dxa"/>
              <w:right w:w="85" w:type="dxa"/>
            </w:tcMar>
            <w:vAlign w:val="center"/>
          </w:tcPr>
          <w:p w14:paraId="5FD237CA" w14:textId="77777777" w:rsidR="0015062E" w:rsidRPr="00341DCF" w:rsidRDefault="0015062E" w:rsidP="00060CCC">
            <w:pPr>
              <w:suppressAutoHyphens/>
              <w:jc w:val="center"/>
              <w:rPr>
                <w:sz w:val="20"/>
                <w:szCs w:val="20"/>
              </w:rPr>
            </w:pPr>
            <w:r>
              <w:rPr>
                <w:sz w:val="20"/>
                <w:szCs w:val="20"/>
              </w:rPr>
              <w:t>-</w:t>
            </w:r>
          </w:p>
        </w:tc>
        <w:tc>
          <w:tcPr>
            <w:tcW w:w="810" w:type="dxa"/>
            <w:tcMar>
              <w:left w:w="85" w:type="dxa"/>
              <w:right w:w="85" w:type="dxa"/>
            </w:tcMar>
            <w:vAlign w:val="center"/>
          </w:tcPr>
          <w:p w14:paraId="1EB31940" w14:textId="77777777" w:rsidR="0015062E" w:rsidRPr="00341DCF" w:rsidRDefault="0015062E" w:rsidP="00060CCC">
            <w:pPr>
              <w:suppressAutoHyphens/>
              <w:jc w:val="center"/>
              <w:rPr>
                <w:sz w:val="20"/>
                <w:szCs w:val="20"/>
              </w:rPr>
            </w:pPr>
            <w:r>
              <w:rPr>
                <w:sz w:val="20"/>
                <w:szCs w:val="20"/>
              </w:rPr>
              <w:t>-</w:t>
            </w:r>
          </w:p>
        </w:tc>
        <w:tc>
          <w:tcPr>
            <w:tcW w:w="764" w:type="dxa"/>
            <w:tcMar>
              <w:left w:w="85" w:type="dxa"/>
              <w:right w:w="85" w:type="dxa"/>
            </w:tcMar>
            <w:vAlign w:val="center"/>
          </w:tcPr>
          <w:p w14:paraId="57DC700F" w14:textId="77777777" w:rsidR="0015062E" w:rsidRPr="00341DCF" w:rsidRDefault="0015062E" w:rsidP="00060CCC">
            <w:pPr>
              <w:suppressAutoHyphens/>
              <w:jc w:val="right"/>
              <w:rPr>
                <w:sz w:val="20"/>
                <w:szCs w:val="20"/>
              </w:rPr>
            </w:pPr>
            <w:r>
              <w:rPr>
                <w:sz w:val="20"/>
                <w:szCs w:val="20"/>
              </w:rPr>
              <w:t>17 781</w:t>
            </w:r>
          </w:p>
        </w:tc>
        <w:tc>
          <w:tcPr>
            <w:tcW w:w="890" w:type="dxa"/>
            <w:tcMar>
              <w:left w:w="85" w:type="dxa"/>
              <w:right w:w="85" w:type="dxa"/>
            </w:tcMar>
            <w:vAlign w:val="center"/>
          </w:tcPr>
          <w:p w14:paraId="3EC3D80D" w14:textId="77777777" w:rsidR="0015062E" w:rsidRPr="00341DCF" w:rsidRDefault="0015062E" w:rsidP="00060CCC">
            <w:pPr>
              <w:suppressAutoHyphens/>
              <w:jc w:val="right"/>
              <w:rPr>
                <w:bCs/>
                <w:sz w:val="20"/>
                <w:szCs w:val="20"/>
              </w:rPr>
            </w:pPr>
            <w:r>
              <w:rPr>
                <w:bCs/>
                <w:sz w:val="20"/>
                <w:szCs w:val="20"/>
              </w:rPr>
              <w:t>858 793</w:t>
            </w:r>
          </w:p>
        </w:tc>
        <w:tc>
          <w:tcPr>
            <w:tcW w:w="771" w:type="dxa"/>
            <w:vAlign w:val="center"/>
          </w:tcPr>
          <w:p w14:paraId="7A443413" w14:textId="77777777" w:rsidR="0015062E" w:rsidRPr="00341DCF" w:rsidRDefault="0015062E" w:rsidP="00060CCC">
            <w:pPr>
              <w:suppressAutoHyphens/>
              <w:jc w:val="center"/>
              <w:rPr>
                <w:sz w:val="20"/>
                <w:szCs w:val="20"/>
              </w:rPr>
            </w:pPr>
            <w:r>
              <w:rPr>
                <w:sz w:val="20"/>
                <w:szCs w:val="20"/>
              </w:rPr>
              <w:t>29,4</w:t>
            </w:r>
          </w:p>
        </w:tc>
      </w:tr>
      <w:tr w:rsidR="0015062E" w:rsidRPr="00341DCF" w14:paraId="572F8039" w14:textId="77777777" w:rsidTr="008F0728">
        <w:trPr>
          <w:trHeight w:val="240"/>
        </w:trPr>
        <w:tc>
          <w:tcPr>
            <w:tcW w:w="2965" w:type="dxa"/>
            <w:tcMar>
              <w:left w:w="85" w:type="dxa"/>
              <w:right w:w="85" w:type="dxa"/>
            </w:tcMar>
          </w:tcPr>
          <w:p w14:paraId="6EF9B223" w14:textId="77777777" w:rsidR="0015062E" w:rsidRPr="00341DCF" w:rsidRDefault="0015062E" w:rsidP="008F0728">
            <w:pPr>
              <w:suppressAutoHyphens/>
              <w:jc w:val="left"/>
              <w:rPr>
                <w:sz w:val="20"/>
                <w:szCs w:val="20"/>
              </w:rPr>
            </w:pPr>
            <w:r>
              <w:rPr>
                <w:sz w:val="20"/>
                <w:szCs w:val="20"/>
              </w:rPr>
              <w:t>Dans les transports</w:t>
            </w:r>
          </w:p>
        </w:tc>
        <w:tc>
          <w:tcPr>
            <w:tcW w:w="810" w:type="dxa"/>
            <w:tcMar>
              <w:left w:w="85" w:type="dxa"/>
              <w:right w:w="85" w:type="dxa"/>
            </w:tcMar>
            <w:vAlign w:val="center"/>
          </w:tcPr>
          <w:p w14:paraId="7C33E58B" w14:textId="77777777" w:rsidR="0015062E" w:rsidRPr="00341DCF" w:rsidRDefault="0015062E" w:rsidP="00060CCC">
            <w:pPr>
              <w:suppressAutoHyphens/>
              <w:jc w:val="right"/>
              <w:rPr>
                <w:sz w:val="20"/>
                <w:szCs w:val="20"/>
              </w:rPr>
            </w:pPr>
            <w:r>
              <w:rPr>
                <w:sz w:val="20"/>
                <w:szCs w:val="20"/>
              </w:rPr>
              <w:t>39 096</w:t>
            </w:r>
          </w:p>
        </w:tc>
        <w:tc>
          <w:tcPr>
            <w:tcW w:w="769" w:type="dxa"/>
            <w:tcMar>
              <w:left w:w="85" w:type="dxa"/>
              <w:right w:w="85" w:type="dxa"/>
            </w:tcMar>
            <w:vAlign w:val="center"/>
          </w:tcPr>
          <w:p w14:paraId="6DF9F703" w14:textId="77777777" w:rsidR="0015062E" w:rsidRPr="00341DCF" w:rsidRDefault="0015062E" w:rsidP="00060CCC">
            <w:pPr>
              <w:suppressAutoHyphens/>
              <w:jc w:val="center"/>
              <w:rPr>
                <w:sz w:val="20"/>
                <w:szCs w:val="20"/>
              </w:rPr>
            </w:pPr>
            <w:r>
              <w:rPr>
                <w:sz w:val="20"/>
                <w:szCs w:val="20"/>
              </w:rPr>
              <w:t>-</w:t>
            </w:r>
          </w:p>
        </w:tc>
        <w:tc>
          <w:tcPr>
            <w:tcW w:w="761" w:type="dxa"/>
            <w:tcMar>
              <w:left w:w="85" w:type="dxa"/>
              <w:right w:w="85" w:type="dxa"/>
            </w:tcMar>
            <w:vAlign w:val="center"/>
          </w:tcPr>
          <w:p w14:paraId="29860F20" w14:textId="77777777" w:rsidR="0015062E" w:rsidRPr="00341DCF" w:rsidRDefault="0015062E" w:rsidP="00060CCC">
            <w:pPr>
              <w:suppressAutoHyphens/>
              <w:jc w:val="right"/>
              <w:rPr>
                <w:sz w:val="20"/>
                <w:szCs w:val="20"/>
              </w:rPr>
            </w:pPr>
            <w:r>
              <w:rPr>
                <w:sz w:val="20"/>
                <w:szCs w:val="20"/>
              </w:rPr>
              <w:t>26 000</w:t>
            </w:r>
          </w:p>
        </w:tc>
        <w:tc>
          <w:tcPr>
            <w:tcW w:w="810" w:type="dxa"/>
            <w:tcMar>
              <w:left w:w="85" w:type="dxa"/>
              <w:right w:w="85" w:type="dxa"/>
            </w:tcMar>
            <w:vAlign w:val="center"/>
          </w:tcPr>
          <w:p w14:paraId="16FEFACC" w14:textId="77777777" w:rsidR="0015062E" w:rsidRPr="00341DCF" w:rsidRDefault="0015062E" w:rsidP="00060CCC">
            <w:pPr>
              <w:suppressAutoHyphens/>
              <w:jc w:val="center"/>
              <w:rPr>
                <w:sz w:val="20"/>
                <w:szCs w:val="20"/>
              </w:rPr>
            </w:pPr>
            <w:r>
              <w:rPr>
                <w:sz w:val="20"/>
                <w:szCs w:val="20"/>
              </w:rPr>
              <w:t>-</w:t>
            </w:r>
          </w:p>
        </w:tc>
        <w:tc>
          <w:tcPr>
            <w:tcW w:w="810" w:type="dxa"/>
            <w:tcMar>
              <w:left w:w="85" w:type="dxa"/>
              <w:right w:w="85" w:type="dxa"/>
            </w:tcMar>
            <w:vAlign w:val="center"/>
          </w:tcPr>
          <w:p w14:paraId="4EE8121D" w14:textId="77777777" w:rsidR="0015062E" w:rsidRPr="00341DCF" w:rsidRDefault="0015062E" w:rsidP="00060CCC">
            <w:pPr>
              <w:suppressAutoHyphens/>
              <w:jc w:val="center"/>
              <w:rPr>
                <w:sz w:val="20"/>
                <w:szCs w:val="20"/>
              </w:rPr>
            </w:pPr>
            <w:r>
              <w:rPr>
                <w:sz w:val="20"/>
                <w:szCs w:val="20"/>
              </w:rPr>
              <w:t>-</w:t>
            </w:r>
          </w:p>
        </w:tc>
        <w:tc>
          <w:tcPr>
            <w:tcW w:w="764" w:type="dxa"/>
            <w:tcMar>
              <w:left w:w="85" w:type="dxa"/>
              <w:right w:w="85" w:type="dxa"/>
            </w:tcMar>
            <w:vAlign w:val="center"/>
          </w:tcPr>
          <w:p w14:paraId="380BD09B" w14:textId="77777777" w:rsidR="0015062E" w:rsidRPr="00341DCF" w:rsidRDefault="0015062E" w:rsidP="00060CCC">
            <w:pPr>
              <w:suppressAutoHyphens/>
              <w:jc w:val="center"/>
              <w:rPr>
                <w:sz w:val="20"/>
                <w:szCs w:val="20"/>
              </w:rPr>
            </w:pPr>
            <w:r>
              <w:rPr>
                <w:sz w:val="20"/>
                <w:szCs w:val="20"/>
              </w:rPr>
              <w:t>-</w:t>
            </w:r>
          </w:p>
        </w:tc>
        <w:tc>
          <w:tcPr>
            <w:tcW w:w="890" w:type="dxa"/>
            <w:tcMar>
              <w:left w:w="85" w:type="dxa"/>
              <w:right w:w="85" w:type="dxa"/>
            </w:tcMar>
            <w:vAlign w:val="center"/>
          </w:tcPr>
          <w:p w14:paraId="384E9DA1" w14:textId="77777777" w:rsidR="0015062E" w:rsidRPr="00341DCF" w:rsidRDefault="0015062E" w:rsidP="00060CCC">
            <w:pPr>
              <w:suppressAutoHyphens/>
              <w:jc w:val="right"/>
              <w:rPr>
                <w:bCs/>
                <w:sz w:val="20"/>
                <w:szCs w:val="20"/>
              </w:rPr>
            </w:pPr>
            <w:r>
              <w:rPr>
                <w:bCs/>
                <w:sz w:val="20"/>
                <w:szCs w:val="20"/>
              </w:rPr>
              <w:t>65 096</w:t>
            </w:r>
          </w:p>
        </w:tc>
        <w:tc>
          <w:tcPr>
            <w:tcW w:w="771" w:type="dxa"/>
            <w:vAlign w:val="center"/>
          </w:tcPr>
          <w:p w14:paraId="3B0202BA" w14:textId="77777777" w:rsidR="0015062E" w:rsidRPr="00341DCF" w:rsidRDefault="0015062E" w:rsidP="00060CCC">
            <w:pPr>
              <w:suppressAutoHyphens/>
              <w:jc w:val="center"/>
              <w:rPr>
                <w:sz w:val="20"/>
                <w:szCs w:val="20"/>
              </w:rPr>
            </w:pPr>
            <w:r>
              <w:rPr>
                <w:sz w:val="20"/>
                <w:szCs w:val="20"/>
              </w:rPr>
              <w:t>2,2</w:t>
            </w:r>
          </w:p>
        </w:tc>
      </w:tr>
      <w:tr w:rsidR="0015062E" w:rsidRPr="00341DCF" w14:paraId="23AA6A9F" w14:textId="77777777" w:rsidTr="00060CCC">
        <w:trPr>
          <w:trHeight w:val="299"/>
        </w:trPr>
        <w:tc>
          <w:tcPr>
            <w:tcW w:w="0" w:type="auto"/>
            <w:gridSpan w:val="9"/>
            <w:tcMar>
              <w:left w:w="85" w:type="dxa"/>
              <w:right w:w="85" w:type="dxa"/>
            </w:tcMar>
            <w:vAlign w:val="center"/>
          </w:tcPr>
          <w:p w14:paraId="5456DEB3" w14:textId="77777777" w:rsidR="0015062E" w:rsidRPr="00341DCF" w:rsidRDefault="0015062E" w:rsidP="00060CCC">
            <w:pPr>
              <w:keepNext/>
              <w:suppressAutoHyphens/>
              <w:ind w:left="522"/>
              <w:jc w:val="center"/>
              <w:rPr>
                <w:b/>
                <w:sz w:val="20"/>
                <w:szCs w:val="20"/>
              </w:rPr>
            </w:pPr>
            <w:r>
              <w:rPr>
                <w:b/>
                <w:sz w:val="20"/>
                <w:szCs w:val="20"/>
              </w:rPr>
              <w:t>Sous-secteurs de la climatisation</w:t>
            </w:r>
          </w:p>
        </w:tc>
      </w:tr>
      <w:tr w:rsidR="0015062E" w:rsidRPr="00341DCF" w14:paraId="1A8D38EA" w14:textId="77777777" w:rsidTr="008F0728">
        <w:trPr>
          <w:trHeight w:val="240"/>
        </w:trPr>
        <w:tc>
          <w:tcPr>
            <w:tcW w:w="2965" w:type="dxa"/>
            <w:tcMar>
              <w:left w:w="85" w:type="dxa"/>
              <w:right w:w="85" w:type="dxa"/>
            </w:tcMar>
            <w:vAlign w:val="center"/>
            <w:hideMark/>
          </w:tcPr>
          <w:p w14:paraId="5BC91753" w14:textId="77777777" w:rsidR="0015062E" w:rsidRPr="00341DCF" w:rsidRDefault="0015062E" w:rsidP="008F0728">
            <w:pPr>
              <w:suppressAutoHyphens/>
              <w:ind w:left="-2"/>
              <w:jc w:val="left"/>
              <w:rPr>
                <w:sz w:val="20"/>
                <w:szCs w:val="20"/>
              </w:rPr>
            </w:pPr>
            <w:r>
              <w:rPr>
                <w:sz w:val="20"/>
                <w:szCs w:val="20"/>
              </w:rPr>
              <w:t>Petites unités de climatisation autonomes</w:t>
            </w:r>
          </w:p>
        </w:tc>
        <w:tc>
          <w:tcPr>
            <w:tcW w:w="810" w:type="dxa"/>
            <w:tcMar>
              <w:left w:w="85" w:type="dxa"/>
              <w:right w:w="85" w:type="dxa"/>
            </w:tcMar>
            <w:vAlign w:val="center"/>
          </w:tcPr>
          <w:p w14:paraId="4C90A285" w14:textId="77777777" w:rsidR="0015062E" w:rsidRPr="00341DCF" w:rsidRDefault="0015062E" w:rsidP="00060CCC">
            <w:pPr>
              <w:suppressAutoHyphens/>
              <w:jc w:val="center"/>
              <w:rPr>
                <w:sz w:val="20"/>
                <w:szCs w:val="20"/>
              </w:rPr>
            </w:pPr>
            <w:r>
              <w:rPr>
                <w:sz w:val="20"/>
                <w:szCs w:val="20"/>
              </w:rPr>
              <w:t>-</w:t>
            </w:r>
          </w:p>
        </w:tc>
        <w:tc>
          <w:tcPr>
            <w:tcW w:w="769" w:type="dxa"/>
            <w:tcMar>
              <w:left w:w="85" w:type="dxa"/>
              <w:right w:w="85" w:type="dxa"/>
            </w:tcMar>
            <w:vAlign w:val="center"/>
          </w:tcPr>
          <w:p w14:paraId="63B79A36" w14:textId="77777777" w:rsidR="0015062E" w:rsidRPr="00341DCF" w:rsidRDefault="0015062E" w:rsidP="00060CCC">
            <w:pPr>
              <w:suppressAutoHyphens/>
              <w:jc w:val="center"/>
              <w:rPr>
                <w:sz w:val="20"/>
                <w:szCs w:val="20"/>
              </w:rPr>
            </w:pPr>
            <w:r>
              <w:rPr>
                <w:sz w:val="20"/>
                <w:szCs w:val="20"/>
              </w:rPr>
              <w:t>-</w:t>
            </w:r>
          </w:p>
        </w:tc>
        <w:tc>
          <w:tcPr>
            <w:tcW w:w="761" w:type="dxa"/>
            <w:tcMar>
              <w:left w:w="85" w:type="dxa"/>
              <w:right w:w="85" w:type="dxa"/>
            </w:tcMar>
            <w:vAlign w:val="center"/>
          </w:tcPr>
          <w:p w14:paraId="15A3F7EA" w14:textId="77777777" w:rsidR="0015062E" w:rsidRPr="00341DCF" w:rsidRDefault="0015062E" w:rsidP="00060CCC">
            <w:pPr>
              <w:suppressAutoHyphens/>
              <w:jc w:val="center"/>
              <w:rPr>
                <w:sz w:val="20"/>
                <w:szCs w:val="20"/>
              </w:rPr>
            </w:pPr>
            <w:r>
              <w:rPr>
                <w:sz w:val="20"/>
                <w:szCs w:val="20"/>
              </w:rPr>
              <w:t>-</w:t>
            </w:r>
          </w:p>
        </w:tc>
        <w:tc>
          <w:tcPr>
            <w:tcW w:w="810" w:type="dxa"/>
            <w:tcMar>
              <w:left w:w="85" w:type="dxa"/>
              <w:right w:w="85" w:type="dxa"/>
            </w:tcMar>
            <w:vAlign w:val="center"/>
          </w:tcPr>
          <w:p w14:paraId="4E6A8DDF" w14:textId="77777777" w:rsidR="0015062E" w:rsidRPr="00341DCF" w:rsidRDefault="0015062E" w:rsidP="00060CCC">
            <w:pPr>
              <w:suppressAutoHyphens/>
              <w:jc w:val="right"/>
              <w:rPr>
                <w:sz w:val="20"/>
                <w:szCs w:val="20"/>
              </w:rPr>
            </w:pPr>
            <w:r>
              <w:rPr>
                <w:sz w:val="20"/>
                <w:szCs w:val="20"/>
              </w:rPr>
              <w:t>1 827</w:t>
            </w:r>
          </w:p>
        </w:tc>
        <w:tc>
          <w:tcPr>
            <w:tcW w:w="810" w:type="dxa"/>
            <w:tcMar>
              <w:left w:w="85" w:type="dxa"/>
              <w:right w:w="85" w:type="dxa"/>
            </w:tcMar>
            <w:vAlign w:val="center"/>
          </w:tcPr>
          <w:p w14:paraId="68D170E3" w14:textId="77777777" w:rsidR="0015062E" w:rsidRPr="00341DCF" w:rsidRDefault="0015062E" w:rsidP="00060CCC">
            <w:pPr>
              <w:suppressAutoHyphens/>
              <w:jc w:val="center"/>
              <w:rPr>
                <w:sz w:val="20"/>
                <w:szCs w:val="20"/>
              </w:rPr>
            </w:pPr>
            <w:r>
              <w:rPr>
                <w:sz w:val="20"/>
                <w:szCs w:val="20"/>
              </w:rPr>
              <w:t>-</w:t>
            </w:r>
          </w:p>
        </w:tc>
        <w:tc>
          <w:tcPr>
            <w:tcW w:w="764" w:type="dxa"/>
            <w:tcMar>
              <w:left w:w="85" w:type="dxa"/>
              <w:right w:w="85" w:type="dxa"/>
            </w:tcMar>
            <w:vAlign w:val="center"/>
          </w:tcPr>
          <w:p w14:paraId="45E49C3E" w14:textId="77777777" w:rsidR="0015062E" w:rsidRPr="00341DCF" w:rsidRDefault="0015062E" w:rsidP="00060CCC">
            <w:pPr>
              <w:suppressAutoHyphens/>
              <w:jc w:val="center"/>
              <w:rPr>
                <w:sz w:val="20"/>
                <w:szCs w:val="20"/>
              </w:rPr>
            </w:pPr>
            <w:r>
              <w:rPr>
                <w:sz w:val="20"/>
                <w:szCs w:val="20"/>
              </w:rPr>
              <w:t>-</w:t>
            </w:r>
          </w:p>
        </w:tc>
        <w:tc>
          <w:tcPr>
            <w:tcW w:w="890" w:type="dxa"/>
            <w:tcMar>
              <w:left w:w="85" w:type="dxa"/>
              <w:right w:w="85" w:type="dxa"/>
            </w:tcMar>
            <w:vAlign w:val="center"/>
          </w:tcPr>
          <w:p w14:paraId="6E4ABFF3" w14:textId="77777777" w:rsidR="0015062E" w:rsidRPr="00341DCF" w:rsidRDefault="0015062E" w:rsidP="00060CCC">
            <w:pPr>
              <w:suppressAutoHyphens/>
              <w:jc w:val="right"/>
              <w:rPr>
                <w:sz w:val="20"/>
                <w:szCs w:val="20"/>
              </w:rPr>
            </w:pPr>
            <w:r>
              <w:rPr>
                <w:sz w:val="20"/>
                <w:szCs w:val="20"/>
              </w:rPr>
              <w:t>1 827</w:t>
            </w:r>
          </w:p>
        </w:tc>
        <w:tc>
          <w:tcPr>
            <w:tcW w:w="771" w:type="dxa"/>
            <w:vAlign w:val="center"/>
          </w:tcPr>
          <w:p w14:paraId="44B2CDC8" w14:textId="77777777" w:rsidR="0015062E" w:rsidRPr="00341DCF" w:rsidRDefault="0015062E" w:rsidP="00060CCC">
            <w:pPr>
              <w:suppressAutoHyphens/>
              <w:jc w:val="center"/>
              <w:rPr>
                <w:sz w:val="20"/>
                <w:szCs w:val="20"/>
              </w:rPr>
            </w:pPr>
            <w:r>
              <w:rPr>
                <w:sz w:val="20"/>
                <w:szCs w:val="20"/>
              </w:rPr>
              <w:t>0,1</w:t>
            </w:r>
          </w:p>
        </w:tc>
      </w:tr>
      <w:tr w:rsidR="0015062E" w:rsidRPr="00341DCF" w14:paraId="01EAA0DF" w14:textId="77777777" w:rsidTr="008F0728">
        <w:trPr>
          <w:trHeight w:val="63"/>
        </w:trPr>
        <w:tc>
          <w:tcPr>
            <w:tcW w:w="2965" w:type="dxa"/>
            <w:tcMar>
              <w:left w:w="85" w:type="dxa"/>
              <w:right w:w="85" w:type="dxa"/>
            </w:tcMar>
            <w:vAlign w:val="center"/>
          </w:tcPr>
          <w:p w14:paraId="36CD38E2" w14:textId="77777777" w:rsidR="0015062E" w:rsidRPr="00341DCF" w:rsidRDefault="0015062E" w:rsidP="008F0728">
            <w:pPr>
              <w:suppressAutoHyphens/>
              <w:ind w:left="-2"/>
              <w:jc w:val="left"/>
              <w:rPr>
                <w:sz w:val="20"/>
                <w:szCs w:val="20"/>
              </w:rPr>
            </w:pPr>
            <w:r>
              <w:rPr>
                <w:sz w:val="20"/>
                <w:szCs w:val="20"/>
              </w:rPr>
              <w:t>Petits climatiseurs biblocs</w:t>
            </w:r>
          </w:p>
        </w:tc>
        <w:tc>
          <w:tcPr>
            <w:tcW w:w="810" w:type="dxa"/>
            <w:tcMar>
              <w:left w:w="85" w:type="dxa"/>
              <w:right w:w="85" w:type="dxa"/>
            </w:tcMar>
            <w:vAlign w:val="center"/>
          </w:tcPr>
          <w:p w14:paraId="7A0C01B3" w14:textId="77777777" w:rsidR="0015062E" w:rsidRPr="00341DCF" w:rsidRDefault="0015062E" w:rsidP="00060CCC">
            <w:pPr>
              <w:suppressAutoHyphens/>
              <w:jc w:val="center"/>
              <w:rPr>
                <w:sz w:val="20"/>
                <w:szCs w:val="20"/>
              </w:rPr>
            </w:pPr>
            <w:r>
              <w:rPr>
                <w:sz w:val="20"/>
                <w:szCs w:val="20"/>
              </w:rPr>
              <w:t>-</w:t>
            </w:r>
          </w:p>
        </w:tc>
        <w:tc>
          <w:tcPr>
            <w:tcW w:w="769" w:type="dxa"/>
            <w:tcMar>
              <w:left w:w="85" w:type="dxa"/>
              <w:right w:w="85" w:type="dxa"/>
            </w:tcMar>
            <w:vAlign w:val="center"/>
          </w:tcPr>
          <w:p w14:paraId="39AA3ACC" w14:textId="77777777" w:rsidR="0015062E" w:rsidRPr="00341DCF" w:rsidRDefault="0015062E" w:rsidP="00060CCC">
            <w:pPr>
              <w:suppressAutoHyphens/>
              <w:jc w:val="right"/>
              <w:rPr>
                <w:sz w:val="20"/>
                <w:szCs w:val="20"/>
              </w:rPr>
            </w:pPr>
            <w:r>
              <w:rPr>
                <w:sz w:val="20"/>
                <w:szCs w:val="20"/>
              </w:rPr>
              <w:t>35 154</w:t>
            </w:r>
          </w:p>
        </w:tc>
        <w:tc>
          <w:tcPr>
            <w:tcW w:w="761" w:type="dxa"/>
            <w:tcMar>
              <w:left w:w="85" w:type="dxa"/>
              <w:right w:w="85" w:type="dxa"/>
            </w:tcMar>
            <w:vAlign w:val="center"/>
          </w:tcPr>
          <w:p w14:paraId="529E66DF" w14:textId="77777777" w:rsidR="0015062E" w:rsidRPr="00341DCF" w:rsidRDefault="0015062E" w:rsidP="00060CCC">
            <w:pPr>
              <w:suppressAutoHyphens/>
              <w:jc w:val="center"/>
              <w:rPr>
                <w:sz w:val="20"/>
                <w:szCs w:val="20"/>
              </w:rPr>
            </w:pPr>
            <w:r>
              <w:rPr>
                <w:sz w:val="20"/>
                <w:szCs w:val="20"/>
              </w:rPr>
              <w:t>-</w:t>
            </w:r>
          </w:p>
        </w:tc>
        <w:tc>
          <w:tcPr>
            <w:tcW w:w="810" w:type="dxa"/>
            <w:tcMar>
              <w:left w:w="85" w:type="dxa"/>
              <w:right w:w="85" w:type="dxa"/>
            </w:tcMar>
            <w:vAlign w:val="center"/>
          </w:tcPr>
          <w:p w14:paraId="21DD4CC9" w14:textId="77777777" w:rsidR="0015062E" w:rsidRPr="00341DCF" w:rsidRDefault="0015062E" w:rsidP="00060CCC">
            <w:pPr>
              <w:suppressAutoHyphens/>
              <w:jc w:val="right"/>
              <w:rPr>
                <w:sz w:val="20"/>
                <w:szCs w:val="20"/>
              </w:rPr>
            </w:pPr>
            <w:r>
              <w:rPr>
                <w:sz w:val="20"/>
                <w:szCs w:val="20"/>
              </w:rPr>
              <w:t>39 149</w:t>
            </w:r>
          </w:p>
        </w:tc>
        <w:tc>
          <w:tcPr>
            <w:tcW w:w="810" w:type="dxa"/>
            <w:tcMar>
              <w:left w:w="85" w:type="dxa"/>
              <w:right w:w="85" w:type="dxa"/>
            </w:tcMar>
            <w:vAlign w:val="center"/>
          </w:tcPr>
          <w:p w14:paraId="41D77158" w14:textId="77777777" w:rsidR="0015062E" w:rsidRPr="00341DCF" w:rsidRDefault="0015062E" w:rsidP="00060CCC">
            <w:pPr>
              <w:suppressAutoHyphens/>
              <w:jc w:val="right"/>
              <w:rPr>
                <w:sz w:val="20"/>
                <w:szCs w:val="20"/>
              </w:rPr>
            </w:pPr>
            <w:r>
              <w:rPr>
                <w:sz w:val="20"/>
                <w:szCs w:val="20"/>
              </w:rPr>
              <w:t>110 888</w:t>
            </w:r>
          </w:p>
        </w:tc>
        <w:tc>
          <w:tcPr>
            <w:tcW w:w="764" w:type="dxa"/>
            <w:tcMar>
              <w:left w:w="85" w:type="dxa"/>
              <w:right w:w="85" w:type="dxa"/>
            </w:tcMar>
            <w:vAlign w:val="center"/>
          </w:tcPr>
          <w:p w14:paraId="01240AE6" w14:textId="77777777" w:rsidR="0015062E" w:rsidRPr="00341DCF" w:rsidRDefault="0015062E" w:rsidP="00060CCC">
            <w:pPr>
              <w:suppressAutoHyphens/>
              <w:jc w:val="center"/>
              <w:rPr>
                <w:sz w:val="20"/>
                <w:szCs w:val="20"/>
              </w:rPr>
            </w:pPr>
            <w:r>
              <w:rPr>
                <w:sz w:val="20"/>
                <w:szCs w:val="20"/>
              </w:rPr>
              <w:t>-</w:t>
            </w:r>
          </w:p>
        </w:tc>
        <w:tc>
          <w:tcPr>
            <w:tcW w:w="890" w:type="dxa"/>
            <w:tcMar>
              <w:left w:w="85" w:type="dxa"/>
              <w:right w:w="85" w:type="dxa"/>
            </w:tcMar>
            <w:vAlign w:val="center"/>
          </w:tcPr>
          <w:p w14:paraId="5EC2C96F" w14:textId="77777777" w:rsidR="0015062E" w:rsidRPr="00341DCF" w:rsidRDefault="0015062E" w:rsidP="00060CCC">
            <w:pPr>
              <w:suppressAutoHyphens/>
              <w:jc w:val="right"/>
              <w:rPr>
                <w:sz w:val="20"/>
                <w:szCs w:val="20"/>
              </w:rPr>
            </w:pPr>
            <w:r>
              <w:rPr>
                <w:sz w:val="20"/>
                <w:szCs w:val="20"/>
              </w:rPr>
              <w:t>185 191</w:t>
            </w:r>
          </w:p>
        </w:tc>
        <w:tc>
          <w:tcPr>
            <w:tcW w:w="771" w:type="dxa"/>
            <w:vAlign w:val="center"/>
          </w:tcPr>
          <w:p w14:paraId="71B683C9" w14:textId="77777777" w:rsidR="0015062E" w:rsidRPr="00341DCF" w:rsidRDefault="0015062E" w:rsidP="00060CCC">
            <w:pPr>
              <w:suppressAutoHyphens/>
              <w:jc w:val="center"/>
              <w:rPr>
                <w:sz w:val="20"/>
                <w:szCs w:val="20"/>
              </w:rPr>
            </w:pPr>
            <w:r>
              <w:rPr>
                <w:sz w:val="20"/>
                <w:szCs w:val="20"/>
              </w:rPr>
              <w:t>6,3</w:t>
            </w:r>
          </w:p>
        </w:tc>
      </w:tr>
      <w:tr w:rsidR="0015062E" w:rsidRPr="00341DCF" w14:paraId="091204D0" w14:textId="77777777" w:rsidTr="008F0728">
        <w:trPr>
          <w:trHeight w:val="240"/>
        </w:trPr>
        <w:tc>
          <w:tcPr>
            <w:tcW w:w="2965" w:type="dxa"/>
            <w:tcMar>
              <w:left w:w="85" w:type="dxa"/>
              <w:right w:w="85" w:type="dxa"/>
            </w:tcMar>
            <w:vAlign w:val="center"/>
          </w:tcPr>
          <w:p w14:paraId="212A3F64" w14:textId="2E77471D" w:rsidR="0015062E" w:rsidRPr="00341DCF" w:rsidRDefault="0015062E" w:rsidP="008F0728">
            <w:pPr>
              <w:suppressAutoHyphens/>
              <w:ind w:left="-2"/>
              <w:jc w:val="left"/>
              <w:rPr>
                <w:sz w:val="20"/>
                <w:szCs w:val="20"/>
              </w:rPr>
            </w:pPr>
            <w:r>
              <w:rPr>
                <w:sz w:val="20"/>
                <w:szCs w:val="20"/>
              </w:rPr>
              <w:t>Plus grands climatiseurs biblocs et autres systèmes air-air</w:t>
            </w:r>
          </w:p>
        </w:tc>
        <w:tc>
          <w:tcPr>
            <w:tcW w:w="810" w:type="dxa"/>
            <w:tcMar>
              <w:left w:w="85" w:type="dxa"/>
              <w:right w:w="85" w:type="dxa"/>
            </w:tcMar>
            <w:vAlign w:val="center"/>
          </w:tcPr>
          <w:p w14:paraId="6CCE9188" w14:textId="77777777" w:rsidR="0015062E" w:rsidRPr="00341DCF" w:rsidRDefault="0015062E" w:rsidP="00060CCC">
            <w:pPr>
              <w:suppressAutoHyphens/>
              <w:jc w:val="center"/>
              <w:rPr>
                <w:sz w:val="20"/>
                <w:szCs w:val="20"/>
              </w:rPr>
            </w:pPr>
            <w:r>
              <w:rPr>
                <w:sz w:val="20"/>
                <w:szCs w:val="20"/>
              </w:rPr>
              <w:t>-</w:t>
            </w:r>
          </w:p>
        </w:tc>
        <w:tc>
          <w:tcPr>
            <w:tcW w:w="769" w:type="dxa"/>
            <w:tcMar>
              <w:left w:w="85" w:type="dxa"/>
              <w:right w:w="85" w:type="dxa"/>
            </w:tcMar>
            <w:vAlign w:val="center"/>
          </w:tcPr>
          <w:p w14:paraId="4BB1F3B5" w14:textId="77777777" w:rsidR="0015062E" w:rsidRPr="00341DCF" w:rsidRDefault="0015062E" w:rsidP="00060CCC">
            <w:pPr>
              <w:suppressAutoHyphens/>
              <w:jc w:val="right"/>
              <w:rPr>
                <w:sz w:val="20"/>
                <w:szCs w:val="20"/>
              </w:rPr>
            </w:pPr>
            <w:r>
              <w:rPr>
                <w:sz w:val="20"/>
                <w:szCs w:val="20"/>
              </w:rPr>
              <w:t>16 767</w:t>
            </w:r>
          </w:p>
        </w:tc>
        <w:tc>
          <w:tcPr>
            <w:tcW w:w="761" w:type="dxa"/>
            <w:tcMar>
              <w:left w:w="85" w:type="dxa"/>
              <w:right w:w="85" w:type="dxa"/>
            </w:tcMar>
            <w:vAlign w:val="center"/>
          </w:tcPr>
          <w:p w14:paraId="04DF56C7" w14:textId="77777777" w:rsidR="0015062E" w:rsidRPr="00341DCF" w:rsidRDefault="0015062E" w:rsidP="00060CCC">
            <w:pPr>
              <w:suppressAutoHyphens/>
              <w:jc w:val="center"/>
              <w:rPr>
                <w:sz w:val="20"/>
                <w:szCs w:val="20"/>
              </w:rPr>
            </w:pPr>
            <w:r>
              <w:rPr>
                <w:sz w:val="20"/>
                <w:szCs w:val="20"/>
              </w:rPr>
              <w:t>-</w:t>
            </w:r>
          </w:p>
        </w:tc>
        <w:tc>
          <w:tcPr>
            <w:tcW w:w="810" w:type="dxa"/>
            <w:tcMar>
              <w:left w:w="85" w:type="dxa"/>
              <w:right w:w="85" w:type="dxa"/>
            </w:tcMar>
            <w:vAlign w:val="center"/>
          </w:tcPr>
          <w:p w14:paraId="0710B29D" w14:textId="77777777" w:rsidR="0015062E" w:rsidRPr="00341DCF" w:rsidRDefault="0015062E" w:rsidP="00060CCC">
            <w:pPr>
              <w:suppressAutoHyphens/>
              <w:jc w:val="right"/>
              <w:rPr>
                <w:sz w:val="20"/>
                <w:szCs w:val="20"/>
              </w:rPr>
            </w:pPr>
            <w:r>
              <w:rPr>
                <w:sz w:val="20"/>
                <w:szCs w:val="20"/>
              </w:rPr>
              <w:t>73 384</w:t>
            </w:r>
          </w:p>
        </w:tc>
        <w:tc>
          <w:tcPr>
            <w:tcW w:w="810" w:type="dxa"/>
            <w:tcMar>
              <w:left w:w="85" w:type="dxa"/>
              <w:right w:w="85" w:type="dxa"/>
            </w:tcMar>
            <w:vAlign w:val="center"/>
          </w:tcPr>
          <w:p w14:paraId="26A0EBDB" w14:textId="77777777" w:rsidR="0015062E" w:rsidRPr="00341DCF" w:rsidRDefault="0015062E" w:rsidP="00060CCC">
            <w:pPr>
              <w:suppressAutoHyphens/>
              <w:jc w:val="right"/>
              <w:rPr>
                <w:sz w:val="20"/>
                <w:szCs w:val="20"/>
              </w:rPr>
            </w:pPr>
            <w:r>
              <w:rPr>
                <w:sz w:val="20"/>
                <w:szCs w:val="20"/>
              </w:rPr>
              <w:t>117 422</w:t>
            </w:r>
          </w:p>
        </w:tc>
        <w:tc>
          <w:tcPr>
            <w:tcW w:w="764" w:type="dxa"/>
            <w:tcMar>
              <w:left w:w="85" w:type="dxa"/>
              <w:right w:w="85" w:type="dxa"/>
            </w:tcMar>
            <w:vAlign w:val="center"/>
          </w:tcPr>
          <w:p w14:paraId="0684FA97" w14:textId="77777777" w:rsidR="0015062E" w:rsidRPr="00341DCF" w:rsidRDefault="0015062E" w:rsidP="00060CCC">
            <w:pPr>
              <w:suppressAutoHyphens/>
              <w:jc w:val="center"/>
              <w:rPr>
                <w:sz w:val="20"/>
                <w:szCs w:val="20"/>
              </w:rPr>
            </w:pPr>
            <w:r>
              <w:rPr>
                <w:sz w:val="20"/>
                <w:szCs w:val="20"/>
              </w:rPr>
              <w:t>-</w:t>
            </w:r>
          </w:p>
        </w:tc>
        <w:tc>
          <w:tcPr>
            <w:tcW w:w="890" w:type="dxa"/>
            <w:tcMar>
              <w:left w:w="85" w:type="dxa"/>
              <w:right w:w="85" w:type="dxa"/>
            </w:tcMar>
            <w:vAlign w:val="center"/>
          </w:tcPr>
          <w:p w14:paraId="368E3804" w14:textId="77777777" w:rsidR="0015062E" w:rsidRPr="00341DCF" w:rsidRDefault="0015062E" w:rsidP="00060CCC">
            <w:pPr>
              <w:suppressAutoHyphens/>
              <w:jc w:val="right"/>
              <w:rPr>
                <w:sz w:val="20"/>
                <w:szCs w:val="20"/>
              </w:rPr>
            </w:pPr>
            <w:r>
              <w:rPr>
                <w:sz w:val="20"/>
                <w:szCs w:val="20"/>
              </w:rPr>
              <w:t>207 573</w:t>
            </w:r>
          </w:p>
        </w:tc>
        <w:tc>
          <w:tcPr>
            <w:tcW w:w="771" w:type="dxa"/>
            <w:vAlign w:val="center"/>
          </w:tcPr>
          <w:p w14:paraId="0907BE09" w14:textId="77777777" w:rsidR="0015062E" w:rsidRPr="00341DCF" w:rsidRDefault="0015062E" w:rsidP="00060CCC">
            <w:pPr>
              <w:suppressAutoHyphens/>
              <w:jc w:val="center"/>
              <w:rPr>
                <w:sz w:val="20"/>
                <w:szCs w:val="20"/>
              </w:rPr>
            </w:pPr>
            <w:r>
              <w:rPr>
                <w:sz w:val="20"/>
                <w:szCs w:val="20"/>
              </w:rPr>
              <w:t>7,1</w:t>
            </w:r>
          </w:p>
        </w:tc>
      </w:tr>
      <w:tr w:rsidR="0015062E" w:rsidRPr="00341DCF" w14:paraId="6BF19D08" w14:textId="77777777" w:rsidTr="008F0728">
        <w:trPr>
          <w:trHeight w:val="240"/>
        </w:trPr>
        <w:tc>
          <w:tcPr>
            <w:tcW w:w="2965" w:type="dxa"/>
            <w:tcMar>
              <w:left w:w="85" w:type="dxa"/>
              <w:right w:w="85" w:type="dxa"/>
            </w:tcMar>
            <w:vAlign w:val="center"/>
          </w:tcPr>
          <w:p w14:paraId="134F531E" w14:textId="77777777" w:rsidR="0015062E" w:rsidRPr="00341DCF" w:rsidRDefault="0015062E" w:rsidP="008F0728">
            <w:pPr>
              <w:suppressAutoHyphens/>
              <w:ind w:left="-2"/>
              <w:jc w:val="left"/>
              <w:rPr>
                <w:sz w:val="20"/>
                <w:szCs w:val="20"/>
              </w:rPr>
            </w:pPr>
            <w:r>
              <w:rPr>
                <w:sz w:val="20"/>
                <w:szCs w:val="20"/>
              </w:rPr>
              <w:t>Systèmes de refroidissement</w:t>
            </w:r>
          </w:p>
        </w:tc>
        <w:tc>
          <w:tcPr>
            <w:tcW w:w="810" w:type="dxa"/>
            <w:tcMar>
              <w:left w:w="85" w:type="dxa"/>
              <w:right w:w="85" w:type="dxa"/>
            </w:tcMar>
            <w:vAlign w:val="center"/>
          </w:tcPr>
          <w:p w14:paraId="6534582C" w14:textId="77777777" w:rsidR="0015062E" w:rsidRPr="00341DCF" w:rsidRDefault="0015062E" w:rsidP="00060CCC">
            <w:pPr>
              <w:suppressAutoHyphens/>
              <w:jc w:val="right"/>
              <w:rPr>
                <w:sz w:val="20"/>
                <w:szCs w:val="20"/>
              </w:rPr>
            </w:pPr>
            <w:r>
              <w:rPr>
                <w:sz w:val="20"/>
                <w:szCs w:val="20"/>
              </w:rPr>
              <w:t>358 072</w:t>
            </w:r>
          </w:p>
        </w:tc>
        <w:tc>
          <w:tcPr>
            <w:tcW w:w="769" w:type="dxa"/>
            <w:tcMar>
              <w:left w:w="85" w:type="dxa"/>
              <w:right w:w="85" w:type="dxa"/>
            </w:tcMar>
            <w:vAlign w:val="center"/>
          </w:tcPr>
          <w:p w14:paraId="24278B9E" w14:textId="77777777" w:rsidR="0015062E" w:rsidRPr="00341DCF" w:rsidRDefault="0015062E" w:rsidP="00060CCC">
            <w:pPr>
              <w:suppressAutoHyphens/>
              <w:jc w:val="center"/>
              <w:rPr>
                <w:sz w:val="20"/>
                <w:szCs w:val="20"/>
              </w:rPr>
            </w:pPr>
            <w:r>
              <w:rPr>
                <w:sz w:val="20"/>
                <w:szCs w:val="20"/>
              </w:rPr>
              <w:t>-</w:t>
            </w:r>
          </w:p>
        </w:tc>
        <w:tc>
          <w:tcPr>
            <w:tcW w:w="761" w:type="dxa"/>
            <w:tcMar>
              <w:left w:w="85" w:type="dxa"/>
              <w:right w:w="85" w:type="dxa"/>
            </w:tcMar>
            <w:vAlign w:val="center"/>
          </w:tcPr>
          <w:p w14:paraId="1C23FB00" w14:textId="77777777" w:rsidR="0015062E" w:rsidRPr="00341DCF" w:rsidRDefault="0015062E" w:rsidP="00060CCC">
            <w:pPr>
              <w:suppressAutoHyphens/>
              <w:jc w:val="center"/>
              <w:rPr>
                <w:sz w:val="20"/>
                <w:szCs w:val="20"/>
              </w:rPr>
            </w:pPr>
            <w:r>
              <w:rPr>
                <w:sz w:val="20"/>
                <w:szCs w:val="20"/>
              </w:rPr>
              <w:t>-</w:t>
            </w:r>
          </w:p>
        </w:tc>
        <w:tc>
          <w:tcPr>
            <w:tcW w:w="810" w:type="dxa"/>
            <w:tcMar>
              <w:left w:w="85" w:type="dxa"/>
              <w:right w:w="85" w:type="dxa"/>
            </w:tcMar>
            <w:vAlign w:val="center"/>
          </w:tcPr>
          <w:p w14:paraId="2B60F73C" w14:textId="77777777" w:rsidR="0015062E" w:rsidRPr="00341DCF" w:rsidRDefault="0015062E" w:rsidP="00060CCC">
            <w:pPr>
              <w:suppressAutoHyphens/>
              <w:jc w:val="right"/>
              <w:rPr>
                <w:sz w:val="20"/>
                <w:szCs w:val="20"/>
              </w:rPr>
            </w:pPr>
            <w:r>
              <w:rPr>
                <w:sz w:val="20"/>
                <w:szCs w:val="20"/>
              </w:rPr>
              <w:t>47 912</w:t>
            </w:r>
          </w:p>
        </w:tc>
        <w:tc>
          <w:tcPr>
            <w:tcW w:w="810" w:type="dxa"/>
            <w:tcMar>
              <w:left w:w="85" w:type="dxa"/>
              <w:right w:w="85" w:type="dxa"/>
            </w:tcMar>
            <w:vAlign w:val="center"/>
          </w:tcPr>
          <w:p w14:paraId="41F9702B" w14:textId="77777777" w:rsidR="0015062E" w:rsidRPr="00341DCF" w:rsidRDefault="0015062E" w:rsidP="00060CCC">
            <w:pPr>
              <w:suppressAutoHyphens/>
              <w:jc w:val="right"/>
              <w:rPr>
                <w:sz w:val="20"/>
                <w:szCs w:val="20"/>
              </w:rPr>
            </w:pPr>
            <w:r>
              <w:rPr>
                <w:sz w:val="20"/>
                <w:szCs w:val="20"/>
              </w:rPr>
              <w:t>154 934</w:t>
            </w:r>
          </w:p>
        </w:tc>
        <w:tc>
          <w:tcPr>
            <w:tcW w:w="764" w:type="dxa"/>
            <w:tcMar>
              <w:left w:w="85" w:type="dxa"/>
              <w:right w:w="85" w:type="dxa"/>
            </w:tcMar>
            <w:vAlign w:val="center"/>
          </w:tcPr>
          <w:p w14:paraId="19510461" w14:textId="77777777" w:rsidR="0015062E" w:rsidRPr="00341DCF" w:rsidRDefault="0015062E" w:rsidP="00060CCC">
            <w:pPr>
              <w:suppressAutoHyphens/>
              <w:jc w:val="right"/>
              <w:rPr>
                <w:sz w:val="20"/>
                <w:szCs w:val="20"/>
              </w:rPr>
            </w:pPr>
            <w:r>
              <w:rPr>
                <w:sz w:val="20"/>
                <w:szCs w:val="20"/>
              </w:rPr>
              <w:t>44</w:t>
            </w:r>
          </w:p>
        </w:tc>
        <w:tc>
          <w:tcPr>
            <w:tcW w:w="890" w:type="dxa"/>
            <w:tcMar>
              <w:left w:w="85" w:type="dxa"/>
              <w:right w:w="85" w:type="dxa"/>
            </w:tcMar>
            <w:vAlign w:val="center"/>
          </w:tcPr>
          <w:p w14:paraId="5421C026" w14:textId="77777777" w:rsidR="0015062E" w:rsidRPr="00341DCF" w:rsidRDefault="0015062E" w:rsidP="00060CCC">
            <w:pPr>
              <w:suppressAutoHyphens/>
              <w:jc w:val="right"/>
              <w:rPr>
                <w:sz w:val="20"/>
                <w:szCs w:val="20"/>
              </w:rPr>
            </w:pPr>
            <w:r>
              <w:rPr>
                <w:sz w:val="20"/>
                <w:szCs w:val="20"/>
              </w:rPr>
              <w:t>560 962</w:t>
            </w:r>
          </w:p>
        </w:tc>
        <w:tc>
          <w:tcPr>
            <w:tcW w:w="771" w:type="dxa"/>
            <w:vAlign w:val="center"/>
          </w:tcPr>
          <w:p w14:paraId="2DD55383" w14:textId="77777777" w:rsidR="0015062E" w:rsidRPr="00341DCF" w:rsidRDefault="0015062E" w:rsidP="00060CCC">
            <w:pPr>
              <w:suppressAutoHyphens/>
              <w:jc w:val="center"/>
              <w:rPr>
                <w:sz w:val="20"/>
                <w:szCs w:val="20"/>
              </w:rPr>
            </w:pPr>
            <w:r>
              <w:rPr>
                <w:sz w:val="20"/>
                <w:szCs w:val="20"/>
              </w:rPr>
              <w:t>19,2</w:t>
            </w:r>
          </w:p>
        </w:tc>
      </w:tr>
      <w:tr w:rsidR="0015062E" w:rsidRPr="00341DCF" w14:paraId="3D86171C" w14:textId="77777777" w:rsidTr="008F0728">
        <w:trPr>
          <w:trHeight w:val="240"/>
        </w:trPr>
        <w:tc>
          <w:tcPr>
            <w:tcW w:w="2965" w:type="dxa"/>
            <w:tcMar>
              <w:left w:w="85" w:type="dxa"/>
              <w:right w:w="85" w:type="dxa"/>
            </w:tcMar>
            <w:vAlign w:val="center"/>
          </w:tcPr>
          <w:p w14:paraId="2F2230F2" w14:textId="77777777" w:rsidR="0015062E" w:rsidRPr="00341DCF" w:rsidRDefault="0015062E" w:rsidP="008F0728">
            <w:pPr>
              <w:suppressAutoHyphens/>
              <w:ind w:left="-2"/>
              <w:jc w:val="left"/>
              <w:rPr>
                <w:sz w:val="20"/>
                <w:szCs w:val="20"/>
              </w:rPr>
            </w:pPr>
            <w:r>
              <w:rPr>
                <w:sz w:val="20"/>
                <w:szCs w:val="20"/>
              </w:rPr>
              <w:t>Pompes à chaleur et chauffage seulement</w:t>
            </w:r>
          </w:p>
        </w:tc>
        <w:tc>
          <w:tcPr>
            <w:tcW w:w="810" w:type="dxa"/>
            <w:tcMar>
              <w:left w:w="85" w:type="dxa"/>
              <w:right w:w="85" w:type="dxa"/>
            </w:tcMar>
            <w:vAlign w:val="center"/>
          </w:tcPr>
          <w:p w14:paraId="4DBC8343" w14:textId="77777777" w:rsidR="0015062E" w:rsidRPr="00341DCF" w:rsidRDefault="0015062E" w:rsidP="00060CCC">
            <w:pPr>
              <w:suppressAutoHyphens/>
              <w:jc w:val="right"/>
              <w:rPr>
                <w:sz w:val="20"/>
                <w:szCs w:val="20"/>
              </w:rPr>
            </w:pPr>
            <w:r>
              <w:rPr>
                <w:sz w:val="20"/>
                <w:szCs w:val="20"/>
              </w:rPr>
              <w:t>111 254</w:t>
            </w:r>
          </w:p>
        </w:tc>
        <w:tc>
          <w:tcPr>
            <w:tcW w:w="769" w:type="dxa"/>
            <w:tcMar>
              <w:left w:w="85" w:type="dxa"/>
              <w:right w:w="85" w:type="dxa"/>
            </w:tcMar>
            <w:vAlign w:val="center"/>
          </w:tcPr>
          <w:p w14:paraId="540488E4" w14:textId="77777777" w:rsidR="0015062E" w:rsidRPr="00341DCF" w:rsidRDefault="0015062E" w:rsidP="00060CCC">
            <w:pPr>
              <w:suppressAutoHyphens/>
              <w:jc w:val="right"/>
              <w:rPr>
                <w:sz w:val="20"/>
                <w:szCs w:val="20"/>
              </w:rPr>
            </w:pPr>
            <w:r>
              <w:rPr>
                <w:sz w:val="20"/>
                <w:szCs w:val="20"/>
              </w:rPr>
              <w:t>2 160</w:t>
            </w:r>
          </w:p>
        </w:tc>
        <w:tc>
          <w:tcPr>
            <w:tcW w:w="761" w:type="dxa"/>
            <w:tcMar>
              <w:left w:w="85" w:type="dxa"/>
              <w:right w:w="85" w:type="dxa"/>
            </w:tcMar>
            <w:vAlign w:val="center"/>
          </w:tcPr>
          <w:p w14:paraId="4D046DB7" w14:textId="77777777" w:rsidR="0015062E" w:rsidRPr="00341DCF" w:rsidRDefault="0015062E" w:rsidP="00060CCC">
            <w:pPr>
              <w:suppressAutoHyphens/>
              <w:jc w:val="center"/>
              <w:rPr>
                <w:sz w:val="20"/>
                <w:szCs w:val="20"/>
              </w:rPr>
            </w:pPr>
            <w:r>
              <w:rPr>
                <w:sz w:val="20"/>
                <w:szCs w:val="20"/>
              </w:rPr>
              <w:t>-</w:t>
            </w:r>
          </w:p>
        </w:tc>
        <w:tc>
          <w:tcPr>
            <w:tcW w:w="810" w:type="dxa"/>
            <w:tcMar>
              <w:left w:w="85" w:type="dxa"/>
              <w:right w:w="85" w:type="dxa"/>
            </w:tcMar>
            <w:vAlign w:val="center"/>
          </w:tcPr>
          <w:p w14:paraId="3DF1EBFC" w14:textId="77777777" w:rsidR="0015062E" w:rsidRPr="00341DCF" w:rsidRDefault="0015062E" w:rsidP="00060CCC">
            <w:pPr>
              <w:suppressAutoHyphens/>
              <w:jc w:val="right"/>
              <w:rPr>
                <w:sz w:val="20"/>
                <w:szCs w:val="20"/>
              </w:rPr>
            </w:pPr>
            <w:r>
              <w:rPr>
                <w:sz w:val="20"/>
                <w:szCs w:val="20"/>
              </w:rPr>
              <w:t>8 479</w:t>
            </w:r>
          </w:p>
        </w:tc>
        <w:tc>
          <w:tcPr>
            <w:tcW w:w="810" w:type="dxa"/>
            <w:tcMar>
              <w:left w:w="85" w:type="dxa"/>
              <w:right w:w="85" w:type="dxa"/>
            </w:tcMar>
            <w:vAlign w:val="center"/>
          </w:tcPr>
          <w:p w14:paraId="04F6E89C" w14:textId="77777777" w:rsidR="0015062E" w:rsidRPr="00341DCF" w:rsidRDefault="0015062E" w:rsidP="00060CCC">
            <w:pPr>
              <w:suppressAutoHyphens/>
              <w:jc w:val="right"/>
              <w:rPr>
                <w:sz w:val="20"/>
                <w:szCs w:val="20"/>
              </w:rPr>
            </w:pPr>
            <w:r>
              <w:rPr>
                <w:sz w:val="20"/>
                <w:szCs w:val="20"/>
              </w:rPr>
              <w:t>137 044</w:t>
            </w:r>
          </w:p>
        </w:tc>
        <w:tc>
          <w:tcPr>
            <w:tcW w:w="764" w:type="dxa"/>
            <w:tcMar>
              <w:left w:w="85" w:type="dxa"/>
              <w:right w:w="85" w:type="dxa"/>
            </w:tcMar>
            <w:vAlign w:val="center"/>
          </w:tcPr>
          <w:p w14:paraId="0F4655C8" w14:textId="77777777" w:rsidR="0015062E" w:rsidRPr="00341DCF" w:rsidRDefault="0015062E" w:rsidP="00060CCC">
            <w:pPr>
              <w:suppressAutoHyphens/>
              <w:jc w:val="center"/>
              <w:rPr>
                <w:sz w:val="20"/>
                <w:szCs w:val="20"/>
              </w:rPr>
            </w:pPr>
            <w:r>
              <w:rPr>
                <w:sz w:val="20"/>
                <w:szCs w:val="20"/>
              </w:rPr>
              <w:t>-</w:t>
            </w:r>
          </w:p>
        </w:tc>
        <w:tc>
          <w:tcPr>
            <w:tcW w:w="890" w:type="dxa"/>
            <w:tcMar>
              <w:left w:w="85" w:type="dxa"/>
              <w:right w:w="85" w:type="dxa"/>
            </w:tcMar>
            <w:vAlign w:val="center"/>
          </w:tcPr>
          <w:p w14:paraId="18559A79" w14:textId="77777777" w:rsidR="0015062E" w:rsidRPr="00341DCF" w:rsidRDefault="0015062E" w:rsidP="00060CCC">
            <w:pPr>
              <w:suppressAutoHyphens/>
              <w:jc w:val="right"/>
              <w:rPr>
                <w:sz w:val="20"/>
                <w:szCs w:val="20"/>
              </w:rPr>
            </w:pPr>
            <w:r>
              <w:rPr>
                <w:sz w:val="20"/>
                <w:szCs w:val="20"/>
              </w:rPr>
              <w:t>258 937</w:t>
            </w:r>
          </w:p>
        </w:tc>
        <w:tc>
          <w:tcPr>
            <w:tcW w:w="771" w:type="dxa"/>
            <w:vAlign w:val="center"/>
          </w:tcPr>
          <w:p w14:paraId="2713CC01" w14:textId="77777777" w:rsidR="0015062E" w:rsidRPr="00341DCF" w:rsidRDefault="0015062E" w:rsidP="00060CCC">
            <w:pPr>
              <w:suppressAutoHyphens/>
              <w:jc w:val="center"/>
              <w:rPr>
                <w:sz w:val="20"/>
                <w:szCs w:val="20"/>
              </w:rPr>
            </w:pPr>
            <w:r>
              <w:rPr>
                <w:sz w:val="20"/>
                <w:szCs w:val="20"/>
              </w:rPr>
              <w:t>8,9</w:t>
            </w:r>
          </w:p>
        </w:tc>
      </w:tr>
      <w:tr w:rsidR="0015062E" w:rsidRPr="00341DCF" w14:paraId="69F2E3F3" w14:textId="77777777" w:rsidTr="008F0728">
        <w:trPr>
          <w:trHeight w:val="240"/>
        </w:trPr>
        <w:tc>
          <w:tcPr>
            <w:tcW w:w="2965" w:type="dxa"/>
            <w:tcBorders>
              <w:bottom w:val="single" w:sz="4" w:space="0" w:color="auto"/>
            </w:tcBorders>
            <w:tcMar>
              <w:left w:w="85" w:type="dxa"/>
              <w:right w:w="85" w:type="dxa"/>
            </w:tcMar>
            <w:vAlign w:val="center"/>
            <w:hideMark/>
          </w:tcPr>
          <w:p w14:paraId="5C31515B" w14:textId="77777777" w:rsidR="0015062E" w:rsidRPr="00341DCF" w:rsidRDefault="0015062E" w:rsidP="008F0728">
            <w:pPr>
              <w:suppressAutoHyphens/>
              <w:ind w:left="-2"/>
              <w:jc w:val="left"/>
              <w:rPr>
                <w:sz w:val="20"/>
                <w:szCs w:val="20"/>
              </w:rPr>
            </w:pPr>
            <w:r>
              <w:rPr>
                <w:sz w:val="20"/>
                <w:szCs w:val="20"/>
              </w:rPr>
              <w:t>Climatisation mobile</w:t>
            </w:r>
          </w:p>
        </w:tc>
        <w:tc>
          <w:tcPr>
            <w:tcW w:w="810" w:type="dxa"/>
            <w:tcBorders>
              <w:bottom w:val="single" w:sz="4" w:space="0" w:color="auto"/>
            </w:tcBorders>
            <w:tcMar>
              <w:left w:w="85" w:type="dxa"/>
              <w:right w:w="85" w:type="dxa"/>
            </w:tcMar>
            <w:vAlign w:val="center"/>
          </w:tcPr>
          <w:p w14:paraId="6B0AF522" w14:textId="77777777" w:rsidR="0015062E" w:rsidRPr="00341DCF" w:rsidRDefault="0015062E" w:rsidP="00060CCC">
            <w:pPr>
              <w:suppressAutoHyphens/>
              <w:jc w:val="right"/>
              <w:rPr>
                <w:sz w:val="20"/>
                <w:szCs w:val="20"/>
              </w:rPr>
            </w:pPr>
            <w:r>
              <w:rPr>
                <w:sz w:val="20"/>
                <w:szCs w:val="20"/>
              </w:rPr>
              <w:t>167 496</w:t>
            </w:r>
          </w:p>
        </w:tc>
        <w:tc>
          <w:tcPr>
            <w:tcW w:w="769" w:type="dxa"/>
            <w:tcBorders>
              <w:bottom w:val="single" w:sz="4" w:space="0" w:color="auto"/>
            </w:tcBorders>
            <w:tcMar>
              <w:left w:w="85" w:type="dxa"/>
              <w:right w:w="85" w:type="dxa"/>
            </w:tcMar>
            <w:vAlign w:val="center"/>
          </w:tcPr>
          <w:p w14:paraId="1E6B1AD4" w14:textId="77777777" w:rsidR="0015062E" w:rsidRPr="00341DCF" w:rsidRDefault="0015062E" w:rsidP="00060CCC">
            <w:pPr>
              <w:suppressAutoHyphens/>
              <w:jc w:val="center"/>
              <w:rPr>
                <w:sz w:val="20"/>
                <w:szCs w:val="20"/>
              </w:rPr>
            </w:pPr>
            <w:r>
              <w:rPr>
                <w:sz w:val="20"/>
                <w:szCs w:val="20"/>
              </w:rPr>
              <w:t>-</w:t>
            </w:r>
          </w:p>
        </w:tc>
        <w:tc>
          <w:tcPr>
            <w:tcW w:w="761" w:type="dxa"/>
            <w:tcBorders>
              <w:bottom w:val="single" w:sz="4" w:space="0" w:color="auto"/>
            </w:tcBorders>
            <w:tcMar>
              <w:left w:w="85" w:type="dxa"/>
              <w:right w:w="85" w:type="dxa"/>
            </w:tcMar>
            <w:vAlign w:val="center"/>
          </w:tcPr>
          <w:p w14:paraId="0DF10C10" w14:textId="77777777" w:rsidR="0015062E" w:rsidRPr="00341DCF" w:rsidRDefault="0015062E" w:rsidP="00060CCC">
            <w:pPr>
              <w:suppressAutoHyphens/>
              <w:jc w:val="center"/>
              <w:rPr>
                <w:sz w:val="20"/>
                <w:szCs w:val="20"/>
              </w:rPr>
            </w:pPr>
            <w:r>
              <w:rPr>
                <w:sz w:val="20"/>
                <w:szCs w:val="20"/>
              </w:rPr>
              <w:t>-</w:t>
            </w:r>
          </w:p>
        </w:tc>
        <w:tc>
          <w:tcPr>
            <w:tcW w:w="810" w:type="dxa"/>
            <w:tcBorders>
              <w:bottom w:val="single" w:sz="4" w:space="0" w:color="auto"/>
            </w:tcBorders>
            <w:tcMar>
              <w:left w:w="85" w:type="dxa"/>
              <w:right w:w="85" w:type="dxa"/>
            </w:tcMar>
            <w:vAlign w:val="center"/>
          </w:tcPr>
          <w:p w14:paraId="73687B81" w14:textId="77777777" w:rsidR="0015062E" w:rsidRPr="00341DCF" w:rsidRDefault="0015062E" w:rsidP="00060CCC">
            <w:pPr>
              <w:suppressAutoHyphens/>
              <w:jc w:val="center"/>
              <w:rPr>
                <w:sz w:val="20"/>
                <w:szCs w:val="20"/>
              </w:rPr>
            </w:pPr>
            <w:r>
              <w:rPr>
                <w:sz w:val="20"/>
                <w:szCs w:val="20"/>
              </w:rPr>
              <w:t>-</w:t>
            </w:r>
          </w:p>
        </w:tc>
        <w:tc>
          <w:tcPr>
            <w:tcW w:w="810" w:type="dxa"/>
            <w:tcBorders>
              <w:bottom w:val="single" w:sz="4" w:space="0" w:color="auto"/>
            </w:tcBorders>
            <w:tcMar>
              <w:left w:w="85" w:type="dxa"/>
              <w:right w:w="85" w:type="dxa"/>
            </w:tcMar>
            <w:vAlign w:val="center"/>
          </w:tcPr>
          <w:p w14:paraId="0A56FED3" w14:textId="77777777" w:rsidR="0015062E" w:rsidRPr="00341DCF" w:rsidRDefault="0015062E" w:rsidP="00060CCC">
            <w:pPr>
              <w:suppressAutoHyphens/>
              <w:jc w:val="center"/>
              <w:rPr>
                <w:sz w:val="20"/>
                <w:szCs w:val="20"/>
              </w:rPr>
            </w:pPr>
            <w:r>
              <w:rPr>
                <w:sz w:val="20"/>
                <w:szCs w:val="20"/>
              </w:rPr>
              <w:t>-</w:t>
            </w:r>
          </w:p>
        </w:tc>
        <w:tc>
          <w:tcPr>
            <w:tcW w:w="764" w:type="dxa"/>
            <w:tcBorders>
              <w:bottom w:val="single" w:sz="4" w:space="0" w:color="auto"/>
            </w:tcBorders>
            <w:tcMar>
              <w:left w:w="85" w:type="dxa"/>
              <w:right w:w="85" w:type="dxa"/>
            </w:tcMar>
            <w:vAlign w:val="center"/>
          </w:tcPr>
          <w:p w14:paraId="467A9AFA" w14:textId="77777777" w:rsidR="0015062E" w:rsidRPr="00341DCF" w:rsidRDefault="0015062E" w:rsidP="00060CCC">
            <w:pPr>
              <w:suppressAutoHyphens/>
              <w:jc w:val="center"/>
              <w:rPr>
                <w:sz w:val="20"/>
                <w:szCs w:val="20"/>
              </w:rPr>
            </w:pPr>
            <w:r>
              <w:rPr>
                <w:sz w:val="20"/>
                <w:szCs w:val="20"/>
              </w:rPr>
              <w:t>-</w:t>
            </w:r>
          </w:p>
        </w:tc>
        <w:tc>
          <w:tcPr>
            <w:tcW w:w="890" w:type="dxa"/>
            <w:tcBorders>
              <w:bottom w:val="single" w:sz="4" w:space="0" w:color="auto"/>
            </w:tcBorders>
            <w:tcMar>
              <w:left w:w="85" w:type="dxa"/>
              <w:right w:w="85" w:type="dxa"/>
            </w:tcMar>
            <w:vAlign w:val="center"/>
          </w:tcPr>
          <w:p w14:paraId="689836BE" w14:textId="77777777" w:rsidR="0015062E" w:rsidRPr="00341DCF" w:rsidRDefault="0015062E" w:rsidP="00060CCC">
            <w:pPr>
              <w:suppressAutoHyphens/>
              <w:jc w:val="right"/>
              <w:rPr>
                <w:sz w:val="20"/>
                <w:szCs w:val="20"/>
              </w:rPr>
            </w:pPr>
            <w:r>
              <w:rPr>
                <w:sz w:val="20"/>
                <w:szCs w:val="20"/>
              </w:rPr>
              <w:t>167 496</w:t>
            </w:r>
          </w:p>
        </w:tc>
        <w:tc>
          <w:tcPr>
            <w:tcW w:w="771" w:type="dxa"/>
            <w:vAlign w:val="center"/>
          </w:tcPr>
          <w:p w14:paraId="327913A1" w14:textId="77777777" w:rsidR="0015062E" w:rsidRPr="00341DCF" w:rsidRDefault="0015062E" w:rsidP="00060CCC">
            <w:pPr>
              <w:suppressAutoHyphens/>
              <w:jc w:val="center"/>
              <w:rPr>
                <w:sz w:val="20"/>
                <w:szCs w:val="20"/>
              </w:rPr>
            </w:pPr>
            <w:r>
              <w:rPr>
                <w:sz w:val="20"/>
                <w:szCs w:val="20"/>
              </w:rPr>
              <w:t>5,7</w:t>
            </w:r>
          </w:p>
        </w:tc>
      </w:tr>
      <w:tr w:rsidR="0015062E" w:rsidRPr="00341DCF" w14:paraId="2B2EF600" w14:textId="77777777" w:rsidTr="00060CCC">
        <w:trPr>
          <w:trHeight w:val="299"/>
        </w:trPr>
        <w:tc>
          <w:tcPr>
            <w:tcW w:w="9350" w:type="dxa"/>
            <w:gridSpan w:val="9"/>
            <w:tcBorders>
              <w:top w:val="single" w:sz="4" w:space="0" w:color="auto"/>
              <w:left w:val="single" w:sz="4" w:space="0" w:color="auto"/>
              <w:bottom w:val="single" w:sz="4" w:space="0" w:color="auto"/>
            </w:tcBorders>
            <w:tcMar>
              <w:left w:w="85" w:type="dxa"/>
              <w:right w:w="85" w:type="dxa"/>
            </w:tcMar>
            <w:vAlign w:val="center"/>
          </w:tcPr>
          <w:p w14:paraId="261FC0AA" w14:textId="77777777" w:rsidR="0015062E" w:rsidRPr="00341DCF" w:rsidRDefault="0015062E" w:rsidP="00060CCC">
            <w:pPr>
              <w:keepNext/>
              <w:suppressAutoHyphens/>
              <w:jc w:val="center"/>
              <w:rPr>
                <w:sz w:val="20"/>
                <w:szCs w:val="20"/>
              </w:rPr>
            </w:pPr>
            <w:r>
              <w:rPr>
                <w:b/>
                <w:sz w:val="20"/>
                <w:szCs w:val="20"/>
              </w:rPr>
              <w:t>Autres usages</w:t>
            </w:r>
          </w:p>
        </w:tc>
      </w:tr>
      <w:tr w:rsidR="0015062E" w:rsidRPr="00341DCF" w14:paraId="4341DA31" w14:textId="77777777" w:rsidTr="008F0728">
        <w:trPr>
          <w:trHeight w:val="240"/>
        </w:trPr>
        <w:tc>
          <w:tcPr>
            <w:tcW w:w="2965" w:type="dxa"/>
            <w:tcBorders>
              <w:top w:val="single" w:sz="4" w:space="0" w:color="auto"/>
            </w:tcBorders>
            <w:tcMar>
              <w:left w:w="85" w:type="dxa"/>
              <w:right w:w="85" w:type="dxa"/>
            </w:tcMar>
            <w:vAlign w:val="center"/>
          </w:tcPr>
          <w:p w14:paraId="43A03956" w14:textId="77777777" w:rsidR="0015062E" w:rsidRPr="00341DCF" w:rsidRDefault="0015062E" w:rsidP="00610288">
            <w:pPr>
              <w:keepNext/>
              <w:suppressAutoHyphens/>
              <w:jc w:val="left"/>
              <w:rPr>
                <w:sz w:val="20"/>
                <w:szCs w:val="20"/>
              </w:rPr>
            </w:pPr>
            <w:r>
              <w:rPr>
                <w:sz w:val="20"/>
                <w:szCs w:val="20"/>
              </w:rPr>
              <w:t>Lutte contre les incendies</w:t>
            </w:r>
          </w:p>
        </w:tc>
        <w:tc>
          <w:tcPr>
            <w:tcW w:w="810" w:type="dxa"/>
            <w:tcBorders>
              <w:top w:val="single" w:sz="4" w:space="0" w:color="auto"/>
            </w:tcBorders>
            <w:tcMar>
              <w:left w:w="85" w:type="dxa"/>
              <w:right w:w="85" w:type="dxa"/>
            </w:tcMar>
            <w:vAlign w:val="center"/>
          </w:tcPr>
          <w:p w14:paraId="74C48230" w14:textId="77777777" w:rsidR="0015062E" w:rsidRPr="00341DCF" w:rsidRDefault="0015062E" w:rsidP="00060CCC">
            <w:pPr>
              <w:keepNext/>
              <w:suppressAutoHyphens/>
              <w:jc w:val="center"/>
              <w:rPr>
                <w:sz w:val="20"/>
                <w:szCs w:val="20"/>
              </w:rPr>
            </w:pPr>
            <w:r>
              <w:rPr>
                <w:sz w:val="20"/>
                <w:szCs w:val="20"/>
              </w:rPr>
              <w:t>-</w:t>
            </w:r>
          </w:p>
        </w:tc>
        <w:tc>
          <w:tcPr>
            <w:tcW w:w="769" w:type="dxa"/>
            <w:tcBorders>
              <w:top w:val="single" w:sz="4" w:space="0" w:color="auto"/>
            </w:tcBorders>
            <w:tcMar>
              <w:left w:w="85" w:type="dxa"/>
              <w:right w:w="85" w:type="dxa"/>
            </w:tcMar>
            <w:vAlign w:val="center"/>
          </w:tcPr>
          <w:p w14:paraId="31C3657F" w14:textId="77777777" w:rsidR="0015062E" w:rsidRPr="00341DCF" w:rsidRDefault="0015062E" w:rsidP="00060CCC">
            <w:pPr>
              <w:suppressAutoHyphens/>
              <w:jc w:val="center"/>
              <w:rPr>
                <w:sz w:val="20"/>
                <w:szCs w:val="20"/>
              </w:rPr>
            </w:pPr>
            <w:r>
              <w:rPr>
                <w:sz w:val="20"/>
                <w:szCs w:val="20"/>
              </w:rPr>
              <w:t>-</w:t>
            </w:r>
          </w:p>
        </w:tc>
        <w:tc>
          <w:tcPr>
            <w:tcW w:w="761" w:type="dxa"/>
            <w:tcBorders>
              <w:top w:val="single" w:sz="4" w:space="0" w:color="auto"/>
            </w:tcBorders>
            <w:tcMar>
              <w:left w:w="85" w:type="dxa"/>
              <w:right w:w="85" w:type="dxa"/>
            </w:tcMar>
            <w:vAlign w:val="center"/>
          </w:tcPr>
          <w:p w14:paraId="30198EEE" w14:textId="77777777" w:rsidR="0015062E" w:rsidRPr="00341DCF" w:rsidRDefault="0015062E" w:rsidP="00060CCC">
            <w:pPr>
              <w:suppressAutoHyphens/>
              <w:jc w:val="center"/>
              <w:rPr>
                <w:sz w:val="20"/>
                <w:szCs w:val="20"/>
              </w:rPr>
            </w:pPr>
            <w:r>
              <w:rPr>
                <w:sz w:val="20"/>
                <w:szCs w:val="20"/>
              </w:rPr>
              <w:t>-</w:t>
            </w:r>
          </w:p>
        </w:tc>
        <w:tc>
          <w:tcPr>
            <w:tcW w:w="810" w:type="dxa"/>
            <w:tcBorders>
              <w:top w:val="single" w:sz="4" w:space="0" w:color="auto"/>
            </w:tcBorders>
            <w:tcMar>
              <w:left w:w="85" w:type="dxa"/>
              <w:right w:w="85" w:type="dxa"/>
            </w:tcMar>
            <w:vAlign w:val="center"/>
          </w:tcPr>
          <w:p w14:paraId="5F8D1979" w14:textId="77777777" w:rsidR="0015062E" w:rsidRPr="00341DCF" w:rsidRDefault="0015062E" w:rsidP="00060CCC">
            <w:pPr>
              <w:suppressAutoHyphens/>
              <w:jc w:val="center"/>
              <w:rPr>
                <w:sz w:val="20"/>
                <w:szCs w:val="20"/>
              </w:rPr>
            </w:pPr>
            <w:r>
              <w:rPr>
                <w:sz w:val="20"/>
                <w:szCs w:val="20"/>
              </w:rPr>
              <w:t>-</w:t>
            </w:r>
          </w:p>
        </w:tc>
        <w:tc>
          <w:tcPr>
            <w:tcW w:w="810" w:type="dxa"/>
            <w:tcBorders>
              <w:top w:val="single" w:sz="4" w:space="0" w:color="auto"/>
            </w:tcBorders>
            <w:tcMar>
              <w:left w:w="85" w:type="dxa"/>
              <w:right w:w="85" w:type="dxa"/>
            </w:tcMar>
            <w:vAlign w:val="center"/>
          </w:tcPr>
          <w:p w14:paraId="43172F11" w14:textId="77777777" w:rsidR="0015062E" w:rsidRPr="00341DCF" w:rsidRDefault="0015062E" w:rsidP="00060CCC">
            <w:pPr>
              <w:suppressAutoHyphens/>
              <w:jc w:val="center"/>
              <w:rPr>
                <w:sz w:val="20"/>
                <w:szCs w:val="20"/>
              </w:rPr>
            </w:pPr>
            <w:r>
              <w:rPr>
                <w:sz w:val="20"/>
                <w:szCs w:val="20"/>
              </w:rPr>
              <w:t>-</w:t>
            </w:r>
          </w:p>
        </w:tc>
        <w:tc>
          <w:tcPr>
            <w:tcW w:w="764" w:type="dxa"/>
            <w:tcBorders>
              <w:top w:val="single" w:sz="4" w:space="0" w:color="auto"/>
            </w:tcBorders>
            <w:tcMar>
              <w:left w:w="85" w:type="dxa"/>
              <w:right w:w="85" w:type="dxa"/>
            </w:tcMar>
            <w:vAlign w:val="center"/>
          </w:tcPr>
          <w:p w14:paraId="6B757F88" w14:textId="77777777" w:rsidR="0015062E" w:rsidRPr="00341DCF" w:rsidRDefault="0015062E" w:rsidP="00060CCC">
            <w:pPr>
              <w:suppressAutoHyphens/>
              <w:jc w:val="right"/>
              <w:rPr>
                <w:sz w:val="20"/>
                <w:szCs w:val="20"/>
              </w:rPr>
            </w:pPr>
            <w:r>
              <w:rPr>
                <w:sz w:val="20"/>
                <w:szCs w:val="20"/>
              </w:rPr>
              <w:t>4 154</w:t>
            </w:r>
          </w:p>
        </w:tc>
        <w:tc>
          <w:tcPr>
            <w:tcW w:w="890" w:type="dxa"/>
            <w:tcBorders>
              <w:top w:val="single" w:sz="4" w:space="0" w:color="auto"/>
            </w:tcBorders>
            <w:tcMar>
              <w:left w:w="85" w:type="dxa"/>
              <w:right w:w="85" w:type="dxa"/>
            </w:tcMar>
            <w:vAlign w:val="center"/>
          </w:tcPr>
          <w:p w14:paraId="15AA74E0" w14:textId="77777777" w:rsidR="0015062E" w:rsidRPr="00341DCF" w:rsidRDefault="0015062E" w:rsidP="00060CCC">
            <w:pPr>
              <w:suppressAutoHyphens/>
              <w:jc w:val="right"/>
              <w:rPr>
                <w:sz w:val="20"/>
                <w:szCs w:val="20"/>
              </w:rPr>
            </w:pPr>
            <w:r>
              <w:rPr>
                <w:sz w:val="20"/>
                <w:szCs w:val="20"/>
              </w:rPr>
              <w:t>4 154</w:t>
            </w:r>
          </w:p>
        </w:tc>
        <w:tc>
          <w:tcPr>
            <w:tcW w:w="771" w:type="dxa"/>
            <w:vAlign w:val="center"/>
          </w:tcPr>
          <w:p w14:paraId="47528194" w14:textId="77777777" w:rsidR="0015062E" w:rsidRPr="00341DCF" w:rsidRDefault="0015062E" w:rsidP="00060CCC">
            <w:pPr>
              <w:suppressAutoHyphens/>
              <w:jc w:val="center"/>
              <w:rPr>
                <w:sz w:val="20"/>
                <w:szCs w:val="20"/>
              </w:rPr>
            </w:pPr>
            <w:r>
              <w:rPr>
                <w:sz w:val="20"/>
                <w:szCs w:val="20"/>
              </w:rPr>
              <w:t>0,1</w:t>
            </w:r>
          </w:p>
        </w:tc>
      </w:tr>
      <w:tr w:rsidR="0015062E" w:rsidRPr="00341DCF" w14:paraId="45ACD8D1" w14:textId="77777777" w:rsidTr="008F0728">
        <w:trPr>
          <w:trHeight w:val="299"/>
        </w:trPr>
        <w:tc>
          <w:tcPr>
            <w:tcW w:w="2965" w:type="dxa"/>
            <w:tcMar>
              <w:left w:w="85" w:type="dxa"/>
              <w:right w:w="85" w:type="dxa"/>
            </w:tcMar>
            <w:vAlign w:val="center"/>
          </w:tcPr>
          <w:p w14:paraId="505C51F5" w14:textId="77777777" w:rsidR="0015062E" w:rsidRPr="00341DCF" w:rsidRDefault="0015062E" w:rsidP="00610288">
            <w:pPr>
              <w:keepNext/>
              <w:suppressAutoHyphens/>
              <w:jc w:val="left"/>
              <w:rPr>
                <w:b/>
                <w:sz w:val="20"/>
                <w:szCs w:val="20"/>
              </w:rPr>
            </w:pPr>
            <w:r>
              <w:rPr>
                <w:b/>
                <w:sz w:val="20"/>
                <w:szCs w:val="20"/>
              </w:rPr>
              <w:t>Total</w:t>
            </w:r>
          </w:p>
        </w:tc>
        <w:tc>
          <w:tcPr>
            <w:tcW w:w="810" w:type="dxa"/>
            <w:tcMar>
              <w:left w:w="85" w:type="dxa"/>
              <w:right w:w="85" w:type="dxa"/>
            </w:tcMar>
            <w:vAlign w:val="center"/>
          </w:tcPr>
          <w:p w14:paraId="00C0FAC6" w14:textId="77777777" w:rsidR="0015062E" w:rsidRPr="00341DCF" w:rsidRDefault="0015062E" w:rsidP="00060CCC">
            <w:pPr>
              <w:keepNext/>
              <w:suppressAutoHyphens/>
              <w:jc w:val="right"/>
              <w:rPr>
                <w:b/>
                <w:sz w:val="20"/>
                <w:szCs w:val="20"/>
              </w:rPr>
            </w:pPr>
            <w:r>
              <w:rPr>
                <w:b/>
                <w:sz w:val="20"/>
                <w:szCs w:val="20"/>
              </w:rPr>
              <w:t>1 360 574</w:t>
            </w:r>
          </w:p>
        </w:tc>
        <w:tc>
          <w:tcPr>
            <w:tcW w:w="769" w:type="dxa"/>
            <w:tcMar>
              <w:left w:w="85" w:type="dxa"/>
              <w:right w:w="85" w:type="dxa"/>
            </w:tcMar>
            <w:vAlign w:val="center"/>
          </w:tcPr>
          <w:p w14:paraId="06613E72" w14:textId="77777777" w:rsidR="0015062E" w:rsidRPr="00341DCF" w:rsidRDefault="0015062E" w:rsidP="00060CCC">
            <w:pPr>
              <w:suppressAutoHyphens/>
              <w:jc w:val="right"/>
              <w:rPr>
                <w:b/>
                <w:sz w:val="20"/>
                <w:szCs w:val="20"/>
              </w:rPr>
            </w:pPr>
            <w:r>
              <w:rPr>
                <w:b/>
                <w:sz w:val="20"/>
                <w:szCs w:val="20"/>
              </w:rPr>
              <w:t>54 081</w:t>
            </w:r>
          </w:p>
        </w:tc>
        <w:tc>
          <w:tcPr>
            <w:tcW w:w="761" w:type="dxa"/>
            <w:tcMar>
              <w:left w:w="85" w:type="dxa"/>
              <w:right w:w="85" w:type="dxa"/>
            </w:tcMar>
            <w:vAlign w:val="center"/>
          </w:tcPr>
          <w:p w14:paraId="5BA55DF3" w14:textId="77777777" w:rsidR="0015062E" w:rsidRPr="00341DCF" w:rsidRDefault="0015062E" w:rsidP="00060CCC">
            <w:pPr>
              <w:suppressAutoHyphens/>
              <w:jc w:val="right"/>
              <w:rPr>
                <w:b/>
                <w:sz w:val="20"/>
                <w:szCs w:val="20"/>
              </w:rPr>
            </w:pPr>
            <w:r>
              <w:rPr>
                <w:b/>
                <w:sz w:val="20"/>
                <w:szCs w:val="20"/>
              </w:rPr>
              <w:t>776 947</w:t>
            </w:r>
          </w:p>
        </w:tc>
        <w:tc>
          <w:tcPr>
            <w:tcW w:w="810" w:type="dxa"/>
            <w:tcMar>
              <w:left w:w="85" w:type="dxa"/>
              <w:right w:w="85" w:type="dxa"/>
            </w:tcMar>
            <w:vAlign w:val="center"/>
          </w:tcPr>
          <w:p w14:paraId="72122400" w14:textId="77777777" w:rsidR="0015062E" w:rsidRPr="00341DCF" w:rsidRDefault="0015062E" w:rsidP="00060CCC">
            <w:pPr>
              <w:suppressAutoHyphens/>
              <w:jc w:val="right"/>
              <w:rPr>
                <w:b/>
                <w:sz w:val="20"/>
                <w:szCs w:val="20"/>
              </w:rPr>
            </w:pPr>
            <w:r>
              <w:rPr>
                <w:b/>
                <w:sz w:val="20"/>
                <w:szCs w:val="20"/>
              </w:rPr>
              <w:t>170 751</w:t>
            </w:r>
          </w:p>
        </w:tc>
        <w:tc>
          <w:tcPr>
            <w:tcW w:w="810" w:type="dxa"/>
            <w:tcMar>
              <w:left w:w="85" w:type="dxa"/>
              <w:right w:w="85" w:type="dxa"/>
            </w:tcMar>
            <w:vAlign w:val="center"/>
          </w:tcPr>
          <w:p w14:paraId="3CFC0418" w14:textId="77777777" w:rsidR="0015062E" w:rsidRPr="00341DCF" w:rsidRDefault="0015062E" w:rsidP="00060CCC">
            <w:pPr>
              <w:suppressAutoHyphens/>
              <w:jc w:val="right"/>
              <w:rPr>
                <w:b/>
                <w:sz w:val="20"/>
                <w:szCs w:val="20"/>
              </w:rPr>
            </w:pPr>
            <w:r>
              <w:rPr>
                <w:b/>
                <w:sz w:val="20"/>
                <w:szCs w:val="20"/>
              </w:rPr>
              <w:t>520 289</w:t>
            </w:r>
          </w:p>
        </w:tc>
        <w:tc>
          <w:tcPr>
            <w:tcW w:w="764" w:type="dxa"/>
            <w:tcMar>
              <w:left w:w="85" w:type="dxa"/>
              <w:right w:w="85" w:type="dxa"/>
            </w:tcMar>
            <w:vAlign w:val="center"/>
          </w:tcPr>
          <w:p w14:paraId="2B35DC5E" w14:textId="77777777" w:rsidR="0015062E" w:rsidRPr="00341DCF" w:rsidRDefault="0015062E" w:rsidP="00060CCC">
            <w:pPr>
              <w:suppressAutoHyphens/>
              <w:jc w:val="right"/>
              <w:rPr>
                <w:b/>
                <w:sz w:val="20"/>
                <w:szCs w:val="20"/>
              </w:rPr>
            </w:pPr>
            <w:r>
              <w:rPr>
                <w:b/>
                <w:sz w:val="20"/>
                <w:szCs w:val="20"/>
              </w:rPr>
              <w:t>35 624</w:t>
            </w:r>
          </w:p>
        </w:tc>
        <w:tc>
          <w:tcPr>
            <w:tcW w:w="890" w:type="dxa"/>
            <w:tcMar>
              <w:left w:w="85" w:type="dxa"/>
              <w:right w:w="85" w:type="dxa"/>
            </w:tcMar>
            <w:vAlign w:val="center"/>
          </w:tcPr>
          <w:p w14:paraId="4C53DF35" w14:textId="77777777" w:rsidR="0015062E" w:rsidRPr="00341DCF" w:rsidRDefault="0015062E" w:rsidP="00060CCC">
            <w:pPr>
              <w:suppressAutoHyphens/>
              <w:jc w:val="right"/>
              <w:rPr>
                <w:b/>
                <w:sz w:val="20"/>
                <w:szCs w:val="20"/>
              </w:rPr>
            </w:pPr>
            <w:r>
              <w:rPr>
                <w:b/>
                <w:sz w:val="20"/>
                <w:szCs w:val="20"/>
              </w:rPr>
              <w:t>2 918 265</w:t>
            </w:r>
          </w:p>
        </w:tc>
        <w:tc>
          <w:tcPr>
            <w:tcW w:w="771" w:type="dxa"/>
            <w:vAlign w:val="center"/>
          </w:tcPr>
          <w:p w14:paraId="48A6E505" w14:textId="77777777" w:rsidR="0015062E" w:rsidRPr="00341DCF" w:rsidRDefault="0015062E" w:rsidP="00060CCC">
            <w:pPr>
              <w:suppressAutoHyphens/>
              <w:jc w:val="center"/>
              <w:rPr>
                <w:b/>
                <w:sz w:val="20"/>
                <w:szCs w:val="20"/>
              </w:rPr>
            </w:pPr>
            <w:r>
              <w:rPr>
                <w:b/>
                <w:sz w:val="20"/>
                <w:szCs w:val="20"/>
              </w:rPr>
              <w:t>100</w:t>
            </w:r>
          </w:p>
        </w:tc>
      </w:tr>
    </w:tbl>
    <w:p w14:paraId="1306A843" w14:textId="77777777" w:rsidR="0015062E" w:rsidRPr="00341DCF" w:rsidRDefault="0015062E" w:rsidP="0015062E">
      <w:pPr>
        <w:spacing w:after="240"/>
        <w:rPr>
          <w:sz w:val="18"/>
          <w:szCs w:val="18"/>
        </w:rPr>
      </w:pPr>
      <w:r>
        <w:rPr>
          <w:sz w:val="18"/>
          <w:szCs w:val="18"/>
        </w:rPr>
        <w:t>*HFC-227ea (lutte contre les incendies), R-449A, R-454B et R-455A (réfrigération commerciale), R-507A (réfrigération industrielle) et R-513A (systèmes de refroidissement)</w:t>
      </w:r>
    </w:p>
    <w:p w14:paraId="3E7AAD5A" w14:textId="77777777" w:rsidR="0015062E" w:rsidRPr="00341DCF" w:rsidRDefault="0015062E" w:rsidP="0015062E">
      <w:pPr>
        <w:pStyle w:val="Heading1"/>
        <w:keepNext/>
        <w:numPr>
          <w:ilvl w:val="0"/>
          <w:numId w:val="0"/>
        </w:numPr>
        <w:spacing w:before="240"/>
        <w:rPr>
          <w:i/>
        </w:rPr>
      </w:pPr>
      <w:r>
        <w:rPr>
          <w:i/>
        </w:rPr>
        <w:t>Secteur de l’entretien en réfrigération et climatisation</w:t>
      </w:r>
    </w:p>
    <w:p w14:paraId="03593BD4" w14:textId="564FD981" w:rsidR="0015062E" w:rsidRPr="00341DCF" w:rsidRDefault="0015062E" w:rsidP="0015062E">
      <w:pPr>
        <w:pStyle w:val="Heading1"/>
      </w:pPr>
      <w:r>
        <w:t>Il y a environ 400 ateliers enregistrés en entretien des réfrigérateurs et climatiseurs consommant des HFC en Serbie, ainsi que des ateliers informels estimés au nombre 500. Sur approximativement 4 500 techniciens travaillant au pays, 2 200 sont certifiés; environ 7 pour cent sont des femmes. Le processus de certification pour les techniciens en réfrigération et climatisation et pour la climatisation mobile est officiellement mis sur pied et réglementé</w:t>
      </w:r>
      <w:r w:rsidRPr="00341DCF">
        <w:rPr>
          <w:rStyle w:val="FootnoteReference"/>
        </w:rPr>
        <w:footnoteReference w:id="6"/>
      </w:r>
      <w:r>
        <w:t>. La formation et la certification sont axées sur les bonnes pratiques d’entretien et le confinement des HCFC et des HFC, à l’exception des substituts à faible potentiel de réchauffement de la planète (PRP), comme les hydrocarbures (HC), l’ammoniac (NH</w:t>
      </w:r>
      <w:r>
        <w:rPr>
          <w:vertAlign w:val="subscript"/>
        </w:rPr>
        <w:t>3</w:t>
      </w:r>
      <w:r>
        <w:t>) ou le dioxyde de carbone (CO</w:t>
      </w:r>
      <w:r>
        <w:rPr>
          <w:vertAlign w:val="subscript"/>
        </w:rPr>
        <w:t>2</w:t>
      </w:r>
      <w:r>
        <w:t xml:space="preserve">). Il existe deux catégories de certification : (A) couvrant les équipements fixes de </w:t>
      </w:r>
      <w:r>
        <w:lastRenderedPageBreak/>
        <w:t>réfrigération et de climatisation ainsi que les pompes à chaleur et (B) pour les équipements de climatisation mobile.</w:t>
      </w:r>
    </w:p>
    <w:p w14:paraId="1158D73C" w14:textId="66C87D50" w:rsidR="0015062E" w:rsidRPr="00341DCF" w:rsidRDefault="0015062E" w:rsidP="0015062E">
      <w:pPr>
        <w:pStyle w:val="Heading1"/>
      </w:pPr>
      <w:r>
        <w:t>Quatre écoles publiques de formation technique et professionnelle, dotées d’unités de démonstration et d’outils dans le cadre du PGEH, et quatre centres de formation privés sont dédiés à la formation et à la certification des techniciens en réfrigération et climatisation en Serbie. Deux écoles publiques supplémentaires, incluant la faculté de génie mécanique à Belgrade et une entreprise privée sont dans le processus d’obtenir l’approbation ministérielle afin de devenir elles aussi des centres de formation.</w:t>
      </w:r>
    </w:p>
    <w:p w14:paraId="1845DA83" w14:textId="77777777" w:rsidR="0015062E" w:rsidRPr="00341DCF" w:rsidRDefault="0015062E" w:rsidP="00B86B9A">
      <w:pPr>
        <w:keepNext/>
        <w:spacing w:before="240" w:after="240"/>
      </w:pPr>
      <w:r>
        <w:rPr>
          <w:i/>
          <w:u w:val="single"/>
        </w:rPr>
        <w:t>Entretien en réfrigération à usage domestique, commerciale, industrielle et dans les transports</w:t>
      </w:r>
    </w:p>
    <w:p w14:paraId="4ADC9287" w14:textId="65AFB7A8" w:rsidR="0015062E" w:rsidRPr="00341DCF" w:rsidRDefault="0015062E" w:rsidP="00B86B9A">
      <w:pPr>
        <w:pStyle w:val="Heading1"/>
      </w:pPr>
      <w:r>
        <w:t>Le sous-secteur de la réfrigération à usage domestique fait partie des utilisateurs les moins intenses des HFC pour les besoins en matière d’entretien, avec une estimation de 22 pour cent des réfrigérateurs et des congélateurs à usage domestique installés au pays</w:t>
      </w:r>
      <w:r w:rsidR="00E82D95">
        <w:t xml:space="preserve"> qui sont</w:t>
      </w:r>
      <w:r>
        <w:t xml:space="preserve"> chargés au HFC-134a, et les autres fonctionnant avec du R-600a, incluant tous les nouveaux réfrigérateurs et congélateurs importés et fabriqués pendant la période de 2020 à 2022. Les réfrigérateurs à usage domestique sont produits par une entreprise locale, Gorenje. Tous les nouveaux réfrigérateurs et congélateurs, importés et fabriqués en 2020-2022, sont chargés au HC-600a. Il est estimé que 22 pour cent de tous les réfrigérateurs et congélateurs à usage domestique sont chargés au HFC-134a, les autres équipements consommant du HC-600a.</w:t>
      </w:r>
    </w:p>
    <w:p w14:paraId="0AEE3510" w14:textId="2726E6CD" w:rsidR="0015062E" w:rsidRPr="00341DCF" w:rsidRDefault="0015062E" w:rsidP="00585594">
      <w:pPr>
        <w:pStyle w:val="Heading1"/>
        <w:spacing w:after="0"/>
      </w:pPr>
      <w:r>
        <w:t>Le sous-secteur de la réfrigération commerciale est le troisième plus grand utilisateur de HFC en tonnes éq. CO</w:t>
      </w:r>
      <w:r>
        <w:rPr>
          <w:vertAlign w:val="subscript"/>
        </w:rPr>
        <w:t>2</w:t>
      </w:r>
      <w:r>
        <w:t>, même si le nombre d’équipements n’est pas le plus élevé. Cela s’explique par la charge moyenne de frigorigène qui est plus grande dans les équipements commerciaux (jusqu’à 7,5 kg pour les unités de condensation et 35 kg pour les grands systèmes centraux) et par des taux de fuites plus importants (jusqu’à 12 pour cent), ainsi que par la nécessité d’une charge initiale pour les unités personnalisées assemblées localement qui fonctionnent avec du R-404A, du R-449A et du HFC-134a. L’utilisation de frigorigènes la plus élevée du sous-secteur est pour la condensation, en raison de la grande part d’équipements fonctionnant au R-404A, qui possède un PRP élevé (3 922). Le nombre d’équipements existant</w:t>
      </w:r>
      <w:r w:rsidR="009D3854">
        <w:t>s</w:t>
      </w:r>
      <w:r>
        <w:t xml:space="preserve"> fonctionnant avec du HCFC-22 a diminué constamment au cours des dernières années.</w:t>
      </w:r>
    </w:p>
    <w:p w14:paraId="6F766F7E" w14:textId="77777777" w:rsidR="0015062E" w:rsidRPr="00341DCF" w:rsidRDefault="0015062E" w:rsidP="00585594">
      <w:pPr>
        <w:pStyle w:val="Heading1"/>
        <w:spacing w:before="240"/>
      </w:pPr>
      <w:r>
        <w:t>L’entretien en réfrigération industrielle est le plus grand utilisateur de HFC en tonnes éq. CO</w:t>
      </w:r>
      <w:r>
        <w:rPr>
          <w:vertAlign w:val="subscript"/>
        </w:rPr>
        <w:t>2</w:t>
      </w:r>
      <w:r>
        <w:t xml:space="preserve"> parmi tous les sous-secteurs, même si le nombre d’équipements n’est pas le plus élevé. Cela s’explique par la charge moyenne de frigorigène plus grande des équipements de réfrigération industrielle (jusqu’à 80 kg pour les systèmes de petite et moyenne taille) et par des taux de fuite plus importants (jusqu’à 8 pour cent), ainsi que par la nécessité d’une charge initiale pour les unités personnalisées assemblées localement qui fonctionnent avec du R-404A, du R-507A et du HFC-134a. La plus grande utilisation dans le sous-secteur est pour les systèmes de petite et de moyenne taille, en raison de la grande part d’équipements fonctionnant au R-404A et au R-507A, qui possèdent un PRP élevé. Le nombre d’unités chargées au HCFC-22 a diminué constamment.</w:t>
      </w:r>
    </w:p>
    <w:p w14:paraId="2DA015F5" w14:textId="5F2F992D" w:rsidR="0015062E" w:rsidRPr="00341DCF" w:rsidRDefault="0015062E" w:rsidP="003A4974">
      <w:pPr>
        <w:pStyle w:val="Heading1"/>
        <w:spacing w:after="0"/>
      </w:pPr>
      <w:r>
        <w:t>L’entretien de la réfrigération dans les transports représente une petite part de l’utilisation des HFC au pays, avec le HFC-134a, le R-404A et le R-452A présents dans les fourgonnettes, les camions et les remorques.</w:t>
      </w:r>
    </w:p>
    <w:p w14:paraId="7177221B" w14:textId="77777777" w:rsidR="0015062E" w:rsidRPr="00341DCF" w:rsidRDefault="0015062E" w:rsidP="00EF7EDD">
      <w:pPr>
        <w:keepNext/>
        <w:suppressAutoHyphens/>
        <w:spacing w:before="240" w:after="240"/>
        <w:rPr>
          <w:i/>
        </w:rPr>
      </w:pPr>
      <w:r>
        <w:rPr>
          <w:i/>
          <w:u w:val="single"/>
        </w:rPr>
        <w:t>Entretien de la climatisation résidentielle et commerciale</w:t>
      </w:r>
    </w:p>
    <w:p w14:paraId="0264584E" w14:textId="53AA1F2E" w:rsidR="0015062E" w:rsidRPr="00341DCF" w:rsidRDefault="0015062E" w:rsidP="0015062E">
      <w:pPr>
        <w:pStyle w:val="Heading1"/>
      </w:pPr>
      <w:r>
        <w:t xml:space="preserve">Les petites unités de climatisation autonomes sont celles qui consomment le moins de HFC. Le nombre négligeable de vieux climatiseurs de fenêtres chargés avec du HCFC-22 (seulement) diminue constamment. Des systèmes portatifs chargés au propane (R-290) ont également été importés. Les petits climatiseurs biblocs sont principalement chargés avec du R-410A, du HFC-32 et du R-407C. Les importations d’unités fonctionnant au R-410A ont diminué au cours des dernières années, alors que celles des unités fonctionnant au HFC-32 ont augmenté. Une part considérable de petits climatiseurs biblocs fonctionne toujours avec du HCFC-22, mais leur nombre continue de diminuer annuellement d’environ </w:t>
      </w:r>
      <w:r>
        <w:lastRenderedPageBreak/>
        <w:t>5 pour cent. Les importations de petits systèmes de climatisation biblocs (&lt;5,5 kW) chargés au R-290 sont négligeables. L’entretien des grands climatiseurs biblocs et des autres types de systèmes air-air, incluant les monoblocs plus grands, les multiblocs, les systèmes à débit de frigorigène variable et les systèmes de toiture autonomes, nécessite principalement du R-410A, du R-407C, du R-410A et du R-407C. Toutes les unités importées en 2022 fonctionnaient aux HFC.</w:t>
      </w:r>
    </w:p>
    <w:p w14:paraId="5E9C4A6D" w14:textId="77777777" w:rsidR="0015062E" w:rsidRPr="00341DCF" w:rsidRDefault="0015062E" w:rsidP="0015062E">
      <w:pPr>
        <w:pStyle w:val="Heading1"/>
        <w:rPr>
          <w:rFonts w:cstheme="minorBidi"/>
        </w:rPr>
      </w:pPr>
      <w:r>
        <w:t>Le sous-secteur de l’entretien des refroidisseurs est le troisième plus grand utilisateur de HFC avec une utilisation pour les besoins en matière d’entretien et pour la charge initiale des unités personnalisées assemblées. Les refroidisseurs de petite et de moyenne taille utilisent moins de frigorigènes en tonnes métriques, mais sont chargés avec des frigorigènes à PRP plus élevé, comme le R-410A et le R-407C, tandis que les grands refroidisseurs utilisent principalement du HFC-134a. Le sous-secteur de l’entretien des pompes à chaleur et du chauffage seulement utilise des HFC pour l’entretien et pour la charge initiale des unités assemblées personnalisées.</w:t>
      </w:r>
    </w:p>
    <w:p w14:paraId="2CE02A3E" w14:textId="77777777" w:rsidR="0015062E" w:rsidRPr="00341DCF" w:rsidRDefault="0015062E" w:rsidP="0015062E">
      <w:pPr>
        <w:pStyle w:val="Heading1"/>
        <w:numPr>
          <w:ilvl w:val="0"/>
          <w:numId w:val="0"/>
        </w:numPr>
      </w:pPr>
      <w:r>
        <w:rPr>
          <w:i/>
        </w:rPr>
        <w:t>Entretien de la climatisation mobile</w:t>
      </w:r>
    </w:p>
    <w:p w14:paraId="2EC1538F" w14:textId="77777777" w:rsidR="0015062E" w:rsidRPr="00341DCF" w:rsidRDefault="0015062E" w:rsidP="0015062E">
      <w:pPr>
        <w:pStyle w:val="Heading1"/>
      </w:pPr>
      <w:r>
        <w:t>Dans le secteur de la climatisation mobile, le HFC-134a est principalement utilisé pour l’entretien des petits (charge moyenne de 0,75 kg) et des grands véhicules, comme les autobus, les fourgonnettes et les camions (charge moyenne de 4,5 kg).</w:t>
      </w:r>
    </w:p>
    <w:p w14:paraId="49AF4FEB" w14:textId="77777777" w:rsidR="0015062E" w:rsidRPr="00341DCF" w:rsidRDefault="0015062E" w:rsidP="0015062E">
      <w:pPr>
        <w:keepNext/>
        <w:suppressAutoHyphens/>
        <w:spacing w:after="240"/>
      </w:pPr>
      <w:r>
        <w:rPr>
          <w:i/>
        </w:rPr>
        <w:t>Sous-secteur de l’installation et l’assemblage locaux</w:t>
      </w:r>
    </w:p>
    <w:p w14:paraId="0859FB05" w14:textId="714E23B4" w:rsidR="0032368A" w:rsidRPr="00341DCF" w:rsidRDefault="0032368A" w:rsidP="00B86B9A">
      <w:pPr>
        <w:pStyle w:val="Heading1"/>
      </w:pPr>
      <w:r>
        <w:t>Le secteur de la fabrication des réfrigérateurs et climatiseurs de la Serbie se limite à l’assemblage local, sans chaîne d’assemblage établie pour les activités directement au sein du secteur. Les entreprises assemblent principalement des produits personnalisés selon la conception de projet de chaque client. Certaines entreprises, particulièrement celle</w:t>
      </w:r>
      <w:r w:rsidR="000A3921">
        <w:t>s</w:t>
      </w:r>
      <w:r>
        <w:t xml:space="preserve"> qui approvisionnent les clients de l’Union européenne (UE), ont déjà commencé à assembler des produits utilisant des frigorigènes à faible PRP, principalement le CO</w:t>
      </w:r>
      <w:r>
        <w:rPr>
          <w:vertAlign w:val="subscript"/>
        </w:rPr>
        <w:t>2</w:t>
      </w:r>
      <w:r>
        <w:t xml:space="preserve"> pour les systèmes centraux dans la réfrigération commerciale et du HC-290 pour les petites vitrines.</w:t>
      </w:r>
    </w:p>
    <w:p w14:paraId="15EE28C4" w14:textId="227BC937" w:rsidR="004B4895" w:rsidRPr="00341DCF" w:rsidRDefault="004B4895" w:rsidP="00060CCC">
      <w:pPr>
        <w:pStyle w:val="Heading1"/>
      </w:pPr>
      <w:r>
        <w:t>Les assembleurs locaux d’équipement personnalisé de réfrigération et de climatisation, comme les petites unités autonomes (vitrines), les unités de condensation, les systèmes pour la réfrigération commerciale et industrielle et les pompes à chaleur utilisent du HFC-134a, le R-404A, le R-407C, le R-410A, le R-449A et le HFC-32 pour la charge initiale des équipements. Le R-404A est le HFC le plus utilisé dans le secteur, particulièrement dans l’assemblage des systèmes de réfrigération industrielle de petite et moyenne taille, les unités de condensation de réfrigération commerciale, les grands systèmes de réfrigération centrale et les petits réfrigérateurs autonomes.</w:t>
      </w:r>
    </w:p>
    <w:p w14:paraId="45104A9C" w14:textId="5A3B5AF9" w:rsidR="00CC1626" w:rsidRPr="00341DCF" w:rsidRDefault="008A20DB" w:rsidP="00CF0BDA">
      <w:pPr>
        <w:pStyle w:val="Heading1"/>
      </w:pPr>
      <w:r>
        <w:t>En ce qui a trait aux utilisations en réfrigération commerciale, les importations d’unités fonctionnant au R-404 ont légèrement augmenté au cours des trois dernières années, tandis qu’elles ont légèrement diminué pour celles fonctionnant au HFC-134a. L</w:t>
      </w:r>
      <w:r w:rsidR="00104C1F">
        <w:t>a</w:t>
      </w:r>
      <w:r>
        <w:t xml:space="preserve"> plus forte utilisation de HFC dans le sous-secteur est celle de la condensation, en raison de sa grande part d’équipement fonctionnant au R-404A, qui possède un PRP élevé. La banque des HFC dans les unités de réfrigération commerciale est estimée à 3 705,77 tm ou 13 218 930 tonnes éq. CO</w:t>
      </w:r>
      <w:r>
        <w:rPr>
          <w:vertAlign w:val="subscript"/>
        </w:rPr>
        <w:t>2</w:t>
      </w:r>
      <w:r>
        <w:t>. Le nombre d’unités chargées au HFCF-22 a constamment diminué. En 2022, 11 045 petites unités de réfrigération autonomes, 5 416 unités de condensation, 757 grands systèmes de réfrigération centrale, 1 359 systèmes de réfrigération industrielle de petite et moyenne taille, 121 grands refroidisseurs et 5 381 unités de pompe à chaleur et de chauffage seulement ont été assemblés localement, utilisant un total de 182,46 tm ou 627 813 tonnes éq. CO</w:t>
      </w:r>
      <w:r>
        <w:rPr>
          <w:vertAlign w:val="subscript"/>
        </w:rPr>
        <w:t>2</w:t>
      </w:r>
      <w:r>
        <w:t xml:space="preserve"> de HFC pour la charge initiale d’unités personnalisées assemblées dans le secteur de la réfrigération et 61,71 tm ou 95 790 tonnes éq. CO</w:t>
      </w:r>
      <w:r>
        <w:rPr>
          <w:vertAlign w:val="subscript"/>
        </w:rPr>
        <w:t>2</w:t>
      </w:r>
      <w:r>
        <w:t xml:space="preserve"> dans le secteur des climatiseurs fixes et des pompes à chaleur. La phase I du KIP prévoit, dans le cadre de l’activité 2.1, une étude détaillée pour le secteur de l’assemblage et des activités de sensibilisation sur les technologies à faible PRP. Selon les constats de cette étude, des activités déterminées ciblant le secteur de l’assemblage local devraient être mises en œuvre pendant la phase II du KIP.</w:t>
      </w:r>
    </w:p>
    <w:p w14:paraId="5931A2E5" w14:textId="774F5E42" w:rsidR="00693894" w:rsidRPr="00341DCF" w:rsidRDefault="00693894" w:rsidP="009304D1">
      <w:pPr>
        <w:spacing w:after="240"/>
        <w:rPr>
          <w:i/>
          <w:iCs/>
        </w:rPr>
      </w:pPr>
      <w:r>
        <w:rPr>
          <w:i/>
          <w:iCs/>
        </w:rPr>
        <w:lastRenderedPageBreak/>
        <w:t>Secteur de la lutte contre les incendies</w:t>
      </w:r>
    </w:p>
    <w:p w14:paraId="6EF88CEB" w14:textId="3F4B5943" w:rsidR="006D671C" w:rsidRPr="00341DCF" w:rsidRDefault="00A369FB" w:rsidP="00A369FB">
      <w:pPr>
        <w:pStyle w:val="Heading1"/>
      </w:pPr>
      <w:r>
        <w:t>Le secteur de la lutte contre les incendies compte une très faible consommation de HFC, avec seulement 1,81 tm de HFC-227ea importé pendant les années de référence (en 2022 seulement). Une petite quantité a également été importée en 2024 (1,29 tm), tandis qu’aucune importation de HFC pour la lutte contre les incendies n’a été enregistrée en 2020, 2021 et 2023. Globalement, le secteur de la lutte contre les incendies compte pour moins de 1 pour cent de la consommation totale des HFC. Les entreprises dans le secteur de la lutte contre les incendies effectuent déjà la transition vers des substances de remplacement, comme le FK-5-1-12, la poudre ABC et le CO</w:t>
      </w:r>
      <w:r>
        <w:rPr>
          <w:vertAlign w:val="subscript"/>
        </w:rPr>
        <w:t>2</w:t>
      </w:r>
      <w:r>
        <w:t>. L’unité nationale de l’ozone (UNO) contrôle actuellement l’importation du HFC-227ea grâce à une allocation de quota (avec une seule entreprise importatrice). L’UNO travaillera également sur l’ajustement de la r</w:t>
      </w:r>
      <w:r w:rsidR="00104C1F">
        <w:t>é</w:t>
      </w:r>
      <w:r>
        <w:t>glementation nationale dans ce secteur, puisqu’il a été identifié comme une étape clé afin de faciliter la transition vers les substances non réglementées.</w:t>
      </w:r>
    </w:p>
    <w:p w14:paraId="4ED52201" w14:textId="77777777" w:rsidR="0015062E" w:rsidRPr="00341DCF" w:rsidRDefault="0015062E" w:rsidP="0015062E">
      <w:pPr>
        <w:pStyle w:val="Heading1"/>
        <w:keepNext/>
        <w:numPr>
          <w:ilvl w:val="0"/>
          <w:numId w:val="0"/>
        </w:numPr>
        <w:rPr>
          <w:b/>
          <w:bCs/>
        </w:rPr>
      </w:pPr>
      <w:r>
        <w:rPr>
          <w:b/>
          <w:bCs/>
        </w:rPr>
        <w:t>IV.</w:t>
      </w:r>
      <w:r>
        <w:rPr>
          <w:b/>
          <w:bCs/>
        </w:rPr>
        <w:tab/>
        <w:t>Phase I du plan de mise en œuvre de l’Amendement de Kigali relatif aux HFC telle que soumise</w:t>
      </w:r>
    </w:p>
    <w:p w14:paraId="61866B95" w14:textId="77777777" w:rsidR="0015062E" w:rsidRPr="00341DCF" w:rsidRDefault="0015062E" w:rsidP="0015062E">
      <w:pPr>
        <w:keepNext/>
        <w:spacing w:after="240"/>
        <w:rPr>
          <w:u w:val="single"/>
        </w:rPr>
      </w:pPr>
      <w:r>
        <w:rPr>
          <w:u w:val="single"/>
        </w:rPr>
        <w:t>Cadre institutionnel, politique et réglementaire</w:t>
      </w:r>
    </w:p>
    <w:p w14:paraId="7CDA308E" w14:textId="48AC45C4" w:rsidR="0015062E" w:rsidRPr="00341DCF" w:rsidRDefault="0015062E" w:rsidP="0015062E">
      <w:pPr>
        <w:pStyle w:val="Heading1"/>
      </w:pPr>
      <w:r>
        <w:t>L’UNO, qui fait partie de l’Unité de la protection de l’air et de la couche d’ozone</w:t>
      </w:r>
      <w:r w:rsidR="00104C1F">
        <w:t xml:space="preserve"> </w:t>
      </w:r>
      <w:r>
        <w:rPr>
          <w:rStyle w:val="rynqvb"/>
        </w:rPr>
        <w:t xml:space="preserve">au sein du </w:t>
      </w:r>
      <w:r>
        <w:t>ministère de la Protection de l’environnement</w:t>
      </w:r>
      <w:r>
        <w:rPr>
          <w:rStyle w:val="rynqvb"/>
        </w:rPr>
        <w:t>,</w:t>
      </w:r>
      <w:r>
        <w:t xml:space="preserve"> est responsable de la gestion du programme et de la coordination de la mise en œuvre du Protocole de Montréal et du KIP, incluant la supervision de la stratégie nationale de conformité, la collecte des données et leur compte rendu, le suivi et la facilitation des projets approuvés, la proposition et la mise en œuvre de politiques et de lois, de coordination avec d’autres entités gouvernementales, le suivi et le contrôle des importations et de l’usage des substances appauvrissant la couche d’ozone (SAO) (conjointement avec l’Administration des douanes), et la formation des agents des douanes et des inspecteurs de l’environnement. Les importations de substances et d’équipements réglementés relèvent de l’Administration des douanes (au sein du ministère des Finances), et l’Institut de normalisation de Serbie est l’autorité centrale concernant l’élaboration et l’adoption des normes.</w:t>
      </w:r>
    </w:p>
    <w:p w14:paraId="5985BA56" w14:textId="077A8BA7" w:rsidR="0015062E" w:rsidRPr="00341DCF" w:rsidRDefault="0015062E" w:rsidP="0015062E">
      <w:pPr>
        <w:pStyle w:val="Heading1"/>
        <w:rPr>
          <w:szCs w:val="24"/>
        </w:rPr>
      </w:pPr>
      <w:r>
        <w:t xml:space="preserve">La Loi sur la protection de l’air, adoptée en 2025, fournit une base juridique favorisant l’adoption de règlements relatifs aux substances appauvrissant la couche d’ozone et aux gaz à effet de serre fluorés en Serbie, tandis que le « Décret sur le traitement des substances appauvrissant la couche d’ozone, ainsi que les conditions d’octroi des permis pour l’importation et l’exportation de ces substances » </w:t>
      </w:r>
      <w:r>
        <w:rPr>
          <w:rStyle w:val="tlid-translation"/>
        </w:rPr>
        <w:t xml:space="preserve">régit les permis d’importation et d’exportation, les quotas et </w:t>
      </w:r>
      <w:r>
        <w:t xml:space="preserve">la manipulation de ces substances et produits, y compris l’étiquetage, l’usage, la récupération, le démantèlement, l’élimination et la destruction, ainsi que </w:t>
      </w:r>
      <w:r>
        <w:rPr>
          <w:rStyle w:val="tlid-translation"/>
        </w:rPr>
        <w:t>les rapports</w:t>
      </w:r>
      <w:r>
        <w:t xml:space="preserve"> obligatoires sur la consommation et</w:t>
      </w:r>
      <w:r>
        <w:rPr>
          <w:rStyle w:val="tlid-translation"/>
        </w:rPr>
        <w:t xml:space="preserve"> le contrôle des fuites. Depuis 2018, l’</w:t>
      </w:r>
      <w:r>
        <w:t xml:space="preserve">importation des équipements contenant des SAO ou dépendant de ceux-ci a été interdite. Le système d’octroi de permis pour les HFC est exploité depuis janvier 2014 et les quotas pour l’importation de ces substances sont devenus obligatoires en janvier 2024. Les permis pour les importations de SAO et de gaz fluorés sont </w:t>
      </w:r>
      <w:r w:rsidR="00AD30E1">
        <w:t>délivré</w:t>
      </w:r>
      <w:r>
        <w:t>s pour chaque cargaison et demeurent valides jusqu’à la fin du trimestre lors duquel ils sont émis. La Serbie détient le statut de pays candidat auprès de l’UE depuis 2012 et a entrepris les négociations d’adhésion en 2014; par conséquent, la Serbie doit aligner ses lois nationales sur le cadre juridique de l’UE, incluant le nouveau Règlement de l’UE relatif aux gaz à effet de serre fluorés (2024/573), de sorte que son adoption est une priorité dans la stratégie du KIP du pays.</w:t>
      </w:r>
    </w:p>
    <w:p w14:paraId="7A4A4DBB" w14:textId="77777777" w:rsidR="0015062E" w:rsidRPr="00341DCF" w:rsidRDefault="0015062E" w:rsidP="0015062E">
      <w:pPr>
        <w:keepNext/>
        <w:suppressAutoHyphens/>
        <w:spacing w:before="240" w:after="240"/>
        <w:rPr>
          <w:u w:val="single"/>
        </w:rPr>
      </w:pPr>
      <w:r>
        <w:rPr>
          <w:u w:val="single"/>
        </w:rPr>
        <w:t>Stratégie de réduction progressive pour la phase I du plan de mise en œuvre de l’Amendement Kigali relatif aux HFC</w:t>
      </w:r>
    </w:p>
    <w:p w14:paraId="0F94ECA2" w14:textId="77777777" w:rsidR="0015062E" w:rsidRPr="00341DCF" w:rsidRDefault="0015062E" w:rsidP="0015062E">
      <w:pPr>
        <w:keepNext/>
        <w:suppressAutoHyphens/>
        <w:spacing w:before="240" w:after="240"/>
        <w:outlineLvl w:val="0"/>
        <w:rPr>
          <w:i/>
          <w:iCs/>
        </w:rPr>
      </w:pPr>
      <w:r>
        <w:rPr>
          <w:i/>
          <w:iCs/>
        </w:rPr>
        <w:t>Stratégie globale</w:t>
      </w:r>
    </w:p>
    <w:p w14:paraId="5F46B354" w14:textId="20026E38" w:rsidR="0015062E" w:rsidRPr="00341DCF" w:rsidRDefault="0015062E" w:rsidP="0015062E">
      <w:pPr>
        <w:pStyle w:val="Heading1"/>
      </w:pPr>
      <w:r>
        <w:t xml:space="preserve">La cible globale du KIP sera atteinte par une combinaison de mesures, comme la surveillance du fonctionnement du régime de certification des techniciens, l’amélioration des bonnes pratiques afin de réduire les fuites, la promotion de la récupération et du recyclage des frigorigènes, la mise en œuvre et le </w:t>
      </w:r>
      <w:r>
        <w:lastRenderedPageBreak/>
        <w:t>renforcement des politiques et règlements nationaux pour la réduction des HFC, incluant des mesures économiques relatives aux quotas d’importation, aux permis et aux frais, le développement supplémentaire des normes en matière de sécurité pour les frigorigènes à faible PRP, la formation des agents des douanes et d’application de la loi, la promotion des substituts à faible PRP et la garantie que les HCFC ne sont pas remplacés par des HFC à PRP élevé, et la mobilisation de toutes les parties prenantes concernées et leur soutien pour rendre compte de la réduction progressive des HFC dans leurs plans d’activités, tout en tenant compte de la politique sur l’intégration du genre du Fonds multilatéral.</w:t>
      </w:r>
    </w:p>
    <w:p w14:paraId="365A8B5D" w14:textId="77777777" w:rsidR="0015062E" w:rsidRPr="00341DCF" w:rsidRDefault="0015062E" w:rsidP="0015062E">
      <w:pPr>
        <w:pStyle w:val="Heading1"/>
        <w:keepNext/>
        <w:numPr>
          <w:ilvl w:val="0"/>
          <w:numId w:val="0"/>
        </w:numPr>
      </w:pPr>
      <w:r>
        <w:rPr>
          <w:i/>
          <w:iCs/>
        </w:rPr>
        <w:t>Réductions proposées</w:t>
      </w:r>
    </w:p>
    <w:p w14:paraId="4AA12D33" w14:textId="5E8E849E" w:rsidR="0015062E" w:rsidRPr="00341DCF" w:rsidRDefault="00954153" w:rsidP="0015062E">
      <w:pPr>
        <w:pStyle w:val="Heading1"/>
      </w:pPr>
      <w:r>
        <w:t>La consommation des HFC de 2025 à 2029 devrait croître à partir de la consommation de 2022, à un taux annuel estimé de 3,5 pour cent. À ce rythme, la consommation en 2028 dépasserait les cibles du Protocole de Montréal s’il n’y avait pas d’interventions, particulièrement étant donné que la consommation de 2022 est déjà supérieure à la valeur de référence. La phase I du KIP propose de contrôler la croissance de la consommation des HFC pour atteindre une réduction de 10 pour cent par rapport à la valeur de référence. Cela entraînera une réduction de la consommation des HFC de 326 187 tonnes éq. CO</w:t>
      </w:r>
      <w:r>
        <w:rPr>
          <w:vertAlign w:val="subscript"/>
        </w:rPr>
        <w:t>2</w:t>
      </w:r>
      <w:r>
        <w:t xml:space="preserve"> à partir des niveaux du gel. Le tableau 6 présente les limites de du Protocole de Montréal, les prévisions pour la consommation des HFC et les réductions proposées pour la période de 2025 à 2029.</w:t>
      </w:r>
    </w:p>
    <w:p w14:paraId="244FE322" w14:textId="024498B0" w:rsidR="0015062E" w:rsidRPr="00341DCF" w:rsidRDefault="0015062E" w:rsidP="00475AA9">
      <w:pPr>
        <w:keepNext/>
        <w:rPr>
          <w:b/>
          <w:bCs/>
        </w:rPr>
      </w:pPr>
      <w:r>
        <w:rPr>
          <w:b/>
          <w:bCs/>
        </w:rPr>
        <w:t>Tableau </w:t>
      </w:r>
      <w:r>
        <w:rPr>
          <w:b/>
        </w:rPr>
        <w:t>6</w:t>
      </w:r>
      <w:r>
        <w:rPr>
          <w:b/>
          <w:bCs/>
        </w:rPr>
        <w:t>. Projection de la consommation des HFC dans le cadre d’un scénario sans contrainte, limites du Protocole de Montréal et réductions des HFC proposées dans le cadre de phase I (tonnes éq. CO</w:t>
      </w:r>
      <w:r>
        <w:rPr>
          <w:b/>
          <w:bCs/>
          <w:vertAlign w:val="subscript"/>
        </w:rPr>
        <w:t>2</w:t>
      </w:r>
      <w:r>
        <w:rPr>
          <w:b/>
          <w:bCs/>
        </w:rPr>
        <w:t>)</w:t>
      </w:r>
    </w:p>
    <w:tbl>
      <w:tblPr>
        <w:tblW w:w="5000" w:type="pct"/>
        <w:tblLook w:val="04A0" w:firstRow="1" w:lastRow="0" w:firstColumn="1" w:lastColumn="0" w:noHBand="0" w:noVBand="1"/>
      </w:tblPr>
      <w:tblGrid>
        <w:gridCol w:w="3692"/>
        <w:gridCol w:w="1132"/>
        <w:gridCol w:w="1132"/>
        <w:gridCol w:w="1132"/>
        <w:gridCol w:w="1131"/>
        <w:gridCol w:w="1131"/>
      </w:tblGrid>
      <w:tr w:rsidR="0015062E" w:rsidRPr="00341DCF" w14:paraId="40DC373F" w14:textId="77777777" w:rsidTr="00475AA9">
        <w:trPr>
          <w:trHeight w:val="50"/>
          <w:tblHeader/>
        </w:trPr>
        <w:tc>
          <w:tcPr>
            <w:tcW w:w="197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7C94E85" w14:textId="77777777" w:rsidR="0015062E" w:rsidRPr="00341DCF" w:rsidRDefault="0015062E" w:rsidP="00475AA9">
            <w:pPr>
              <w:jc w:val="left"/>
              <w:rPr>
                <w:color w:val="000000"/>
                <w:sz w:val="20"/>
              </w:rPr>
            </w:pP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0D5FC83" w14:textId="77777777" w:rsidR="0015062E" w:rsidRPr="00341DCF" w:rsidRDefault="0015062E" w:rsidP="00475AA9">
            <w:pPr>
              <w:jc w:val="center"/>
              <w:rPr>
                <w:b/>
                <w:color w:val="000000"/>
                <w:sz w:val="20"/>
              </w:rPr>
            </w:pPr>
            <w:r>
              <w:rPr>
                <w:b/>
                <w:sz w:val="20"/>
              </w:rPr>
              <w:t>2025</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C451045" w14:textId="77777777" w:rsidR="0015062E" w:rsidRPr="00341DCF" w:rsidRDefault="0015062E" w:rsidP="00475AA9">
            <w:pPr>
              <w:jc w:val="center"/>
              <w:rPr>
                <w:b/>
                <w:color w:val="000000"/>
                <w:sz w:val="20"/>
              </w:rPr>
            </w:pPr>
            <w:r>
              <w:rPr>
                <w:b/>
                <w:sz w:val="20"/>
              </w:rPr>
              <w:t>2026</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8E0972" w14:textId="77777777" w:rsidR="0015062E" w:rsidRPr="00341DCF" w:rsidRDefault="0015062E" w:rsidP="00475AA9">
            <w:pPr>
              <w:jc w:val="center"/>
              <w:rPr>
                <w:b/>
                <w:color w:val="000000"/>
                <w:sz w:val="20"/>
              </w:rPr>
            </w:pPr>
            <w:r>
              <w:rPr>
                <w:b/>
                <w:sz w:val="20"/>
              </w:rPr>
              <w:t>2027</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40D4736" w14:textId="77777777" w:rsidR="0015062E" w:rsidRPr="00341DCF" w:rsidRDefault="0015062E" w:rsidP="00475AA9">
            <w:pPr>
              <w:jc w:val="center"/>
              <w:rPr>
                <w:b/>
                <w:color w:val="000000"/>
                <w:sz w:val="20"/>
              </w:rPr>
            </w:pPr>
            <w:r>
              <w:rPr>
                <w:b/>
                <w:sz w:val="20"/>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71B291" w14:textId="77777777" w:rsidR="0015062E" w:rsidRPr="00341DCF" w:rsidRDefault="0015062E" w:rsidP="00475AA9">
            <w:pPr>
              <w:jc w:val="center"/>
              <w:rPr>
                <w:b/>
                <w:color w:val="000000"/>
                <w:sz w:val="20"/>
              </w:rPr>
            </w:pPr>
            <w:r>
              <w:rPr>
                <w:b/>
                <w:sz w:val="20"/>
              </w:rPr>
              <w:t>2029</w:t>
            </w:r>
          </w:p>
        </w:tc>
      </w:tr>
      <w:tr w:rsidR="0015062E" w:rsidRPr="00341DCF" w14:paraId="185B84B2" w14:textId="77777777" w:rsidTr="00475AA9">
        <w:trPr>
          <w:trHeight w:val="123"/>
        </w:trPr>
        <w:tc>
          <w:tcPr>
            <w:tcW w:w="1974" w:type="pct"/>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B404C2B" w14:textId="3B925C22" w:rsidR="0015062E" w:rsidRPr="00341DCF" w:rsidRDefault="0015062E" w:rsidP="00475AA9">
            <w:pPr>
              <w:jc w:val="left"/>
              <w:rPr>
                <w:color w:val="000000"/>
                <w:sz w:val="20"/>
                <w:szCs w:val="20"/>
              </w:rPr>
            </w:pPr>
            <w:r>
              <w:rPr>
                <w:color w:val="000000"/>
                <w:sz w:val="20"/>
                <w:szCs w:val="20"/>
              </w:rPr>
              <w:t>Projection de la consommation des HFC à un taux de croissance annuel de 3,5 %*</w:t>
            </w:r>
          </w:p>
        </w:tc>
        <w:tc>
          <w:tcPr>
            <w:tcW w:w="60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4CB6F71F" w14:textId="77777777" w:rsidR="0015062E" w:rsidRPr="00341DCF" w:rsidRDefault="0015062E" w:rsidP="00475AA9">
            <w:pPr>
              <w:jc w:val="right"/>
              <w:rPr>
                <w:color w:val="000000"/>
                <w:sz w:val="20"/>
                <w:szCs w:val="20"/>
              </w:rPr>
            </w:pPr>
            <w:r>
              <w:rPr>
                <w:color w:val="000000"/>
                <w:sz w:val="20"/>
                <w:szCs w:val="20"/>
              </w:rPr>
              <w:t>5 335 315</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2333083" w14:textId="77777777" w:rsidR="0015062E" w:rsidRPr="00341DCF" w:rsidRDefault="0015062E" w:rsidP="00475AA9">
            <w:pPr>
              <w:jc w:val="right"/>
              <w:rPr>
                <w:color w:val="000000"/>
                <w:sz w:val="20"/>
                <w:szCs w:val="20"/>
              </w:rPr>
            </w:pPr>
            <w:r>
              <w:rPr>
                <w:color w:val="000000"/>
                <w:sz w:val="20"/>
                <w:szCs w:val="20"/>
              </w:rPr>
              <w:t>5 522 051</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0D8D9AC" w14:textId="77777777" w:rsidR="0015062E" w:rsidRPr="00341DCF" w:rsidRDefault="0015062E" w:rsidP="00475AA9">
            <w:pPr>
              <w:jc w:val="right"/>
              <w:rPr>
                <w:color w:val="000000"/>
                <w:sz w:val="20"/>
                <w:szCs w:val="20"/>
              </w:rPr>
            </w:pPr>
            <w:r>
              <w:rPr>
                <w:color w:val="000000"/>
                <w:sz w:val="20"/>
                <w:szCs w:val="20"/>
              </w:rPr>
              <w:t>5 715 322</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A236B49" w14:textId="77777777" w:rsidR="0015062E" w:rsidRPr="00341DCF" w:rsidRDefault="0015062E" w:rsidP="00475AA9">
            <w:pPr>
              <w:jc w:val="right"/>
              <w:rPr>
                <w:color w:val="000000"/>
                <w:sz w:val="20"/>
                <w:szCs w:val="20"/>
              </w:rPr>
            </w:pPr>
            <w:r>
              <w:rPr>
                <w:color w:val="000000"/>
                <w:sz w:val="20"/>
                <w:szCs w:val="20"/>
              </w:rPr>
              <w:t>5 915 359</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BD79427" w14:textId="77777777" w:rsidR="0015062E" w:rsidRPr="00341DCF" w:rsidRDefault="0015062E" w:rsidP="00475AA9">
            <w:pPr>
              <w:jc w:val="right"/>
              <w:rPr>
                <w:color w:val="000000"/>
                <w:sz w:val="20"/>
                <w:szCs w:val="20"/>
              </w:rPr>
            </w:pPr>
            <w:r>
              <w:rPr>
                <w:color w:val="000000"/>
                <w:sz w:val="20"/>
                <w:szCs w:val="20"/>
              </w:rPr>
              <w:t>6 122 396</w:t>
            </w:r>
          </w:p>
        </w:tc>
      </w:tr>
      <w:tr w:rsidR="0015062E" w:rsidRPr="00341DCF" w14:paraId="5C3CEEDB" w14:textId="77777777" w:rsidTr="00475AA9">
        <w:trPr>
          <w:trHeight w:val="191"/>
        </w:trPr>
        <w:tc>
          <w:tcPr>
            <w:tcW w:w="1974" w:type="pct"/>
            <w:tcBorders>
              <w:top w:val="single" w:sz="4" w:space="0" w:color="auto"/>
              <w:left w:val="single" w:sz="4" w:space="0" w:color="auto"/>
              <w:bottom w:val="single" w:sz="4" w:space="0" w:color="auto"/>
            </w:tcBorders>
            <w:tcMar>
              <w:left w:w="72" w:type="dxa"/>
              <w:right w:w="72" w:type="dxa"/>
            </w:tcMar>
            <w:vAlign w:val="center"/>
            <w:hideMark/>
          </w:tcPr>
          <w:p w14:paraId="09FE6321" w14:textId="6E51525C" w:rsidR="0015062E" w:rsidRPr="00341DCF" w:rsidRDefault="006A42EF" w:rsidP="00475AA9">
            <w:pPr>
              <w:jc w:val="left"/>
              <w:rPr>
                <w:color w:val="000000"/>
                <w:sz w:val="20"/>
                <w:szCs w:val="20"/>
              </w:rPr>
            </w:pPr>
            <w:r>
              <w:rPr>
                <w:color w:val="000000"/>
                <w:sz w:val="20"/>
                <w:szCs w:val="20"/>
              </w:rPr>
              <w:t>Limites de consommation des HFC en vertu du Protocole de Montréal</w:t>
            </w:r>
          </w:p>
        </w:tc>
        <w:tc>
          <w:tcPr>
            <w:tcW w:w="605" w:type="pct"/>
            <w:tcBorders>
              <w:top w:val="nil"/>
              <w:left w:val="single" w:sz="4" w:space="0" w:color="auto"/>
              <w:bottom w:val="single" w:sz="4" w:space="0" w:color="auto"/>
              <w:right w:val="single" w:sz="4" w:space="0" w:color="auto"/>
            </w:tcBorders>
            <w:tcMar>
              <w:left w:w="72" w:type="dxa"/>
              <w:right w:w="72" w:type="dxa"/>
            </w:tcMar>
            <w:vAlign w:val="center"/>
          </w:tcPr>
          <w:p w14:paraId="7F2DA0E2" w14:textId="77777777" w:rsidR="0015062E" w:rsidRPr="00341DCF" w:rsidRDefault="0015062E" w:rsidP="00475AA9">
            <w:pPr>
              <w:jc w:val="right"/>
              <w:rPr>
                <w:color w:val="000000"/>
                <w:sz w:val="20"/>
                <w:szCs w:val="20"/>
              </w:rPr>
            </w:pPr>
            <w:r>
              <w:rPr>
                <w:color w:val="000000"/>
                <w:sz w:val="20"/>
                <w:szCs w:val="20"/>
              </w:rPr>
              <w:t>3 261 874</w:t>
            </w:r>
          </w:p>
        </w:tc>
        <w:tc>
          <w:tcPr>
            <w:tcW w:w="605" w:type="pct"/>
            <w:tcBorders>
              <w:top w:val="nil"/>
              <w:left w:val="nil"/>
              <w:bottom w:val="single" w:sz="4" w:space="0" w:color="auto"/>
              <w:right w:val="single" w:sz="4" w:space="0" w:color="auto"/>
            </w:tcBorders>
            <w:tcMar>
              <w:left w:w="72" w:type="dxa"/>
              <w:right w:w="72" w:type="dxa"/>
            </w:tcMar>
            <w:vAlign w:val="center"/>
          </w:tcPr>
          <w:p w14:paraId="1481EB46" w14:textId="77777777" w:rsidR="0015062E" w:rsidRPr="00341DCF" w:rsidRDefault="0015062E" w:rsidP="00475AA9">
            <w:pPr>
              <w:jc w:val="right"/>
              <w:rPr>
                <w:color w:val="000000"/>
                <w:sz w:val="20"/>
                <w:szCs w:val="20"/>
              </w:rPr>
            </w:pPr>
            <w:r>
              <w:rPr>
                <w:color w:val="000000"/>
                <w:sz w:val="20"/>
                <w:szCs w:val="20"/>
              </w:rPr>
              <w:t>3 261 874</w:t>
            </w:r>
          </w:p>
        </w:tc>
        <w:tc>
          <w:tcPr>
            <w:tcW w:w="605" w:type="pct"/>
            <w:tcBorders>
              <w:top w:val="nil"/>
              <w:left w:val="nil"/>
              <w:bottom w:val="single" w:sz="4" w:space="0" w:color="auto"/>
              <w:right w:val="single" w:sz="4" w:space="0" w:color="auto"/>
            </w:tcBorders>
            <w:tcMar>
              <w:left w:w="72" w:type="dxa"/>
              <w:right w:w="72" w:type="dxa"/>
            </w:tcMar>
            <w:vAlign w:val="center"/>
          </w:tcPr>
          <w:p w14:paraId="572BA8EE" w14:textId="77777777" w:rsidR="0015062E" w:rsidRPr="00341DCF" w:rsidRDefault="0015062E" w:rsidP="00475AA9">
            <w:pPr>
              <w:jc w:val="right"/>
              <w:rPr>
                <w:color w:val="000000"/>
                <w:sz w:val="20"/>
                <w:szCs w:val="20"/>
              </w:rPr>
            </w:pPr>
            <w:r>
              <w:rPr>
                <w:color w:val="000000"/>
                <w:sz w:val="20"/>
                <w:szCs w:val="20"/>
              </w:rPr>
              <w:t>3 261 874</w:t>
            </w:r>
          </w:p>
        </w:tc>
        <w:tc>
          <w:tcPr>
            <w:tcW w:w="605" w:type="pct"/>
            <w:tcBorders>
              <w:top w:val="nil"/>
              <w:left w:val="nil"/>
              <w:bottom w:val="single" w:sz="4" w:space="0" w:color="auto"/>
              <w:right w:val="single" w:sz="4" w:space="0" w:color="auto"/>
            </w:tcBorders>
            <w:tcMar>
              <w:left w:w="72" w:type="dxa"/>
              <w:right w:w="72" w:type="dxa"/>
            </w:tcMar>
            <w:vAlign w:val="center"/>
          </w:tcPr>
          <w:p w14:paraId="40FC9DC2" w14:textId="77777777" w:rsidR="0015062E" w:rsidRPr="00341DCF" w:rsidRDefault="0015062E" w:rsidP="00475AA9">
            <w:pPr>
              <w:jc w:val="right"/>
              <w:rPr>
                <w:color w:val="000000"/>
                <w:sz w:val="20"/>
                <w:szCs w:val="20"/>
              </w:rPr>
            </w:pPr>
            <w:r>
              <w:rPr>
                <w:color w:val="000000"/>
                <w:sz w:val="20"/>
                <w:szCs w:val="20"/>
              </w:rPr>
              <w:t>3 261 874</w:t>
            </w:r>
          </w:p>
        </w:tc>
        <w:tc>
          <w:tcPr>
            <w:tcW w:w="605" w:type="pct"/>
            <w:tcBorders>
              <w:top w:val="nil"/>
              <w:left w:val="nil"/>
              <w:bottom w:val="single" w:sz="4" w:space="0" w:color="auto"/>
              <w:right w:val="single" w:sz="4" w:space="0" w:color="auto"/>
            </w:tcBorders>
            <w:tcMar>
              <w:left w:w="72" w:type="dxa"/>
              <w:right w:w="72" w:type="dxa"/>
            </w:tcMar>
            <w:vAlign w:val="center"/>
          </w:tcPr>
          <w:p w14:paraId="363CF983" w14:textId="77777777" w:rsidR="0015062E" w:rsidRPr="00341DCF" w:rsidRDefault="0015062E" w:rsidP="00475AA9">
            <w:pPr>
              <w:jc w:val="right"/>
              <w:rPr>
                <w:color w:val="000000"/>
                <w:sz w:val="20"/>
                <w:szCs w:val="20"/>
              </w:rPr>
            </w:pPr>
            <w:r>
              <w:rPr>
                <w:color w:val="000000"/>
                <w:sz w:val="20"/>
                <w:szCs w:val="20"/>
              </w:rPr>
              <w:t>2 935 687</w:t>
            </w:r>
          </w:p>
        </w:tc>
      </w:tr>
      <w:tr w:rsidR="004F77EF" w:rsidRPr="00341DCF" w14:paraId="65DB88EA" w14:textId="77777777" w:rsidTr="004F77EF">
        <w:trPr>
          <w:trHeight w:val="336"/>
        </w:trPr>
        <w:tc>
          <w:tcPr>
            <w:tcW w:w="1974" w:type="pct"/>
            <w:tcBorders>
              <w:top w:val="single" w:sz="4" w:space="0" w:color="auto"/>
              <w:left w:val="single" w:sz="4" w:space="0" w:color="auto"/>
              <w:bottom w:val="single" w:sz="4" w:space="0" w:color="auto"/>
            </w:tcBorders>
            <w:tcMar>
              <w:left w:w="72" w:type="dxa"/>
              <w:right w:w="72" w:type="dxa"/>
            </w:tcMar>
            <w:vAlign w:val="center"/>
          </w:tcPr>
          <w:p w14:paraId="28A4205A" w14:textId="2B8C6C69" w:rsidR="004F77EF" w:rsidRPr="00341DCF" w:rsidRDefault="004F77EF" w:rsidP="004F77EF">
            <w:pPr>
              <w:jc w:val="left"/>
              <w:rPr>
                <w:sz w:val="20"/>
                <w:szCs w:val="20"/>
              </w:rPr>
            </w:pPr>
            <w:r>
              <w:rPr>
                <w:color w:val="000000"/>
                <w:sz w:val="20"/>
                <w:szCs w:val="20"/>
              </w:rPr>
              <w:t>Taux de consommation des HFC proposés dans le cadre du KIP</w:t>
            </w:r>
          </w:p>
        </w:tc>
        <w:tc>
          <w:tcPr>
            <w:tcW w:w="605"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B79D98A" w14:textId="39A7DEC0" w:rsidR="004F77EF" w:rsidRPr="00341DCF" w:rsidRDefault="004F77EF" w:rsidP="004F77EF">
            <w:pPr>
              <w:jc w:val="right"/>
              <w:rPr>
                <w:sz w:val="20"/>
                <w:szCs w:val="20"/>
              </w:rPr>
            </w:pPr>
            <w:r>
              <w:rPr>
                <w:sz w:val="20"/>
                <w:szCs w:val="20"/>
              </w:rPr>
              <w:t>3 261 874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4C9B497D" w14:textId="781943A3" w:rsidR="004F77EF" w:rsidRPr="00341DCF" w:rsidRDefault="004F77EF" w:rsidP="004F77EF">
            <w:pPr>
              <w:jc w:val="right"/>
              <w:rPr>
                <w:sz w:val="20"/>
                <w:szCs w:val="20"/>
              </w:rPr>
            </w:pPr>
            <w:r>
              <w:rPr>
                <w:sz w:val="20"/>
                <w:szCs w:val="20"/>
              </w:rPr>
              <w:t>3 261 874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7C5F2FC0" w14:textId="7C44C6E3" w:rsidR="004F77EF" w:rsidRPr="00341DCF" w:rsidRDefault="004F77EF" w:rsidP="004F77EF">
            <w:pPr>
              <w:jc w:val="right"/>
              <w:rPr>
                <w:sz w:val="20"/>
                <w:szCs w:val="20"/>
              </w:rPr>
            </w:pPr>
            <w:r>
              <w:rPr>
                <w:sz w:val="20"/>
                <w:szCs w:val="20"/>
              </w:rPr>
              <w:t>3 261 874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AB7D5CE" w14:textId="758EEA46" w:rsidR="004F77EF" w:rsidRPr="00341DCF" w:rsidRDefault="004F77EF" w:rsidP="004F77EF">
            <w:pPr>
              <w:jc w:val="right"/>
              <w:rPr>
                <w:sz w:val="20"/>
                <w:szCs w:val="20"/>
              </w:rPr>
            </w:pPr>
            <w:r>
              <w:rPr>
                <w:sz w:val="20"/>
                <w:szCs w:val="20"/>
              </w:rPr>
              <w:t>3 261 874</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29921FD2" w14:textId="06BE6A5B" w:rsidR="004F77EF" w:rsidRPr="00341DCF" w:rsidRDefault="004F77EF" w:rsidP="004F77EF">
            <w:pPr>
              <w:jc w:val="right"/>
              <w:rPr>
                <w:sz w:val="20"/>
                <w:szCs w:val="20"/>
              </w:rPr>
            </w:pPr>
            <w:r>
              <w:rPr>
                <w:sz w:val="20"/>
                <w:szCs w:val="20"/>
              </w:rPr>
              <w:t>2 935 687</w:t>
            </w:r>
          </w:p>
        </w:tc>
      </w:tr>
      <w:tr w:rsidR="00BB062A" w:rsidRPr="00341DCF" w14:paraId="067D7DA7" w14:textId="77777777" w:rsidTr="00475AA9">
        <w:trPr>
          <w:trHeight w:val="88"/>
        </w:trPr>
        <w:tc>
          <w:tcPr>
            <w:tcW w:w="1974" w:type="pct"/>
            <w:tcBorders>
              <w:top w:val="single" w:sz="4" w:space="0" w:color="auto"/>
              <w:left w:val="single" w:sz="4" w:space="0" w:color="auto"/>
              <w:bottom w:val="single" w:sz="4" w:space="0" w:color="auto"/>
            </w:tcBorders>
            <w:tcMar>
              <w:left w:w="72" w:type="dxa"/>
              <w:right w:w="72" w:type="dxa"/>
            </w:tcMar>
            <w:vAlign w:val="center"/>
          </w:tcPr>
          <w:p w14:paraId="322059BE" w14:textId="6D94135C" w:rsidR="00BB062A" w:rsidRPr="00341DCF" w:rsidRDefault="006A42EF" w:rsidP="00475AA9">
            <w:pPr>
              <w:jc w:val="left"/>
              <w:rPr>
                <w:sz w:val="20"/>
                <w:szCs w:val="20"/>
              </w:rPr>
            </w:pPr>
            <w:r>
              <w:rPr>
                <w:color w:val="000000"/>
                <w:sz w:val="20"/>
                <w:szCs w:val="20"/>
              </w:rPr>
              <w:t>Réductions proposées à partir de la valeur de référence de consommation des HFC (%)</w:t>
            </w:r>
          </w:p>
        </w:tc>
        <w:tc>
          <w:tcPr>
            <w:tcW w:w="605"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1E1F949C" w14:textId="7F7D024A" w:rsidR="00BB062A" w:rsidRPr="00341DCF" w:rsidRDefault="006A42EF" w:rsidP="006A42EF">
            <w:pPr>
              <w:jc w:val="center"/>
              <w:rPr>
                <w:sz w:val="20"/>
                <w:szCs w:val="20"/>
              </w:rPr>
            </w:pPr>
            <w:r>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3C94DC32" w14:textId="79CDE038" w:rsidR="00BB062A" w:rsidRPr="00341DCF" w:rsidRDefault="006A42EF" w:rsidP="006A42EF">
            <w:pPr>
              <w:jc w:val="center"/>
              <w:rPr>
                <w:sz w:val="20"/>
                <w:szCs w:val="20"/>
              </w:rPr>
            </w:pPr>
            <w:r>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35D0347E" w14:textId="6A1FB09D" w:rsidR="00BB062A" w:rsidRPr="00341DCF" w:rsidRDefault="006A42EF" w:rsidP="006A42EF">
            <w:pPr>
              <w:jc w:val="center"/>
              <w:rPr>
                <w:sz w:val="20"/>
                <w:szCs w:val="20"/>
              </w:rPr>
            </w:pPr>
            <w:r>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0F7AA6CF" w14:textId="5CC76301" w:rsidR="00BB062A" w:rsidRPr="00341DCF" w:rsidRDefault="006A42EF" w:rsidP="006A42EF">
            <w:pPr>
              <w:jc w:val="center"/>
              <w:rPr>
                <w:sz w:val="20"/>
                <w:szCs w:val="20"/>
              </w:rPr>
            </w:pPr>
            <w:r>
              <w:rPr>
                <w:sz w:val="20"/>
                <w:szCs w:val="20"/>
              </w:rPr>
              <w:t>0</w:t>
            </w:r>
          </w:p>
        </w:tc>
        <w:tc>
          <w:tcPr>
            <w:tcW w:w="605" w:type="pct"/>
            <w:tcBorders>
              <w:top w:val="single" w:sz="4" w:space="0" w:color="auto"/>
              <w:left w:val="nil"/>
              <w:bottom w:val="single" w:sz="4" w:space="0" w:color="auto"/>
              <w:right w:val="single" w:sz="4" w:space="0" w:color="auto"/>
            </w:tcBorders>
            <w:tcMar>
              <w:left w:w="72" w:type="dxa"/>
              <w:right w:w="72" w:type="dxa"/>
            </w:tcMar>
            <w:vAlign w:val="center"/>
          </w:tcPr>
          <w:p w14:paraId="6F5E0F4A" w14:textId="4AB8864A" w:rsidR="00BB062A" w:rsidRPr="00341DCF" w:rsidRDefault="006A42EF" w:rsidP="006A42EF">
            <w:pPr>
              <w:jc w:val="center"/>
              <w:rPr>
                <w:sz w:val="20"/>
                <w:szCs w:val="20"/>
              </w:rPr>
            </w:pPr>
            <w:r>
              <w:rPr>
                <w:sz w:val="20"/>
                <w:szCs w:val="20"/>
              </w:rPr>
              <w:t>10</w:t>
            </w:r>
          </w:p>
        </w:tc>
      </w:tr>
    </w:tbl>
    <w:p w14:paraId="11305CED" w14:textId="1C827C97" w:rsidR="00475AA9" w:rsidRPr="00341DCF" w:rsidRDefault="00475AA9" w:rsidP="00475AA9">
      <w:pPr>
        <w:pStyle w:val="Heading1"/>
        <w:keepNext/>
        <w:numPr>
          <w:ilvl w:val="0"/>
          <w:numId w:val="0"/>
        </w:numPr>
        <w:spacing w:after="0"/>
        <w:rPr>
          <w:sz w:val="18"/>
          <w:szCs w:val="18"/>
        </w:rPr>
      </w:pPr>
      <w:r>
        <w:rPr>
          <w:sz w:val="18"/>
          <w:szCs w:val="18"/>
        </w:rPr>
        <w:t>* Calculé en fonction de la croissance économique projetée de 4,0 pour cent par an et d’un déclin démographique de 0,5 pour cent par an (selon les données de la Banque mondiale).</w:t>
      </w:r>
    </w:p>
    <w:p w14:paraId="174A1536" w14:textId="54F26281" w:rsidR="0015062E" w:rsidRPr="00341DCF" w:rsidRDefault="0015062E" w:rsidP="0015062E">
      <w:pPr>
        <w:pStyle w:val="Heading1"/>
        <w:keepNext/>
        <w:numPr>
          <w:ilvl w:val="0"/>
          <w:numId w:val="0"/>
        </w:numPr>
        <w:spacing w:before="240"/>
        <w:rPr>
          <w:i/>
          <w:iCs/>
        </w:rPr>
      </w:pPr>
      <w:r>
        <w:rPr>
          <w:i/>
          <w:iCs/>
        </w:rPr>
        <w:t>Activités proposées</w:t>
      </w:r>
    </w:p>
    <w:p w14:paraId="101C6C2C" w14:textId="77777777" w:rsidR="0015062E" w:rsidRPr="00341DCF" w:rsidRDefault="0015062E" w:rsidP="0015062E">
      <w:pPr>
        <w:pStyle w:val="Heading1"/>
        <w:shd w:val="clear" w:color="auto" w:fill="FFFFFF" w:themeFill="background1"/>
      </w:pPr>
      <w:r>
        <w:t>Les activités du secteur de l’entretien proposées pour la mise en œuvre dans le cadre de la phase I et au cours de la première tranche, ainsi que la répartition de leurs coûts sont présentées au tableau 7.</w:t>
      </w:r>
    </w:p>
    <w:p w14:paraId="2D6E8643" w14:textId="77777777" w:rsidR="0015062E" w:rsidRPr="00341DCF" w:rsidRDefault="0015062E" w:rsidP="00A71080">
      <w:pPr>
        <w:keepNext/>
        <w:shd w:val="clear" w:color="auto" w:fill="FFFFFF" w:themeFill="background1"/>
      </w:pPr>
      <w:r>
        <w:rPr>
          <w:b/>
          <w:bCs/>
        </w:rPr>
        <w:t>Tableau 7. Activités du secteur de l’entretien et leur coût pour la phase I du KIP en Serbie (telles que soumises)</w:t>
      </w:r>
    </w:p>
    <w:tbl>
      <w:tblPr>
        <w:tblStyle w:val="TableGrid"/>
        <w:tblW w:w="5000" w:type="pct"/>
        <w:tblLook w:val="04A0" w:firstRow="1" w:lastRow="0" w:firstColumn="1" w:lastColumn="0" w:noHBand="0" w:noVBand="1"/>
      </w:tblPr>
      <w:tblGrid>
        <w:gridCol w:w="6617"/>
        <w:gridCol w:w="862"/>
        <w:gridCol w:w="866"/>
        <w:gridCol w:w="1005"/>
      </w:tblGrid>
      <w:tr w:rsidR="00E60D71" w:rsidRPr="00341DCF" w14:paraId="0CA70DAA" w14:textId="77777777" w:rsidTr="003319FE">
        <w:trPr>
          <w:trHeight w:val="48"/>
          <w:tblHeader/>
        </w:trPr>
        <w:tc>
          <w:tcPr>
            <w:tcW w:w="3559" w:type="pct"/>
            <w:vMerge w:val="restart"/>
            <w:vAlign w:val="center"/>
          </w:tcPr>
          <w:p w14:paraId="04218D9D" w14:textId="77777777" w:rsidR="00E60D71" w:rsidRPr="00341DCF" w:rsidRDefault="00E60D71" w:rsidP="00E5160C">
            <w:pPr>
              <w:shd w:val="clear" w:color="auto" w:fill="FFFFFF" w:themeFill="background1"/>
              <w:jc w:val="center"/>
              <w:rPr>
                <w:b/>
                <w:bCs/>
                <w:sz w:val="20"/>
                <w:szCs w:val="20"/>
              </w:rPr>
            </w:pPr>
            <w:r>
              <w:rPr>
                <w:b/>
                <w:bCs/>
                <w:sz w:val="20"/>
                <w:szCs w:val="20"/>
              </w:rPr>
              <w:t>Activité</w:t>
            </w:r>
          </w:p>
        </w:tc>
        <w:tc>
          <w:tcPr>
            <w:tcW w:w="480" w:type="pct"/>
            <w:vMerge w:val="restart"/>
            <w:vAlign w:val="center"/>
          </w:tcPr>
          <w:p w14:paraId="1947B3FB" w14:textId="6E2DD617" w:rsidR="00E60D71" w:rsidRPr="00341DCF" w:rsidRDefault="00E60D71" w:rsidP="00E5160C">
            <w:pPr>
              <w:shd w:val="clear" w:color="auto" w:fill="FFFFFF" w:themeFill="background1"/>
              <w:jc w:val="center"/>
              <w:rPr>
                <w:b/>
                <w:bCs/>
                <w:sz w:val="20"/>
                <w:szCs w:val="20"/>
              </w:rPr>
            </w:pPr>
            <w:r>
              <w:rPr>
                <w:b/>
                <w:bCs/>
                <w:sz w:val="20"/>
                <w:szCs w:val="20"/>
              </w:rPr>
              <w:t>Agence</w:t>
            </w:r>
          </w:p>
        </w:tc>
        <w:tc>
          <w:tcPr>
            <w:tcW w:w="961" w:type="pct"/>
            <w:gridSpan w:val="2"/>
            <w:vAlign w:val="center"/>
          </w:tcPr>
          <w:p w14:paraId="16426846" w14:textId="462BCC41" w:rsidR="00E60D71" w:rsidRPr="00341DCF" w:rsidRDefault="00E60D71" w:rsidP="00E5160C">
            <w:pPr>
              <w:shd w:val="clear" w:color="auto" w:fill="FFFFFF" w:themeFill="background1"/>
              <w:jc w:val="center"/>
              <w:rPr>
                <w:b/>
                <w:bCs/>
                <w:sz w:val="20"/>
                <w:szCs w:val="20"/>
              </w:rPr>
            </w:pPr>
            <w:r>
              <w:rPr>
                <w:b/>
                <w:bCs/>
                <w:sz w:val="20"/>
                <w:szCs w:val="20"/>
              </w:rPr>
              <w:t>Coûts ($US)</w:t>
            </w:r>
          </w:p>
        </w:tc>
      </w:tr>
      <w:tr w:rsidR="00E60D71" w:rsidRPr="00341DCF" w14:paraId="1FD9A50F" w14:textId="77777777" w:rsidTr="003319FE">
        <w:trPr>
          <w:trHeight w:val="78"/>
          <w:tblHeader/>
        </w:trPr>
        <w:tc>
          <w:tcPr>
            <w:tcW w:w="3559" w:type="pct"/>
            <w:vMerge/>
            <w:vAlign w:val="center"/>
          </w:tcPr>
          <w:p w14:paraId="7FC3EA20" w14:textId="77777777" w:rsidR="00E60D71" w:rsidRPr="00341DCF" w:rsidRDefault="00E60D71" w:rsidP="00E5160C">
            <w:pPr>
              <w:shd w:val="clear" w:color="auto" w:fill="FFFFFF" w:themeFill="background1"/>
              <w:jc w:val="center"/>
              <w:rPr>
                <w:b/>
                <w:bCs/>
                <w:sz w:val="20"/>
                <w:szCs w:val="20"/>
              </w:rPr>
            </w:pPr>
          </w:p>
        </w:tc>
        <w:tc>
          <w:tcPr>
            <w:tcW w:w="480" w:type="pct"/>
            <w:vMerge/>
          </w:tcPr>
          <w:p w14:paraId="46129C38" w14:textId="77777777" w:rsidR="00E60D71" w:rsidRPr="00341DCF" w:rsidRDefault="00E60D71" w:rsidP="00E5160C">
            <w:pPr>
              <w:shd w:val="clear" w:color="auto" w:fill="FFFFFF" w:themeFill="background1"/>
              <w:jc w:val="center"/>
              <w:rPr>
                <w:b/>
                <w:bCs/>
                <w:sz w:val="20"/>
                <w:szCs w:val="20"/>
              </w:rPr>
            </w:pPr>
          </w:p>
        </w:tc>
        <w:tc>
          <w:tcPr>
            <w:tcW w:w="480" w:type="pct"/>
            <w:vAlign w:val="center"/>
          </w:tcPr>
          <w:p w14:paraId="19F9D6BF" w14:textId="38E1B612" w:rsidR="00E60D71" w:rsidRPr="00341DCF" w:rsidRDefault="00E60D71" w:rsidP="00E5160C">
            <w:pPr>
              <w:shd w:val="clear" w:color="auto" w:fill="FFFFFF" w:themeFill="background1"/>
              <w:jc w:val="center"/>
              <w:rPr>
                <w:b/>
                <w:bCs/>
                <w:sz w:val="20"/>
                <w:szCs w:val="20"/>
              </w:rPr>
            </w:pPr>
            <w:r>
              <w:rPr>
                <w:b/>
                <w:bCs/>
                <w:sz w:val="20"/>
                <w:szCs w:val="20"/>
              </w:rPr>
              <w:t>Phase I</w:t>
            </w:r>
          </w:p>
        </w:tc>
        <w:tc>
          <w:tcPr>
            <w:tcW w:w="481" w:type="pct"/>
            <w:vAlign w:val="center"/>
          </w:tcPr>
          <w:p w14:paraId="20B02073" w14:textId="77777777" w:rsidR="00E60D71" w:rsidRPr="00341DCF" w:rsidRDefault="00E60D71" w:rsidP="00E5160C">
            <w:pPr>
              <w:shd w:val="clear" w:color="auto" w:fill="FFFFFF" w:themeFill="background1"/>
              <w:jc w:val="center"/>
              <w:rPr>
                <w:b/>
                <w:bCs/>
                <w:sz w:val="20"/>
                <w:szCs w:val="20"/>
              </w:rPr>
            </w:pPr>
            <w:r>
              <w:rPr>
                <w:b/>
                <w:bCs/>
                <w:sz w:val="20"/>
                <w:szCs w:val="20"/>
              </w:rPr>
              <w:t>Première tranche</w:t>
            </w:r>
          </w:p>
        </w:tc>
      </w:tr>
      <w:tr w:rsidR="0039225B" w:rsidRPr="00341DCF" w14:paraId="5F4F7E58" w14:textId="77777777" w:rsidTr="003319FE">
        <w:tc>
          <w:tcPr>
            <w:tcW w:w="3559" w:type="pct"/>
          </w:tcPr>
          <w:p w14:paraId="7A1261B1" w14:textId="44613E0D" w:rsidR="0039225B" w:rsidRPr="00341DCF" w:rsidRDefault="0039225B" w:rsidP="00E5160C">
            <w:pPr>
              <w:shd w:val="clear" w:color="auto" w:fill="FFFFFF" w:themeFill="background1"/>
              <w:jc w:val="left"/>
              <w:rPr>
                <w:b/>
                <w:bCs/>
                <w:sz w:val="20"/>
                <w:szCs w:val="20"/>
              </w:rPr>
            </w:pPr>
            <w:r>
              <w:rPr>
                <w:b/>
                <w:bCs/>
                <w:sz w:val="20"/>
                <w:szCs w:val="20"/>
              </w:rPr>
              <w:t>Volet 1. Renforcement du cadre juridique et réglementaire pour appuyer la réduction progressive des HFC</w:t>
            </w:r>
          </w:p>
          <w:p w14:paraId="62986029" w14:textId="68C00242" w:rsidR="0039225B" w:rsidRPr="00341DCF" w:rsidRDefault="0039225B" w:rsidP="00E5160C">
            <w:pPr>
              <w:shd w:val="clear" w:color="auto" w:fill="FFFFFF" w:themeFill="background1"/>
              <w:ind w:left="317" w:hanging="360"/>
              <w:jc w:val="left"/>
              <w:rPr>
                <w:sz w:val="20"/>
                <w:szCs w:val="20"/>
              </w:rPr>
            </w:pPr>
            <w:r>
              <w:rPr>
                <w:sz w:val="20"/>
                <w:szCs w:val="20"/>
              </w:rPr>
              <w:t>1</w:t>
            </w:r>
            <w:r w:rsidR="00E971AD">
              <w:rPr>
                <w:sz w:val="20"/>
                <w:szCs w:val="20"/>
              </w:rPr>
              <w:t>.</w:t>
            </w:r>
            <w:r>
              <w:rPr>
                <w:sz w:val="20"/>
                <w:szCs w:val="20"/>
              </w:rPr>
              <w:t>1</w:t>
            </w:r>
            <w:r w:rsidR="00E971AD">
              <w:rPr>
                <w:sz w:val="20"/>
                <w:szCs w:val="20"/>
              </w:rPr>
              <w:t> </w:t>
            </w:r>
            <w:r>
              <w:rPr>
                <w:sz w:val="20"/>
                <w:szCs w:val="20"/>
              </w:rPr>
              <w:t>: Élargir/améliorer le système d’octroi de permis et de quotas et la législation (40 000 $US) :</w:t>
            </w:r>
          </w:p>
          <w:p w14:paraId="2AE200D4" w14:textId="657291EA" w:rsidR="005B04A6" w:rsidRPr="00341DCF" w:rsidRDefault="00925D34" w:rsidP="00925D34">
            <w:pPr>
              <w:pStyle w:val="ListParagraph"/>
              <w:numPr>
                <w:ilvl w:val="0"/>
                <w:numId w:val="27"/>
              </w:numPr>
              <w:shd w:val="clear" w:color="auto" w:fill="FFFFFF" w:themeFill="background1"/>
              <w:jc w:val="left"/>
              <w:rPr>
                <w:sz w:val="20"/>
                <w:szCs w:val="20"/>
              </w:rPr>
            </w:pPr>
            <w:r>
              <w:rPr>
                <w:sz w:val="20"/>
                <w:szCs w:val="20"/>
              </w:rPr>
              <w:t>Mettre à jour le système d’émission de permis pour les HFC (12 000 $US)</w:t>
            </w:r>
          </w:p>
          <w:p w14:paraId="25B58A32" w14:textId="5AF08FA2" w:rsidR="00A16C42" w:rsidRPr="00341DCF" w:rsidRDefault="00E85BA0" w:rsidP="00925D34">
            <w:pPr>
              <w:pStyle w:val="ListParagraph"/>
              <w:numPr>
                <w:ilvl w:val="0"/>
                <w:numId w:val="27"/>
              </w:numPr>
              <w:shd w:val="clear" w:color="auto" w:fill="FFFFFF" w:themeFill="background1"/>
              <w:jc w:val="left"/>
              <w:rPr>
                <w:sz w:val="20"/>
                <w:szCs w:val="20"/>
              </w:rPr>
            </w:pPr>
            <w:r>
              <w:rPr>
                <w:sz w:val="20"/>
                <w:szCs w:val="20"/>
              </w:rPr>
              <w:t>Étude de marché approfondie sur le secteur de la réfrigération et climatisation (15 000 $US)</w:t>
            </w:r>
          </w:p>
          <w:p w14:paraId="5547A70E" w14:textId="5F2792CB" w:rsidR="00F33AED" w:rsidRPr="00341DCF" w:rsidRDefault="00B92CFD" w:rsidP="00925D34">
            <w:pPr>
              <w:pStyle w:val="ListParagraph"/>
              <w:numPr>
                <w:ilvl w:val="0"/>
                <w:numId w:val="27"/>
              </w:numPr>
              <w:shd w:val="clear" w:color="auto" w:fill="FFFFFF" w:themeFill="background1"/>
              <w:jc w:val="left"/>
              <w:rPr>
                <w:sz w:val="20"/>
                <w:szCs w:val="20"/>
              </w:rPr>
            </w:pPr>
            <w:r>
              <w:rPr>
                <w:sz w:val="20"/>
                <w:szCs w:val="20"/>
              </w:rPr>
              <w:t>Analyse des lacunes dans les mesures législatives sur les interdictions d’équipements (5 000 $US)</w:t>
            </w:r>
          </w:p>
          <w:p w14:paraId="664807A3" w14:textId="0C594DE4" w:rsidR="000E6346" w:rsidRPr="00341DCF" w:rsidRDefault="00A5723B" w:rsidP="00060CCC">
            <w:pPr>
              <w:pStyle w:val="ListParagraph"/>
              <w:numPr>
                <w:ilvl w:val="0"/>
                <w:numId w:val="27"/>
              </w:numPr>
              <w:shd w:val="clear" w:color="auto" w:fill="FFFFFF" w:themeFill="background1"/>
              <w:jc w:val="left"/>
              <w:rPr>
                <w:sz w:val="20"/>
                <w:szCs w:val="20"/>
              </w:rPr>
            </w:pPr>
            <w:r>
              <w:rPr>
                <w:sz w:val="20"/>
                <w:szCs w:val="20"/>
              </w:rPr>
              <w:lastRenderedPageBreak/>
              <w:t>Ateliers/réunions pour les parties prenantes sur l’ajout des nouvelles substances réglementées au système d’octroi de permis et l’introduction potentielle d’interdiction sur l’importation d’équipements (8 000 $US)</w:t>
            </w:r>
          </w:p>
          <w:p w14:paraId="088B4FBA" w14:textId="6B1E6209" w:rsidR="00155590" w:rsidRPr="00341DCF" w:rsidRDefault="00155590" w:rsidP="00E5160C">
            <w:pPr>
              <w:shd w:val="clear" w:color="auto" w:fill="FFFFFF" w:themeFill="background1"/>
              <w:ind w:left="317" w:hanging="360"/>
              <w:jc w:val="left"/>
              <w:rPr>
                <w:sz w:val="20"/>
                <w:szCs w:val="20"/>
              </w:rPr>
            </w:pPr>
            <w:r>
              <w:rPr>
                <w:sz w:val="20"/>
                <w:szCs w:val="20"/>
              </w:rPr>
              <w:t>1</w:t>
            </w:r>
            <w:r w:rsidR="00E971AD">
              <w:rPr>
                <w:sz w:val="20"/>
                <w:szCs w:val="20"/>
              </w:rPr>
              <w:t>.</w:t>
            </w:r>
            <w:r>
              <w:rPr>
                <w:sz w:val="20"/>
                <w:szCs w:val="20"/>
              </w:rPr>
              <w:t>2</w:t>
            </w:r>
            <w:r w:rsidR="00E971AD">
              <w:rPr>
                <w:sz w:val="20"/>
                <w:szCs w:val="20"/>
              </w:rPr>
              <w:t> </w:t>
            </w:r>
            <w:r>
              <w:rPr>
                <w:sz w:val="20"/>
                <w:szCs w:val="20"/>
              </w:rPr>
              <w:t>: Renforcement de la collecte de données sur les HFC, analyse et compte rendu (25 000 $US) :</w:t>
            </w:r>
          </w:p>
          <w:p w14:paraId="4FFA1E4D" w14:textId="7499CDAE" w:rsidR="006E6F00" w:rsidRPr="00341DCF" w:rsidRDefault="006B6C89" w:rsidP="006E6F00">
            <w:pPr>
              <w:pStyle w:val="ListParagraph"/>
              <w:numPr>
                <w:ilvl w:val="0"/>
                <w:numId w:val="28"/>
              </w:numPr>
              <w:shd w:val="clear" w:color="auto" w:fill="FFFFFF" w:themeFill="background1"/>
              <w:jc w:val="left"/>
              <w:rPr>
                <w:sz w:val="20"/>
                <w:szCs w:val="20"/>
              </w:rPr>
            </w:pPr>
            <w:r>
              <w:rPr>
                <w:sz w:val="20"/>
                <w:szCs w:val="20"/>
              </w:rPr>
              <w:t>Préparer les lignes directrices en matière de rapport et les réunions des parties prenantes (8 000 $US)</w:t>
            </w:r>
          </w:p>
          <w:p w14:paraId="3E4DF47D" w14:textId="507046CE" w:rsidR="007119BC" w:rsidRPr="00341DCF" w:rsidRDefault="007119BC" w:rsidP="006E6F00">
            <w:pPr>
              <w:pStyle w:val="ListParagraph"/>
              <w:numPr>
                <w:ilvl w:val="0"/>
                <w:numId w:val="28"/>
              </w:numPr>
              <w:shd w:val="clear" w:color="auto" w:fill="FFFFFF" w:themeFill="background1"/>
              <w:jc w:val="left"/>
              <w:rPr>
                <w:sz w:val="20"/>
                <w:szCs w:val="20"/>
              </w:rPr>
            </w:pPr>
            <w:r>
              <w:rPr>
                <w:sz w:val="20"/>
                <w:szCs w:val="20"/>
              </w:rPr>
              <w:t>Suivi et analyse des données déclarées (12 000 $US)</w:t>
            </w:r>
          </w:p>
          <w:p w14:paraId="0C7C2CBA" w14:textId="59407D28" w:rsidR="00E80D91" w:rsidRPr="00341DCF" w:rsidRDefault="002A42EE" w:rsidP="006E6F00">
            <w:pPr>
              <w:pStyle w:val="ListParagraph"/>
              <w:numPr>
                <w:ilvl w:val="0"/>
                <w:numId w:val="28"/>
              </w:numPr>
              <w:shd w:val="clear" w:color="auto" w:fill="FFFFFF" w:themeFill="background1"/>
              <w:jc w:val="left"/>
              <w:rPr>
                <w:sz w:val="20"/>
                <w:szCs w:val="20"/>
              </w:rPr>
            </w:pPr>
            <w:r>
              <w:rPr>
                <w:sz w:val="20"/>
                <w:szCs w:val="20"/>
              </w:rPr>
              <w:t>Maintenance du site Web (5 000 $US)</w:t>
            </w:r>
          </w:p>
          <w:p w14:paraId="755CE0B4" w14:textId="1909E88F" w:rsidR="00155590" w:rsidRPr="00341DCF" w:rsidRDefault="00155590" w:rsidP="00E5160C">
            <w:pPr>
              <w:shd w:val="clear" w:color="auto" w:fill="FFFFFF" w:themeFill="background1"/>
              <w:ind w:left="317" w:hanging="360"/>
              <w:jc w:val="left"/>
              <w:rPr>
                <w:sz w:val="20"/>
                <w:szCs w:val="20"/>
              </w:rPr>
            </w:pPr>
            <w:r>
              <w:rPr>
                <w:sz w:val="20"/>
                <w:szCs w:val="20"/>
              </w:rPr>
              <w:t>1</w:t>
            </w:r>
            <w:r w:rsidR="00E971AD">
              <w:rPr>
                <w:sz w:val="20"/>
                <w:szCs w:val="20"/>
              </w:rPr>
              <w:t>.</w:t>
            </w:r>
            <w:r>
              <w:rPr>
                <w:sz w:val="20"/>
                <w:szCs w:val="20"/>
              </w:rPr>
              <w:t>3</w:t>
            </w:r>
            <w:r w:rsidR="00E971AD">
              <w:rPr>
                <w:sz w:val="20"/>
                <w:szCs w:val="20"/>
              </w:rPr>
              <w:t> </w:t>
            </w:r>
            <w:r>
              <w:rPr>
                <w:sz w:val="20"/>
                <w:szCs w:val="20"/>
              </w:rPr>
              <w:t>: Ajustement du cadre juridique, usage des règles et certification des techniciens d’entretien en réfrigération et climatisation (15 000 $US)</w:t>
            </w:r>
          </w:p>
          <w:p w14:paraId="6A2C6B40" w14:textId="799C8F2B" w:rsidR="00235ED0" w:rsidRPr="00341DCF" w:rsidRDefault="00235ED0" w:rsidP="00E5160C">
            <w:pPr>
              <w:shd w:val="clear" w:color="auto" w:fill="FFFFFF" w:themeFill="background1"/>
              <w:ind w:left="317" w:hanging="360"/>
              <w:jc w:val="left"/>
              <w:rPr>
                <w:sz w:val="20"/>
                <w:szCs w:val="20"/>
              </w:rPr>
            </w:pPr>
            <w:r>
              <w:rPr>
                <w:sz w:val="20"/>
                <w:szCs w:val="20"/>
              </w:rPr>
              <w:t>1</w:t>
            </w:r>
            <w:r w:rsidR="00E971AD">
              <w:rPr>
                <w:sz w:val="20"/>
                <w:szCs w:val="20"/>
              </w:rPr>
              <w:t>.</w:t>
            </w:r>
            <w:r>
              <w:rPr>
                <w:sz w:val="20"/>
                <w:szCs w:val="20"/>
              </w:rPr>
              <w:t>4</w:t>
            </w:r>
            <w:r w:rsidR="00E971AD">
              <w:rPr>
                <w:sz w:val="20"/>
                <w:szCs w:val="20"/>
              </w:rPr>
              <w:t> </w:t>
            </w:r>
            <w:r>
              <w:rPr>
                <w:sz w:val="20"/>
                <w:szCs w:val="20"/>
              </w:rPr>
              <w:t>: Ajustement du cadre juridique pour le régime de récupération, de recyclage et de régénération (RRR) des frigorigènes (32 000 $US) :</w:t>
            </w:r>
          </w:p>
          <w:p w14:paraId="23DF4738" w14:textId="78F3EC95" w:rsidR="00595EA7" w:rsidRPr="00341DCF" w:rsidRDefault="00595EA7" w:rsidP="00595EA7">
            <w:pPr>
              <w:pStyle w:val="ListParagraph"/>
              <w:numPr>
                <w:ilvl w:val="0"/>
                <w:numId w:val="30"/>
              </w:numPr>
              <w:shd w:val="clear" w:color="auto" w:fill="FFFFFF" w:themeFill="background1"/>
              <w:jc w:val="left"/>
              <w:rPr>
                <w:sz w:val="20"/>
                <w:szCs w:val="20"/>
              </w:rPr>
            </w:pPr>
            <w:r>
              <w:rPr>
                <w:sz w:val="20"/>
                <w:szCs w:val="20"/>
              </w:rPr>
              <w:t>Étude de faisabilité sur le régime de RRR (12 000 $US)</w:t>
            </w:r>
          </w:p>
          <w:p w14:paraId="180A9F36" w14:textId="2B5237B5" w:rsidR="00595EA7" w:rsidRPr="00341DCF" w:rsidRDefault="00505B53" w:rsidP="00595EA7">
            <w:pPr>
              <w:pStyle w:val="ListParagraph"/>
              <w:numPr>
                <w:ilvl w:val="0"/>
                <w:numId w:val="30"/>
              </w:numPr>
              <w:shd w:val="clear" w:color="auto" w:fill="FFFFFF" w:themeFill="background1"/>
              <w:jc w:val="left"/>
              <w:rPr>
                <w:sz w:val="20"/>
                <w:szCs w:val="20"/>
              </w:rPr>
            </w:pPr>
            <w:r>
              <w:rPr>
                <w:sz w:val="20"/>
                <w:szCs w:val="20"/>
              </w:rPr>
              <w:t>Mise à niveau du cadre juridique et des ateliers pour les parties prenantes (11 000 $US)</w:t>
            </w:r>
          </w:p>
          <w:p w14:paraId="053290BE" w14:textId="707ACA61" w:rsidR="00EC2A15" w:rsidRPr="00341DCF" w:rsidRDefault="00EC2A15" w:rsidP="00595EA7">
            <w:pPr>
              <w:pStyle w:val="ListParagraph"/>
              <w:numPr>
                <w:ilvl w:val="0"/>
                <w:numId w:val="30"/>
              </w:numPr>
              <w:shd w:val="clear" w:color="auto" w:fill="FFFFFF" w:themeFill="background1"/>
              <w:jc w:val="left"/>
              <w:rPr>
                <w:sz w:val="20"/>
                <w:szCs w:val="20"/>
              </w:rPr>
            </w:pPr>
            <w:r>
              <w:rPr>
                <w:sz w:val="20"/>
                <w:szCs w:val="20"/>
              </w:rPr>
              <w:t>Suivi et soutien pour les entreprises faisant rapport de la RRR (9 000 $US)</w:t>
            </w:r>
          </w:p>
        </w:tc>
        <w:tc>
          <w:tcPr>
            <w:tcW w:w="480" w:type="pct"/>
            <w:vAlign w:val="center"/>
          </w:tcPr>
          <w:p w14:paraId="41797B2E" w14:textId="3C3B3E82" w:rsidR="0039225B" w:rsidRPr="00341DCF" w:rsidRDefault="00155590" w:rsidP="00E5160C">
            <w:pPr>
              <w:shd w:val="clear" w:color="auto" w:fill="FFFFFF" w:themeFill="background1"/>
              <w:jc w:val="center"/>
              <w:rPr>
                <w:color w:val="000000"/>
                <w:sz w:val="20"/>
                <w:szCs w:val="20"/>
              </w:rPr>
            </w:pPr>
            <w:r>
              <w:rPr>
                <w:color w:val="000000"/>
                <w:sz w:val="20"/>
                <w:szCs w:val="20"/>
              </w:rPr>
              <w:lastRenderedPageBreak/>
              <w:t>ONUDI</w:t>
            </w:r>
          </w:p>
        </w:tc>
        <w:tc>
          <w:tcPr>
            <w:tcW w:w="480" w:type="pct"/>
            <w:vAlign w:val="center"/>
          </w:tcPr>
          <w:p w14:paraId="7FE78C61" w14:textId="25A8295D" w:rsidR="0039225B" w:rsidRPr="00341DCF" w:rsidRDefault="002215DF" w:rsidP="00E5160C">
            <w:pPr>
              <w:shd w:val="clear" w:color="auto" w:fill="FFFFFF" w:themeFill="background1"/>
              <w:jc w:val="right"/>
              <w:rPr>
                <w:sz w:val="20"/>
                <w:szCs w:val="20"/>
              </w:rPr>
            </w:pPr>
            <w:r>
              <w:rPr>
                <w:color w:val="000000"/>
                <w:sz w:val="20"/>
                <w:szCs w:val="20"/>
              </w:rPr>
              <w:t>112 000</w:t>
            </w:r>
          </w:p>
        </w:tc>
        <w:tc>
          <w:tcPr>
            <w:tcW w:w="481" w:type="pct"/>
            <w:vAlign w:val="center"/>
          </w:tcPr>
          <w:p w14:paraId="710170C1" w14:textId="7AA9BE1F" w:rsidR="0039225B" w:rsidRPr="00341DCF" w:rsidRDefault="002215DF" w:rsidP="00E5160C">
            <w:pPr>
              <w:shd w:val="clear" w:color="auto" w:fill="FFFFFF" w:themeFill="background1"/>
              <w:jc w:val="right"/>
              <w:rPr>
                <w:sz w:val="20"/>
                <w:szCs w:val="20"/>
              </w:rPr>
            </w:pPr>
            <w:r>
              <w:rPr>
                <w:color w:val="000000"/>
                <w:sz w:val="20"/>
                <w:szCs w:val="20"/>
              </w:rPr>
              <w:t>56 000</w:t>
            </w:r>
          </w:p>
        </w:tc>
      </w:tr>
      <w:tr w:rsidR="0039225B" w:rsidRPr="00341DCF" w14:paraId="2C070046" w14:textId="77777777" w:rsidTr="003319FE">
        <w:tc>
          <w:tcPr>
            <w:tcW w:w="3559" w:type="pct"/>
          </w:tcPr>
          <w:p w14:paraId="43AE4EDD" w14:textId="61965F4C" w:rsidR="00E60D71" w:rsidRPr="00341DCF" w:rsidRDefault="00E60D71" w:rsidP="00E5160C">
            <w:pPr>
              <w:shd w:val="clear" w:color="auto" w:fill="FFFFFF" w:themeFill="background1"/>
              <w:ind w:left="62" w:hanging="62"/>
              <w:jc w:val="left"/>
              <w:rPr>
                <w:sz w:val="20"/>
                <w:szCs w:val="20"/>
              </w:rPr>
            </w:pPr>
            <w:r>
              <w:rPr>
                <w:b/>
                <w:bCs/>
                <w:sz w:val="20"/>
                <w:szCs w:val="20"/>
              </w:rPr>
              <w:t xml:space="preserve">Volet 2. Facilitation de l’introduction des technologies à faible PRP </w:t>
            </w:r>
          </w:p>
          <w:p w14:paraId="428FB61E" w14:textId="149E1E5C" w:rsidR="0039225B" w:rsidRPr="00341DCF" w:rsidRDefault="0039225B" w:rsidP="00E5160C">
            <w:pPr>
              <w:shd w:val="clear" w:color="auto" w:fill="FFFFFF" w:themeFill="background1"/>
              <w:ind w:left="360" w:hanging="360"/>
              <w:jc w:val="left"/>
              <w:rPr>
                <w:sz w:val="20"/>
                <w:szCs w:val="20"/>
              </w:rPr>
            </w:pPr>
            <w:r>
              <w:rPr>
                <w:sz w:val="20"/>
                <w:szCs w:val="20"/>
              </w:rPr>
              <w:t>2</w:t>
            </w:r>
            <w:r w:rsidR="00E971AD">
              <w:rPr>
                <w:sz w:val="20"/>
                <w:szCs w:val="20"/>
              </w:rPr>
              <w:t>.</w:t>
            </w:r>
            <w:r>
              <w:rPr>
                <w:sz w:val="20"/>
                <w:szCs w:val="20"/>
              </w:rPr>
              <w:t>1</w:t>
            </w:r>
            <w:r w:rsidR="00E971AD">
              <w:rPr>
                <w:sz w:val="20"/>
                <w:szCs w:val="20"/>
              </w:rPr>
              <w:t> </w:t>
            </w:r>
            <w:r>
              <w:rPr>
                <w:sz w:val="20"/>
                <w:szCs w:val="20"/>
              </w:rPr>
              <w:t>: Études sectorielles et échange de connaissances sur les technologies de remplacement disponibles (20 000 $US)</w:t>
            </w:r>
          </w:p>
          <w:p w14:paraId="0EC2048B" w14:textId="621257B7" w:rsidR="00E60D71" w:rsidRPr="00341DCF" w:rsidRDefault="00E60D71" w:rsidP="00E5160C">
            <w:pPr>
              <w:shd w:val="clear" w:color="auto" w:fill="FFFFFF" w:themeFill="background1"/>
              <w:ind w:left="360" w:hanging="360"/>
              <w:jc w:val="left"/>
              <w:rPr>
                <w:sz w:val="20"/>
                <w:szCs w:val="20"/>
              </w:rPr>
            </w:pPr>
            <w:r>
              <w:rPr>
                <w:sz w:val="20"/>
                <w:szCs w:val="20"/>
              </w:rPr>
              <w:t>2</w:t>
            </w:r>
            <w:r w:rsidR="00E971AD">
              <w:rPr>
                <w:sz w:val="20"/>
                <w:szCs w:val="20"/>
              </w:rPr>
              <w:t>.</w:t>
            </w:r>
            <w:r>
              <w:rPr>
                <w:sz w:val="20"/>
                <w:szCs w:val="20"/>
              </w:rPr>
              <w:t>2</w:t>
            </w:r>
            <w:r w:rsidR="00E971AD">
              <w:rPr>
                <w:sz w:val="20"/>
                <w:szCs w:val="20"/>
              </w:rPr>
              <w:t> </w:t>
            </w:r>
            <w:r>
              <w:rPr>
                <w:sz w:val="20"/>
                <w:szCs w:val="20"/>
              </w:rPr>
              <w:t>: Évaluation et remise en état d’une salle de formation où de l’équipement utilisant des frigorigènes à faible PRP sera utilisé (10 000 $US)</w:t>
            </w:r>
          </w:p>
          <w:p w14:paraId="4195A107" w14:textId="537B902C" w:rsidR="00E60D71" w:rsidRPr="00341DCF" w:rsidRDefault="00E60D71" w:rsidP="00E5160C">
            <w:pPr>
              <w:shd w:val="clear" w:color="auto" w:fill="FFFFFF" w:themeFill="background1"/>
              <w:ind w:left="360" w:hanging="360"/>
              <w:jc w:val="left"/>
              <w:rPr>
                <w:sz w:val="20"/>
                <w:szCs w:val="20"/>
              </w:rPr>
            </w:pPr>
            <w:r>
              <w:rPr>
                <w:sz w:val="20"/>
                <w:szCs w:val="20"/>
              </w:rPr>
              <w:t>2</w:t>
            </w:r>
            <w:r w:rsidR="00E971AD">
              <w:rPr>
                <w:sz w:val="20"/>
                <w:szCs w:val="20"/>
              </w:rPr>
              <w:t>.</w:t>
            </w:r>
            <w:r>
              <w:rPr>
                <w:sz w:val="20"/>
                <w:szCs w:val="20"/>
              </w:rPr>
              <w:t>3</w:t>
            </w:r>
            <w:r w:rsidR="00E971AD">
              <w:rPr>
                <w:sz w:val="20"/>
                <w:szCs w:val="20"/>
              </w:rPr>
              <w:t> </w:t>
            </w:r>
            <w:r>
              <w:rPr>
                <w:sz w:val="20"/>
                <w:szCs w:val="20"/>
              </w:rPr>
              <w:t>: Acquisition d’une station de récupération pour la climatisation mobile</w:t>
            </w:r>
            <w:r w:rsidR="00607CF7" w:rsidRPr="00341DCF">
              <w:rPr>
                <w:rStyle w:val="FootnoteReference"/>
                <w:sz w:val="20"/>
                <w:szCs w:val="20"/>
              </w:rPr>
              <w:footnoteReference w:id="7"/>
            </w:r>
            <w:r>
              <w:rPr>
                <w:sz w:val="20"/>
                <w:szCs w:val="20"/>
              </w:rPr>
              <w:t xml:space="preserve"> fonctionnant avec du HFO-1234yf pour chacun des centres de formation (13 000 $US)</w:t>
            </w:r>
          </w:p>
        </w:tc>
        <w:tc>
          <w:tcPr>
            <w:tcW w:w="480" w:type="pct"/>
            <w:vAlign w:val="center"/>
          </w:tcPr>
          <w:p w14:paraId="199B5082" w14:textId="54EFDA33" w:rsidR="0039225B" w:rsidRPr="00341DCF" w:rsidRDefault="00504E5B" w:rsidP="00E5160C">
            <w:pPr>
              <w:shd w:val="clear" w:color="auto" w:fill="FFFFFF" w:themeFill="background1"/>
              <w:jc w:val="center"/>
              <w:rPr>
                <w:sz w:val="20"/>
                <w:szCs w:val="20"/>
              </w:rPr>
            </w:pPr>
            <w:r>
              <w:rPr>
                <w:sz w:val="20"/>
                <w:szCs w:val="20"/>
              </w:rPr>
              <w:t>ONUDI</w:t>
            </w:r>
          </w:p>
        </w:tc>
        <w:tc>
          <w:tcPr>
            <w:tcW w:w="480" w:type="pct"/>
            <w:vAlign w:val="center"/>
          </w:tcPr>
          <w:p w14:paraId="244F63C2" w14:textId="49B9B35D" w:rsidR="0039225B" w:rsidRPr="00341DCF" w:rsidRDefault="0027612A" w:rsidP="00E5160C">
            <w:pPr>
              <w:shd w:val="clear" w:color="auto" w:fill="FFFFFF" w:themeFill="background1"/>
              <w:jc w:val="right"/>
              <w:rPr>
                <w:sz w:val="20"/>
                <w:szCs w:val="20"/>
              </w:rPr>
            </w:pPr>
            <w:r>
              <w:rPr>
                <w:sz w:val="20"/>
                <w:szCs w:val="20"/>
              </w:rPr>
              <w:t>43 000</w:t>
            </w:r>
          </w:p>
        </w:tc>
        <w:tc>
          <w:tcPr>
            <w:tcW w:w="481" w:type="pct"/>
            <w:vAlign w:val="center"/>
          </w:tcPr>
          <w:p w14:paraId="14B2D7A1" w14:textId="1E10C077" w:rsidR="0039225B" w:rsidRPr="00341DCF" w:rsidRDefault="0027612A" w:rsidP="00E5160C">
            <w:pPr>
              <w:shd w:val="clear" w:color="auto" w:fill="FFFFFF" w:themeFill="background1"/>
              <w:jc w:val="right"/>
              <w:rPr>
                <w:sz w:val="20"/>
                <w:szCs w:val="20"/>
              </w:rPr>
            </w:pPr>
            <w:r>
              <w:rPr>
                <w:sz w:val="20"/>
                <w:szCs w:val="20"/>
              </w:rPr>
              <w:t>28 000</w:t>
            </w:r>
          </w:p>
        </w:tc>
      </w:tr>
      <w:tr w:rsidR="0039225B" w:rsidRPr="00341DCF" w14:paraId="47617DB5" w14:textId="77777777" w:rsidTr="003319FE">
        <w:tc>
          <w:tcPr>
            <w:tcW w:w="3559" w:type="pct"/>
          </w:tcPr>
          <w:p w14:paraId="191A8F3A" w14:textId="77777777" w:rsidR="0027612A" w:rsidRPr="00341DCF" w:rsidRDefault="0027612A" w:rsidP="00E5160C">
            <w:pPr>
              <w:shd w:val="clear" w:color="auto" w:fill="FFFFFF" w:themeFill="background1"/>
              <w:jc w:val="left"/>
              <w:rPr>
                <w:b/>
                <w:bCs/>
                <w:sz w:val="20"/>
                <w:szCs w:val="20"/>
              </w:rPr>
            </w:pPr>
            <w:r>
              <w:rPr>
                <w:b/>
                <w:bCs/>
                <w:sz w:val="20"/>
                <w:szCs w:val="20"/>
              </w:rPr>
              <w:t xml:space="preserve">Volet 3. Renforcement des capacités techniques et humaines pour la gestion des frigorigènes </w:t>
            </w:r>
          </w:p>
          <w:p w14:paraId="3DF11119" w14:textId="48A2AD08" w:rsidR="0039225B" w:rsidRPr="00341DCF" w:rsidRDefault="0039225B" w:rsidP="00E5160C">
            <w:pPr>
              <w:shd w:val="clear" w:color="auto" w:fill="FFFFFF" w:themeFill="background1"/>
              <w:ind w:left="360" w:hanging="360"/>
              <w:jc w:val="left"/>
              <w:rPr>
                <w:sz w:val="20"/>
                <w:szCs w:val="20"/>
              </w:rPr>
            </w:pPr>
            <w:r>
              <w:rPr>
                <w:sz w:val="20"/>
                <w:szCs w:val="20"/>
              </w:rPr>
              <w:t>3</w:t>
            </w:r>
            <w:r w:rsidR="00E971AD">
              <w:rPr>
                <w:sz w:val="20"/>
                <w:szCs w:val="20"/>
              </w:rPr>
              <w:t>.</w:t>
            </w:r>
            <w:r>
              <w:rPr>
                <w:sz w:val="20"/>
                <w:szCs w:val="20"/>
              </w:rPr>
              <w:t>1</w:t>
            </w:r>
            <w:r w:rsidR="00E971AD">
              <w:rPr>
                <w:sz w:val="20"/>
                <w:szCs w:val="20"/>
              </w:rPr>
              <w:t> </w:t>
            </w:r>
            <w:r>
              <w:rPr>
                <w:sz w:val="20"/>
                <w:szCs w:val="20"/>
              </w:rPr>
              <w:t>: Élaboration approfondie des codes de pratique et des normes pour la manipulation sûre des technologies à faible PRP, incluant une étude, l’élaboration d’un manuel et des ateliers (30 000 $US)</w:t>
            </w:r>
          </w:p>
          <w:p w14:paraId="280E7192" w14:textId="57AB03B9" w:rsidR="0027612A" w:rsidRPr="00341DCF" w:rsidRDefault="0027612A" w:rsidP="00E5160C">
            <w:pPr>
              <w:shd w:val="clear" w:color="auto" w:fill="FFFFFF" w:themeFill="background1"/>
              <w:ind w:left="360" w:hanging="360"/>
              <w:jc w:val="left"/>
              <w:rPr>
                <w:sz w:val="20"/>
                <w:szCs w:val="20"/>
              </w:rPr>
            </w:pPr>
            <w:r>
              <w:rPr>
                <w:sz w:val="20"/>
                <w:szCs w:val="20"/>
              </w:rPr>
              <w:t>3</w:t>
            </w:r>
            <w:r w:rsidR="00E971AD">
              <w:rPr>
                <w:sz w:val="20"/>
                <w:szCs w:val="20"/>
              </w:rPr>
              <w:t>.</w:t>
            </w:r>
            <w:r>
              <w:rPr>
                <w:sz w:val="20"/>
                <w:szCs w:val="20"/>
              </w:rPr>
              <w:t>2</w:t>
            </w:r>
            <w:r w:rsidR="00E971AD">
              <w:rPr>
                <w:sz w:val="20"/>
                <w:szCs w:val="20"/>
              </w:rPr>
              <w:t> </w:t>
            </w:r>
            <w:r>
              <w:rPr>
                <w:sz w:val="20"/>
                <w:szCs w:val="20"/>
              </w:rPr>
              <w:t>: Approvisionnement de 10 identifiants de frigorigènes aux autorités douanières (40 000 $US)</w:t>
            </w:r>
          </w:p>
        </w:tc>
        <w:tc>
          <w:tcPr>
            <w:tcW w:w="480" w:type="pct"/>
            <w:vAlign w:val="center"/>
          </w:tcPr>
          <w:p w14:paraId="4F223A50" w14:textId="7560D6F2" w:rsidR="0039225B" w:rsidRPr="00341DCF" w:rsidRDefault="0027612A" w:rsidP="00E5160C">
            <w:pPr>
              <w:shd w:val="clear" w:color="auto" w:fill="FFFFFF" w:themeFill="background1"/>
              <w:jc w:val="center"/>
              <w:rPr>
                <w:sz w:val="20"/>
                <w:szCs w:val="20"/>
              </w:rPr>
            </w:pPr>
            <w:r>
              <w:rPr>
                <w:sz w:val="20"/>
                <w:szCs w:val="20"/>
              </w:rPr>
              <w:t>ONUDI</w:t>
            </w:r>
          </w:p>
        </w:tc>
        <w:tc>
          <w:tcPr>
            <w:tcW w:w="480" w:type="pct"/>
            <w:vAlign w:val="center"/>
          </w:tcPr>
          <w:p w14:paraId="4D27A99B" w14:textId="53424428" w:rsidR="0039225B" w:rsidRPr="00341DCF" w:rsidRDefault="00D46EC0" w:rsidP="00E5160C">
            <w:pPr>
              <w:shd w:val="clear" w:color="auto" w:fill="FFFFFF" w:themeFill="background1"/>
              <w:jc w:val="right"/>
              <w:rPr>
                <w:sz w:val="20"/>
                <w:szCs w:val="20"/>
              </w:rPr>
            </w:pPr>
            <w:r>
              <w:rPr>
                <w:sz w:val="20"/>
                <w:szCs w:val="20"/>
              </w:rPr>
              <w:t>70 000</w:t>
            </w:r>
          </w:p>
        </w:tc>
        <w:tc>
          <w:tcPr>
            <w:tcW w:w="481" w:type="pct"/>
            <w:vAlign w:val="center"/>
          </w:tcPr>
          <w:p w14:paraId="05A288A9" w14:textId="25A100AE" w:rsidR="0039225B" w:rsidRPr="00341DCF" w:rsidRDefault="00304F5A" w:rsidP="00E5160C">
            <w:pPr>
              <w:shd w:val="clear" w:color="auto" w:fill="FFFFFF" w:themeFill="background1"/>
              <w:jc w:val="right"/>
              <w:rPr>
                <w:sz w:val="20"/>
                <w:szCs w:val="20"/>
              </w:rPr>
            </w:pPr>
            <w:r>
              <w:rPr>
                <w:sz w:val="20"/>
                <w:szCs w:val="20"/>
              </w:rPr>
              <w:t>55 000</w:t>
            </w:r>
          </w:p>
        </w:tc>
      </w:tr>
      <w:tr w:rsidR="00304F5A" w:rsidRPr="00341DCF" w14:paraId="67C56424" w14:textId="77777777" w:rsidTr="003319FE">
        <w:tc>
          <w:tcPr>
            <w:tcW w:w="3559" w:type="pct"/>
          </w:tcPr>
          <w:p w14:paraId="16034547" w14:textId="3C22AE7F" w:rsidR="00304F5A" w:rsidRPr="00341DCF" w:rsidRDefault="00304F5A" w:rsidP="00E5160C">
            <w:pPr>
              <w:shd w:val="clear" w:color="auto" w:fill="FFFFFF" w:themeFill="background1"/>
              <w:tabs>
                <w:tab w:val="left" w:pos="2382"/>
              </w:tabs>
              <w:jc w:val="left"/>
              <w:rPr>
                <w:b/>
                <w:bCs/>
                <w:sz w:val="20"/>
                <w:szCs w:val="20"/>
              </w:rPr>
            </w:pPr>
            <w:r>
              <w:rPr>
                <w:b/>
                <w:bCs/>
                <w:sz w:val="20"/>
                <w:szCs w:val="20"/>
              </w:rPr>
              <w:t>Volet 4. Accroissement de la capacité pour les techniciens en réfrigération et climatisation sur la sécurité et les procédures de travail avec de l’équipement contenant des frigorigènes à faible PRP</w:t>
            </w:r>
          </w:p>
          <w:p w14:paraId="1C493965" w14:textId="72545BFD" w:rsidR="00304F5A" w:rsidRPr="00341DCF" w:rsidRDefault="00304F5A" w:rsidP="00E5160C">
            <w:pPr>
              <w:shd w:val="clear" w:color="auto" w:fill="FFFFFF" w:themeFill="background1"/>
              <w:tabs>
                <w:tab w:val="left" w:pos="2382"/>
              </w:tabs>
              <w:ind w:left="360" w:hanging="360"/>
              <w:jc w:val="left"/>
              <w:rPr>
                <w:sz w:val="20"/>
                <w:szCs w:val="20"/>
              </w:rPr>
            </w:pPr>
            <w:r>
              <w:rPr>
                <w:sz w:val="20"/>
                <w:szCs w:val="20"/>
              </w:rPr>
              <w:t>4</w:t>
            </w:r>
            <w:r w:rsidR="00E971AD">
              <w:rPr>
                <w:sz w:val="20"/>
                <w:szCs w:val="20"/>
              </w:rPr>
              <w:t>.</w:t>
            </w:r>
            <w:r>
              <w:rPr>
                <w:sz w:val="20"/>
                <w:szCs w:val="20"/>
              </w:rPr>
              <w:t>1</w:t>
            </w:r>
            <w:r w:rsidR="00E971AD">
              <w:rPr>
                <w:sz w:val="20"/>
                <w:szCs w:val="20"/>
              </w:rPr>
              <w:t> </w:t>
            </w:r>
            <w:r>
              <w:rPr>
                <w:sz w:val="20"/>
                <w:szCs w:val="20"/>
              </w:rPr>
              <w:t>: Préparation du matériel de formation (10 000 $US)</w:t>
            </w:r>
          </w:p>
          <w:p w14:paraId="3DA116BF" w14:textId="249CCD33" w:rsidR="00304F5A" w:rsidRPr="00341DCF" w:rsidRDefault="00304F5A" w:rsidP="00E5160C">
            <w:pPr>
              <w:shd w:val="clear" w:color="auto" w:fill="FFFFFF" w:themeFill="background1"/>
              <w:tabs>
                <w:tab w:val="left" w:pos="2382"/>
              </w:tabs>
              <w:ind w:left="360" w:hanging="360"/>
              <w:jc w:val="left"/>
              <w:rPr>
                <w:sz w:val="20"/>
                <w:szCs w:val="20"/>
              </w:rPr>
            </w:pPr>
            <w:r>
              <w:rPr>
                <w:sz w:val="20"/>
                <w:szCs w:val="20"/>
              </w:rPr>
              <w:t>4</w:t>
            </w:r>
            <w:r w:rsidR="00E971AD">
              <w:rPr>
                <w:sz w:val="20"/>
                <w:szCs w:val="20"/>
              </w:rPr>
              <w:t>.</w:t>
            </w:r>
            <w:r>
              <w:rPr>
                <w:sz w:val="20"/>
                <w:szCs w:val="20"/>
              </w:rPr>
              <w:t>2</w:t>
            </w:r>
            <w:r w:rsidR="00E971AD">
              <w:rPr>
                <w:sz w:val="20"/>
                <w:szCs w:val="20"/>
              </w:rPr>
              <w:t> </w:t>
            </w:r>
            <w:r>
              <w:rPr>
                <w:sz w:val="20"/>
                <w:szCs w:val="20"/>
              </w:rPr>
              <w:t>: Formation de 120 techniciens en réfrigération et climatisation sur les différences de procédures dans l’entretien de l’équipement fonctionnant avec des HFC par rapport aux frigorigènes à faible PRP (10 000 $US)</w:t>
            </w:r>
          </w:p>
          <w:p w14:paraId="7D97361C" w14:textId="58F8060F" w:rsidR="00304F5A" w:rsidRPr="00341DCF" w:rsidRDefault="00304F5A" w:rsidP="00E5160C">
            <w:pPr>
              <w:shd w:val="clear" w:color="auto" w:fill="FFFFFF" w:themeFill="background1"/>
              <w:tabs>
                <w:tab w:val="left" w:pos="2382"/>
              </w:tabs>
              <w:ind w:left="360" w:hanging="360"/>
              <w:jc w:val="left"/>
              <w:rPr>
                <w:sz w:val="20"/>
                <w:szCs w:val="20"/>
              </w:rPr>
            </w:pPr>
            <w:r>
              <w:rPr>
                <w:sz w:val="20"/>
                <w:szCs w:val="20"/>
              </w:rPr>
              <w:t>4</w:t>
            </w:r>
            <w:r w:rsidR="00E971AD">
              <w:rPr>
                <w:sz w:val="20"/>
                <w:szCs w:val="20"/>
              </w:rPr>
              <w:t>.</w:t>
            </w:r>
            <w:r>
              <w:rPr>
                <w:sz w:val="20"/>
                <w:szCs w:val="20"/>
              </w:rPr>
              <w:t>3</w:t>
            </w:r>
            <w:r w:rsidR="00E971AD">
              <w:rPr>
                <w:sz w:val="20"/>
                <w:szCs w:val="20"/>
              </w:rPr>
              <w:t> </w:t>
            </w:r>
            <w:r>
              <w:rPr>
                <w:sz w:val="20"/>
                <w:szCs w:val="20"/>
              </w:rPr>
              <w:t>: Formation théorique sur la manipulation sûre de l’équipement fonctionnant avec des frigorigènes à faible PRP pour 240 techniciens en réfrigération et climatisation certifiés en vertu de la catégorie A1 (80 000 $US)</w:t>
            </w:r>
          </w:p>
        </w:tc>
        <w:tc>
          <w:tcPr>
            <w:tcW w:w="480" w:type="pct"/>
            <w:vAlign w:val="center"/>
          </w:tcPr>
          <w:p w14:paraId="4517F4DE" w14:textId="1BF2976B" w:rsidR="00304F5A" w:rsidRPr="00341DCF" w:rsidRDefault="00304F5A" w:rsidP="00E5160C">
            <w:pPr>
              <w:shd w:val="clear" w:color="auto" w:fill="FFFFFF" w:themeFill="background1"/>
              <w:jc w:val="center"/>
              <w:rPr>
                <w:sz w:val="20"/>
                <w:szCs w:val="20"/>
              </w:rPr>
            </w:pPr>
            <w:r>
              <w:rPr>
                <w:sz w:val="20"/>
                <w:szCs w:val="20"/>
              </w:rPr>
              <w:t>ONUDI</w:t>
            </w:r>
          </w:p>
        </w:tc>
        <w:tc>
          <w:tcPr>
            <w:tcW w:w="480" w:type="pct"/>
            <w:vAlign w:val="center"/>
          </w:tcPr>
          <w:p w14:paraId="30E8B451" w14:textId="77777777" w:rsidR="00304F5A" w:rsidRPr="00341DCF" w:rsidRDefault="00304F5A" w:rsidP="00E5160C">
            <w:pPr>
              <w:shd w:val="clear" w:color="auto" w:fill="FFFFFF" w:themeFill="background1"/>
              <w:jc w:val="right"/>
              <w:rPr>
                <w:sz w:val="20"/>
                <w:szCs w:val="20"/>
              </w:rPr>
            </w:pPr>
            <w:r>
              <w:rPr>
                <w:sz w:val="20"/>
                <w:szCs w:val="20"/>
              </w:rPr>
              <w:t>100 000</w:t>
            </w:r>
          </w:p>
        </w:tc>
        <w:tc>
          <w:tcPr>
            <w:tcW w:w="481" w:type="pct"/>
            <w:vAlign w:val="center"/>
          </w:tcPr>
          <w:p w14:paraId="07D093DE" w14:textId="369FF0E1" w:rsidR="00304F5A" w:rsidRPr="00341DCF" w:rsidRDefault="00304F5A" w:rsidP="00E5160C">
            <w:pPr>
              <w:shd w:val="clear" w:color="auto" w:fill="FFFFFF" w:themeFill="background1"/>
              <w:jc w:val="right"/>
              <w:rPr>
                <w:sz w:val="20"/>
                <w:szCs w:val="20"/>
              </w:rPr>
            </w:pPr>
            <w:r>
              <w:rPr>
                <w:sz w:val="20"/>
                <w:szCs w:val="20"/>
              </w:rPr>
              <w:t>40 000</w:t>
            </w:r>
          </w:p>
        </w:tc>
      </w:tr>
      <w:tr w:rsidR="0039225B" w:rsidRPr="00341DCF" w14:paraId="74B31928" w14:textId="77777777" w:rsidTr="003319FE">
        <w:tc>
          <w:tcPr>
            <w:tcW w:w="3559" w:type="pct"/>
          </w:tcPr>
          <w:p w14:paraId="2C540272" w14:textId="77777777" w:rsidR="003B729F" w:rsidRPr="00341DCF" w:rsidRDefault="003B729F" w:rsidP="00E5160C">
            <w:pPr>
              <w:shd w:val="clear" w:color="auto" w:fill="FFFFFF" w:themeFill="background1"/>
              <w:jc w:val="left"/>
              <w:rPr>
                <w:b/>
                <w:bCs/>
                <w:color w:val="000000"/>
                <w:sz w:val="20"/>
                <w:szCs w:val="20"/>
              </w:rPr>
            </w:pPr>
            <w:r>
              <w:rPr>
                <w:b/>
                <w:bCs/>
                <w:color w:val="000000"/>
                <w:sz w:val="20"/>
                <w:szCs w:val="20"/>
              </w:rPr>
              <w:t xml:space="preserve">Volet 5. Projet pilote dans le secteur de la réfrigération </w:t>
            </w:r>
          </w:p>
          <w:p w14:paraId="5C405F63" w14:textId="76B29D63" w:rsidR="0039225B" w:rsidRPr="00341DCF" w:rsidRDefault="0039225B" w:rsidP="00E5160C">
            <w:pPr>
              <w:shd w:val="clear" w:color="auto" w:fill="FFFFFF" w:themeFill="background1"/>
              <w:ind w:left="360" w:hanging="360"/>
              <w:jc w:val="left"/>
              <w:rPr>
                <w:sz w:val="20"/>
                <w:szCs w:val="20"/>
              </w:rPr>
            </w:pPr>
            <w:r>
              <w:rPr>
                <w:color w:val="000000"/>
                <w:sz w:val="20"/>
                <w:szCs w:val="20"/>
              </w:rPr>
              <w:t>5</w:t>
            </w:r>
            <w:r w:rsidR="00E971AD">
              <w:rPr>
                <w:color w:val="000000"/>
                <w:sz w:val="20"/>
                <w:szCs w:val="20"/>
              </w:rPr>
              <w:t>.</w:t>
            </w:r>
            <w:r>
              <w:rPr>
                <w:color w:val="000000"/>
                <w:sz w:val="20"/>
                <w:szCs w:val="20"/>
              </w:rPr>
              <w:t>1</w:t>
            </w:r>
            <w:r w:rsidR="00E971AD">
              <w:rPr>
                <w:color w:val="000000"/>
                <w:sz w:val="20"/>
                <w:szCs w:val="20"/>
              </w:rPr>
              <w:t> </w:t>
            </w:r>
            <w:r>
              <w:rPr>
                <w:color w:val="000000"/>
                <w:sz w:val="20"/>
                <w:szCs w:val="20"/>
              </w:rPr>
              <w:t>: Mise en œuvre d’un projet pilote pour remplacer le R-404A par la technologie transcritique au CO</w:t>
            </w:r>
            <w:r>
              <w:rPr>
                <w:color w:val="000000"/>
                <w:sz w:val="20"/>
                <w:szCs w:val="20"/>
                <w:vertAlign w:val="subscript"/>
              </w:rPr>
              <w:t>2</w:t>
            </w:r>
            <w:r>
              <w:rPr>
                <w:color w:val="000000"/>
                <w:sz w:val="20"/>
                <w:szCs w:val="20"/>
              </w:rPr>
              <w:t xml:space="preserve"> dans les utilisations de réfrigération commerciale</w:t>
            </w:r>
          </w:p>
        </w:tc>
        <w:tc>
          <w:tcPr>
            <w:tcW w:w="480" w:type="pct"/>
            <w:vAlign w:val="center"/>
          </w:tcPr>
          <w:p w14:paraId="75E9E641" w14:textId="0B596149" w:rsidR="0039225B" w:rsidRPr="00341DCF" w:rsidRDefault="003B729F" w:rsidP="00E5160C">
            <w:pPr>
              <w:shd w:val="clear" w:color="auto" w:fill="FFFFFF" w:themeFill="background1"/>
              <w:jc w:val="center"/>
              <w:rPr>
                <w:sz w:val="20"/>
                <w:szCs w:val="20"/>
              </w:rPr>
            </w:pPr>
            <w:r>
              <w:rPr>
                <w:sz w:val="20"/>
                <w:szCs w:val="20"/>
              </w:rPr>
              <w:t>ONUDI</w:t>
            </w:r>
          </w:p>
        </w:tc>
        <w:tc>
          <w:tcPr>
            <w:tcW w:w="480" w:type="pct"/>
            <w:vAlign w:val="center"/>
          </w:tcPr>
          <w:p w14:paraId="2C9849BC" w14:textId="033A7D69" w:rsidR="0039225B" w:rsidRPr="00341DCF" w:rsidRDefault="0039225B" w:rsidP="00E5160C">
            <w:pPr>
              <w:shd w:val="clear" w:color="auto" w:fill="FFFFFF" w:themeFill="background1"/>
              <w:jc w:val="right"/>
              <w:rPr>
                <w:sz w:val="20"/>
                <w:szCs w:val="20"/>
              </w:rPr>
            </w:pPr>
            <w:r>
              <w:rPr>
                <w:sz w:val="20"/>
                <w:szCs w:val="20"/>
              </w:rPr>
              <w:t>135 000</w:t>
            </w:r>
          </w:p>
        </w:tc>
        <w:tc>
          <w:tcPr>
            <w:tcW w:w="481" w:type="pct"/>
            <w:vAlign w:val="center"/>
          </w:tcPr>
          <w:p w14:paraId="695172EF" w14:textId="77777777" w:rsidR="0039225B" w:rsidRPr="00341DCF" w:rsidRDefault="0039225B" w:rsidP="00E5160C">
            <w:pPr>
              <w:shd w:val="clear" w:color="auto" w:fill="FFFFFF" w:themeFill="background1"/>
              <w:jc w:val="right"/>
              <w:rPr>
                <w:sz w:val="20"/>
                <w:szCs w:val="20"/>
              </w:rPr>
            </w:pPr>
            <w:r>
              <w:rPr>
                <w:sz w:val="20"/>
                <w:szCs w:val="20"/>
              </w:rPr>
              <w:t>90 000</w:t>
            </w:r>
          </w:p>
        </w:tc>
      </w:tr>
      <w:tr w:rsidR="0039225B" w:rsidRPr="00341DCF" w14:paraId="7E9F2EFE" w14:textId="77777777" w:rsidTr="003319FE">
        <w:tc>
          <w:tcPr>
            <w:tcW w:w="3559" w:type="pct"/>
          </w:tcPr>
          <w:p w14:paraId="3E7CD5D3" w14:textId="66CF93C6" w:rsidR="004B7401" w:rsidRPr="00341DCF" w:rsidRDefault="004B7401" w:rsidP="00E5160C">
            <w:pPr>
              <w:jc w:val="left"/>
              <w:rPr>
                <w:b/>
                <w:bCs/>
                <w:sz w:val="20"/>
                <w:szCs w:val="20"/>
              </w:rPr>
            </w:pPr>
            <w:r>
              <w:rPr>
                <w:b/>
                <w:bCs/>
                <w:sz w:val="20"/>
                <w:szCs w:val="20"/>
              </w:rPr>
              <w:lastRenderedPageBreak/>
              <w:t>Volet 6. Accroissement de la capacité pour les agents des douanes et les inspecteurs de l’environnement</w:t>
            </w:r>
          </w:p>
          <w:p w14:paraId="6E95C340" w14:textId="7E95AA36" w:rsidR="0039225B" w:rsidRPr="00341DCF" w:rsidRDefault="004B7401" w:rsidP="00E5160C">
            <w:pPr>
              <w:ind w:left="360" w:hanging="360"/>
              <w:jc w:val="left"/>
              <w:rPr>
                <w:sz w:val="20"/>
                <w:szCs w:val="20"/>
              </w:rPr>
            </w:pPr>
            <w:r>
              <w:rPr>
                <w:sz w:val="20"/>
                <w:szCs w:val="20"/>
              </w:rPr>
              <w:t>6</w:t>
            </w:r>
            <w:r w:rsidR="00A805DE">
              <w:rPr>
                <w:sz w:val="20"/>
                <w:szCs w:val="20"/>
              </w:rPr>
              <w:t>.</w:t>
            </w:r>
            <w:r>
              <w:rPr>
                <w:sz w:val="20"/>
                <w:szCs w:val="20"/>
              </w:rPr>
              <w:t>1</w:t>
            </w:r>
            <w:r w:rsidR="00A805DE">
              <w:rPr>
                <w:sz w:val="20"/>
                <w:szCs w:val="20"/>
              </w:rPr>
              <w:t> </w:t>
            </w:r>
            <w:r>
              <w:rPr>
                <w:sz w:val="20"/>
                <w:szCs w:val="20"/>
              </w:rPr>
              <w:t>: Formation de 120 agents des douanes sur le contrôle et l’identification des HFC, les mélanges et les équipements fonctionnant aux HFC, les lois et les règlements pertinents sur leur importation, les systèmes d’octroi de permis et de quotas, la prévention du commerce illicite grâce au profilage de risque et aux contrôles pour le mauvais étiquetage des bonbonnes et des contenants de frigorigènes, l’usage des nouveaux codes douaniers du système harmonisé, ainsi que le suivi et le compte rendu des données (20 000 $US)</w:t>
            </w:r>
          </w:p>
          <w:p w14:paraId="4B65296A" w14:textId="02F3B5C9" w:rsidR="004B7401" w:rsidRPr="00341DCF" w:rsidRDefault="004B7401" w:rsidP="00E5160C">
            <w:pPr>
              <w:ind w:left="360" w:hanging="360"/>
              <w:jc w:val="left"/>
              <w:rPr>
                <w:sz w:val="20"/>
                <w:szCs w:val="20"/>
              </w:rPr>
            </w:pPr>
            <w:r>
              <w:rPr>
                <w:sz w:val="20"/>
                <w:szCs w:val="20"/>
              </w:rPr>
              <w:t>6</w:t>
            </w:r>
            <w:r w:rsidR="00A805DE">
              <w:rPr>
                <w:sz w:val="20"/>
                <w:szCs w:val="20"/>
              </w:rPr>
              <w:t>.</w:t>
            </w:r>
            <w:r>
              <w:rPr>
                <w:sz w:val="20"/>
                <w:szCs w:val="20"/>
              </w:rPr>
              <w:t>2</w:t>
            </w:r>
            <w:r w:rsidR="00A805DE">
              <w:rPr>
                <w:sz w:val="20"/>
                <w:szCs w:val="20"/>
              </w:rPr>
              <w:t> </w:t>
            </w:r>
            <w:r>
              <w:rPr>
                <w:sz w:val="20"/>
                <w:szCs w:val="20"/>
              </w:rPr>
              <w:t>: Élaboration du guide pour les agents des douanes (5 000 $US)</w:t>
            </w:r>
          </w:p>
          <w:p w14:paraId="3CF3C36F" w14:textId="6FDD5E64" w:rsidR="004B7401" w:rsidRPr="00341DCF" w:rsidRDefault="004B7401" w:rsidP="00E5160C">
            <w:pPr>
              <w:ind w:left="360" w:hanging="360"/>
              <w:jc w:val="left"/>
              <w:rPr>
                <w:sz w:val="20"/>
                <w:szCs w:val="20"/>
              </w:rPr>
            </w:pPr>
            <w:r>
              <w:rPr>
                <w:sz w:val="20"/>
                <w:szCs w:val="20"/>
              </w:rPr>
              <w:t>6</w:t>
            </w:r>
            <w:r w:rsidR="00A805DE">
              <w:rPr>
                <w:sz w:val="20"/>
                <w:szCs w:val="20"/>
              </w:rPr>
              <w:t>.</w:t>
            </w:r>
            <w:r>
              <w:rPr>
                <w:sz w:val="20"/>
                <w:szCs w:val="20"/>
              </w:rPr>
              <w:t>3</w:t>
            </w:r>
            <w:r w:rsidR="00A805DE">
              <w:rPr>
                <w:sz w:val="20"/>
                <w:szCs w:val="20"/>
              </w:rPr>
              <w:t> </w:t>
            </w:r>
            <w:r>
              <w:rPr>
                <w:sz w:val="20"/>
                <w:szCs w:val="20"/>
              </w:rPr>
              <w:t>: Élaboration de la base de données conjointe pour l’Administration des douanes et l’UNO/ministère de la Protection de l’environnement (10 000 $US)</w:t>
            </w:r>
          </w:p>
          <w:p w14:paraId="2F60425C" w14:textId="031C7EC3" w:rsidR="004B7401" w:rsidRPr="00341DCF" w:rsidRDefault="004B7401" w:rsidP="00E5160C">
            <w:pPr>
              <w:ind w:left="360" w:hanging="360"/>
              <w:jc w:val="left"/>
              <w:rPr>
                <w:sz w:val="20"/>
                <w:szCs w:val="20"/>
              </w:rPr>
            </w:pPr>
            <w:r>
              <w:rPr>
                <w:sz w:val="20"/>
                <w:szCs w:val="20"/>
              </w:rPr>
              <w:t>6</w:t>
            </w:r>
            <w:r w:rsidR="00A805DE">
              <w:rPr>
                <w:sz w:val="20"/>
                <w:szCs w:val="20"/>
              </w:rPr>
              <w:t>.</w:t>
            </w:r>
            <w:r>
              <w:rPr>
                <w:sz w:val="20"/>
                <w:szCs w:val="20"/>
              </w:rPr>
              <w:t>4</w:t>
            </w:r>
            <w:r w:rsidR="00A805DE">
              <w:rPr>
                <w:sz w:val="20"/>
                <w:szCs w:val="20"/>
              </w:rPr>
              <w:t> </w:t>
            </w:r>
            <w:r>
              <w:rPr>
                <w:sz w:val="20"/>
                <w:szCs w:val="20"/>
              </w:rPr>
              <w:t>: Trois ateliers pour les importateurs et les distributeurs de frigorigènes et d’équipements (6 000 $US)</w:t>
            </w:r>
          </w:p>
          <w:p w14:paraId="0DDAA02B" w14:textId="5CEAAFD3" w:rsidR="004B7401" w:rsidRPr="00341DCF" w:rsidRDefault="004B7401" w:rsidP="00E5160C">
            <w:pPr>
              <w:ind w:left="360" w:hanging="360"/>
              <w:jc w:val="left"/>
              <w:rPr>
                <w:sz w:val="20"/>
                <w:szCs w:val="20"/>
              </w:rPr>
            </w:pPr>
            <w:r>
              <w:rPr>
                <w:sz w:val="20"/>
                <w:szCs w:val="20"/>
              </w:rPr>
              <w:t>6</w:t>
            </w:r>
            <w:r w:rsidR="00052A12">
              <w:rPr>
                <w:sz w:val="20"/>
                <w:szCs w:val="20"/>
              </w:rPr>
              <w:t>.</w:t>
            </w:r>
            <w:r>
              <w:rPr>
                <w:sz w:val="20"/>
                <w:szCs w:val="20"/>
              </w:rPr>
              <w:t>5</w:t>
            </w:r>
            <w:r w:rsidR="00052A12">
              <w:rPr>
                <w:sz w:val="20"/>
                <w:szCs w:val="20"/>
              </w:rPr>
              <w:t> </w:t>
            </w:r>
            <w:r>
              <w:rPr>
                <w:sz w:val="20"/>
                <w:szCs w:val="20"/>
              </w:rPr>
              <w:t>: Formation pour 60 inspecteurs de l’environnement avec un accent sur les mises à jour de la législation et sur les exercices pratiques d’inspection (inspections simulées) dans quatre établissements de réfrigération et de climatisation (8 0000 $US)</w:t>
            </w:r>
          </w:p>
          <w:p w14:paraId="2F26824F" w14:textId="0BBC0582" w:rsidR="004B7401" w:rsidRPr="00341DCF" w:rsidRDefault="004B7401" w:rsidP="00E5160C">
            <w:pPr>
              <w:ind w:left="360" w:hanging="360"/>
              <w:jc w:val="left"/>
              <w:rPr>
                <w:sz w:val="20"/>
                <w:szCs w:val="20"/>
              </w:rPr>
            </w:pPr>
            <w:r>
              <w:rPr>
                <w:sz w:val="20"/>
                <w:szCs w:val="20"/>
              </w:rPr>
              <w:t>6</w:t>
            </w:r>
            <w:r w:rsidR="00052A12">
              <w:rPr>
                <w:sz w:val="20"/>
                <w:szCs w:val="20"/>
              </w:rPr>
              <w:t>.</w:t>
            </w:r>
            <w:r>
              <w:rPr>
                <w:sz w:val="20"/>
                <w:szCs w:val="20"/>
              </w:rPr>
              <w:t>6</w:t>
            </w:r>
            <w:r w:rsidR="00052A12">
              <w:rPr>
                <w:sz w:val="20"/>
                <w:szCs w:val="20"/>
              </w:rPr>
              <w:t> </w:t>
            </w:r>
            <w:r>
              <w:rPr>
                <w:sz w:val="20"/>
                <w:szCs w:val="20"/>
              </w:rPr>
              <w:t>: Élaboration du guide pour les inspecteurs de l’environnement (3 000 $US)</w:t>
            </w:r>
          </w:p>
        </w:tc>
        <w:tc>
          <w:tcPr>
            <w:tcW w:w="480" w:type="pct"/>
            <w:vAlign w:val="center"/>
          </w:tcPr>
          <w:p w14:paraId="0FCDC997" w14:textId="062E11AA" w:rsidR="0039225B" w:rsidRPr="00341DCF" w:rsidRDefault="004B7401" w:rsidP="00E5160C">
            <w:pPr>
              <w:shd w:val="clear" w:color="auto" w:fill="FFFFFF" w:themeFill="background1"/>
              <w:jc w:val="center"/>
              <w:rPr>
                <w:sz w:val="20"/>
                <w:szCs w:val="20"/>
              </w:rPr>
            </w:pPr>
            <w:r>
              <w:rPr>
                <w:sz w:val="20"/>
                <w:szCs w:val="20"/>
              </w:rPr>
              <w:t>PNUE</w:t>
            </w:r>
          </w:p>
        </w:tc>
        <w:tc>
          <w:tcPr>
            <w:tcW w:w="480" w:type="pct"/>
            <w:vAlign w:val="center"/>
          </w:tcPr>
          <w:p w14:paraId="7361E3F1" w14:textId="1915B434" w:rsidR="0039225B" w:rsidRPr="00341DCF" w:rsidRDefault="009726B9" w:rsidP="00E5160C">
            <w:pPr>
              <w:shd w:val="clear" w:color="auto" w:fill="FFFFFF" w:themeFill="background1"/>
              <w:jc w:val="right"/>
              <w:rPr>
                <w:sz w:val="20"/>
                <w:szCs w:val="20"/>
              </w:rPr>
            </w:pPr>
            <w:r>
              <w:rPr>
                <w:sz w:val="20"/>
                <w:szCs w:val="20"/>
              </w:rPr>
              <w:t>52 000</w:t>
            </w:r>
          </w:p>
        </w:tc>
        <w:tc>
          <w:tcPr>
            <w:tcW w:w="481" w:type="pct"/>
            <w:vAlign w:val="center"/>
          </w:tcPr>
          <w:p w14:paraId="0D728D30" w14:textId="460B12C5" w:rsidR="0039225B" w:rsidRPr="00341DCF" w:rsidRDefault="009726B9" w:rsidP="00E5160C">
            <w:pPr>
              <w:shd w:val="clear" w:color="auto" w:fill="FFFFFF" w:themeFill="background1"/>
              <w:jc w:val="right"/>
              <w:rPr>
                <w:sz w:val="20"/>
                <w:szCs w:val="20"/>
              </w:rPr>
            </w:pPr>
            <w:r>
              <w:rPr>
                <w:sz w:val="20"/>
                <w:szCs w:val="20"/>
              </w:rPr>
              <w:t>31 000</w:t>
            </w:r>
          </w:p>
        </w:tc>
      </w:tr>
      <w:tr w:rsidR="0039225B" w:rsidRPr="00341DCF" w14:paraId="704F9DD9" w14:textId="77777777" w:rsidTr="003319FE">
        <w:tc>
          <w:tcPr>
            <w:tcW w:w="3559" w:type="pct"/>
            <w:vAlign w:val="center"/>
          </w:tcPr>
          <w:p w14:paraId="4251CC6A" w14:textId="06B0D4F6" w:rsidR="009726B9" w:rsidRPr="00341DCF" w:rsidRDefault="009726B9" w:rsidP="00E5160C">
            <w:pPr>
              <w:jc w:val="left"/>
              <w:rPr>
                <w:b/>
                <w:bCs/>
                <w:sz w:val="20"/>
                <w:szCs w:val="20"/>
              </w:rPr>
            </w:pPr>
            <w:r>
              <w:rPr>
                <w:b/>
                <w:bCs/>
                <w:sz w:val="20"/>
                <w:szCs w:val="20"/>
              </w:rPr>
              <w:t>Volet 7. Communication, diffusion de l’information, sensibilisation et rayonnement (CDSR)</w:t>
            </w:r>
          </w:p>
          <w:p w14:paraId="66FC2CF2" w14:textId="6ED11483" w:rsidR="0039225B" w:rsidRPr="00341DCF" w:rsidRDefault="009726B9" w:rsidP="00E5160C">
            <w:pPr>
              <w:ind w:left="360" w:hanging="360"/>
              <w:jc w:val="left"/>
              <w:rPr>
                <w:sz w:val="20"/>
                <w:szCs w:val="20"/>
              </w:rPr>
            </w:pPr>
            <w:r>
              <w:rPr>
                <w:sz w:val="20"/>
                <w:szCs w:val="20"/>
              </w:rPr>
              <w:t>7</w:t>
            </w:r>
            <w:r w:rsidR="00052A12">
              <w:rPr>
                <w:sz w:val="20"/>
                <w:szCs w:val="20"/>
              </w:rPr>
              <w:t>.</w:t>
            </w:r>
            <w:r>
              <w:rPr>
                <w:sz w:val="20"/>
                <w:szCs w:val="20"/>
              </w:rPr>
              <w:t>1</w:t>
            </w:r>
            <w:r w:rsidR="00052A12">
              <w:rPr>
                <w:sz w:val="20"/>
                <w:szCs w:val="20"/>
              </w:rPr>
              <w:t> </w:t>
            </w:r>
            <w:r>
              <w:rPr>
                <w:sz w:val="20"/>
                <w:szCs w:val="20"/>
              </w:rPr>
              <w:t>: Feuille de route de la CDSR, développement du site Web et maintenance (12 000 $US)</w:t>
            </w:r>
          </w:p>
          <w:p w14:paraId="30765B89" w14:textId="34F15ACA" w:rsidR="002A6D82" w:rsidRPr="00341DCF" w:rsidRDefault="002A6D82" w:rsidP="00E5160C">
            <w:pPr>
              <w:ind w:left="360" w:hanging="360"/>
              <w:jc w:val="left"/>
              <w:rPr>
                <w:sz w:val="20"/>
                <w:szCs w:val="20"/>
              </w:rPr>
            </w:pPr>
            <w:r>
              <w:rPr>
                <w:sz w:val="20"/>
                <w:szCs w:val="20"/>
              </w:rPr>
              <w:t>7</w:t>
            </w:r>
            <w:r w:rsidR="00052A12">
              <w:rPr>
                <w:sz w:val="20"/>
                <w:szCs w:val="20"/>
              </w:rPr>
              <w:t>.</w:t>
            </w:r>
            <w:r>
              <w:rPr>
                <w:sz w:val="20"/>
                <w:szCs w:val="20"/>
              </w:rPr>
              <w:t>2</w:t>
            </w:r>
            <w:r w:rsidR="00052A12">
              <w:rPr>
                <w:sz w:val="20"/>
                <w:szCs w:val="20"/>
              </w:rPr>
              <w:t> </w:t>
            </w:r>
            <w:r>
              <w:rPr>
                <w:sz w:val="20"/>
                <w:szCs w:val="20"/>
              </w:rPr>
              <w:t>: Sensibilisation sur les nouvelles technologies parmi les investisseurs, les propriétaires d’immeubles, les architectes et les planificateurs (8 000 $US)</w:t>
            </w:r>
          </w:p>
          <w:p w14:paraId="5CE9A603" w14:textId="0643525D" w:rsidR="002A6D82" w:rsidRPr="00341DCF" w:rsidRDefault="002A6D82" w:rsidP="00E5160C">
            <w:pPr>
              <w:ind w:left="360" w:hanging="360"/>
              <w:jc w:val="left"/>
              <w:rPr>
                <w:sz w:val="20"/>
                <w:szCs w:val="20"/>
              </w:rPr>
            </w:pPr>
            <w:r>
              <w:rPr>
                <w:sz w:val="20"/>
                <w:szCs w:val="20"/>
              </w:rPr>
              <w:t>7</w:t>
            </w:r>
            <w:r w:rsidR="00052A12">
              <w:rPr>
                <w:sz w:val="20"/>
                <w:szCs w:val="20"/>
              </w:rPr>
              <w:t>.</w:t>
            </w:r>
            <w:r>
              <w:rPr>
                <w:sz w:val="20"/>
                <w:szCs w:val="20"/>
              </w:rPr>
              <w:t>3</w:t>
            </w:r>
            <w:r w:rsidR="00052A12">
              <w:rPr>
                <w:sz w:val="20"/>
                <w:szCs w:val="20"/>
              </w:rPr>
              <w:t> </w:t>
            </w:r>
            <w:r>
              <w:rPr>
                <w:sz w:val="20"/>
                <w:szCs w:val="20"/>
              </w:rPr>
              <w:t>: Campagnes de sensibilisation pour les techniciens en climatisation mobile et les techniciens informels en réfrigération et climatisation sur les risques liés à la manipulation des frigorigènes inflammables ou toxiques; et soutien dans l’organisation des conventions (18 000 $US)</w:t>
            </w:r>
          </w:p>
          <w:p w14:paraId="6248AFBD" w14:textId="4E9E8613" w:rsidR="000703C2" w:rsidRPr="00341DCF" w:rsidRDefault="000703C2" w:rsidP="00E5160C">
            <w:pPr>
              <w:ind w:left="360" w:hanging="360"/>
              <w:jc w:val="left"/>
              <w:rPr>
                <w:sz w:val="20"/>
                <w:szCs w:val="20"/>
              </w:rPr>
            </w:pPr>
            <w:r>
              <w:rPr>
                <w:sz w:val="20"/>
                <w:szCs w:val="20"/>
              </w:rPr>
              <w:t>7</w:t>
            </w:r>
            <w:r w:rsidR="00052A12">
              <w:rPr>
                <w:sz w:val="20"/>
                <w:szCs w:val="20"/>
              </w:rPr>
              <w:t>.</w:t>
            </w:r>
            <w:r>
              <w:rPr>
                <w:sz w:val="20"/>
                <w:szCs w:val="20"/>
              </w:rPr>
              <w:t>4</w:t>
            </w:r>
            <w:r w:rsidR="00052A12">
              <w:rPr>
                <w:sz w:val="20"/>
                <w:szCs w:val="20"/>
              </w:rPr>
              <w:t> </w:t>
            </w:r>
            <w:r>
              <w:rPr>
                <w:sz w:val="20"/>
                <w:szCs w:val="20"/>
              </w:rPr>
              <w:t>: Campagne ciblée incluant les documents promotionnels et le soutien pour les étudiants dans le domaine de la réfrigération et de la climatisation (10 000 $US)</w:t>
            </w:r>
          </w:p>
        </w:tc>
        <w:tc>
          <w:tcPr>
            <w:tcW w:w="480" w:type="pct"/>
            <w:vAlign w:val="center"/>
          </w:tcPr>
          <w:p w14:paraId="7BB766EE" w14:textId="42B4AC71" w:rsidR="0039225B" w:rsidRPr="00341DCF" w:rsidRDefault="003E41F9" w:rsidP="00E5160C">
            <w:pPr>
              <w:shd w:val="clear" w:color="auto" w:fill="FFFFFF" w:themeFill="background1"/>
              <w:jc w:val="center"/>
              <w:rPr>
                <w:sz w:val="20"/>
                <w:szCs w:val="20"/>
              </w:rPr>
            </w:pPr>
            <w:r>
              <w:rPr>
                <w:sz w:val="20"/>
                <w:szCs w:val="20"/>
              </w:rPr>
              <w:t>PNUE</w:t>
            </w:r>
          </w:p>
        </w:tc>
        <w:tc>
          <w:tcPr>
            <w:tcW w:w="480" w:type="pct"/>
            <w:vAlign w:val="center"/>
          </w:tcPr>
          <w:p w14:paraId="198ACEF0" w14:textId="7F92FF3B" w:rsidR="0039225B" w:rsidRPr="00341DCF" w:rsidRDefault="000B3892" w:rsidP="00E5160C">
            <w:pPr>
              <w:shd w:val="clear" w:color="auto" w:fill="FFFFFF" w:themeFill="background1"/>
              <w:jc w:val="right"/>
              <w:rPr>
                <w:sz w:val="20"/>
                <w:szCs w:val="20"/>
              </w:rPr>
            </w:pPr>
            <w:r>
              <w:rPr>
                <w:sz w:val="20"/>
                <w:szCs w:val="20"/>
              </w:rPr>
              <w:t>48 000</w:t>
            </w:r>
          </w:p>
        </w:tc>
        <w:tc>
          <w:tcPr>
            <w:tcW w:w="481" w:type="pct"/>
            <w:vAlign w:val="center"/>
          </w:tcPr>
          <w:p w14:paraId="7D318887" w14:textId="455668A7" w:rsidR="0039225B" w:rsidRPr="00341DCF" w:rsidRDefault="000B3892" w:rsidP="00E5160C">
            <w:pPr>
              <w:shd w:val="clear" w:color="auto" w:fill="FFFFFF" w:themeFill="background1"/>
              <w:jc w:val="right"/>
              <w:rPr>
                <w:sz w:val="20"/>
                <w:szCs w:val="20"/>
              </w:rPr>
            </w:pPr>
            <w:r>
              <w:rPr>
                <w:sz w:val="20"/>
                <w:szCs w:val="20"/>
              </w:rPr>
              <w:t>29 000</w:t>
            </w:r>
          </w:p>
        </w:tc>
      </w:tr>
      <w:tr w:rsidR="000B3892" w:rsidRPr="00341DCF" w14:paraId="4396C5B9" w14:textId="77777777" w:rsidTr="000B3892">
        <w:tc>
          <w:tcPr>
            <w:tcW w:w="4039" w:type="pct"/>
            <w:gridSpan w:val="2"/>
          </w:tcPr>
          <w:p w14:paraId="584FC270" w14:textId="5B399F15" w:rsidR="000B3892" w:rsidRPr="00341DCF" w:rsidRDefault="000B3892" w:rsidP="00E5160C">
            <w:pPr>
              <w:jc w:val="right"/>
              <w:rPr>
                <w:b/>
                <w:bCs/>
                <w:sz w:val="20"/>
                <w:szCs w:val="20"/>
              </w:rPr>
            </w:pPr>
            <w:r>
              <w:rPr>
                <w:b/>
                <w:bCs/>
                <w:sz w:val="20"/>
                <w:szCs w:val="20"/>
              </w:rPr>
              <w:t>Total partiel pour l’ONUDI</w:t>
            </w:r>
          </w:p>
        </w:tc>
        <w:tc>
          <w:tcPr>
            <w:tcW w:w="480" w:type="pct"/>
            <w:vAlign w:val="center"/>
          </w:tcPr>
          <w:p w14:paraId="5C1D6D9E" w14:textId="3A974571" w:rsidR="000B3892" w:rsidRPr="00341DCF" w:rsidRDefault="000B3892" w:rsidP="00E5160C">
            <w:pPr>
              <w:jc w:val="right"/>
              <w:rPr>
                <w:b/>
                <w:bCs/>
                <w:sz w:val="20"/>
                <w:szCs w:val="20"/>
              </w:rPr>
            </w:pPr>
            <w:r>
              <w:rPr>
                <w:b/>
                <w:bCs/>
                <w:sz w:val="20"/>
                <w:szCs w:val="20"/>
              </w:rPr>
              <w:t>460 000</w:t>
            </w:r>
          </w:p>
        </w:tc>
        <w:tc>
          <w:tcPr>
            <w:tcW w:w="481" w:type="pct"/>
            <w:vAlign w:val="center"/>
          </w:tcPr>
          <w:p w14:paraId="7003245C" w14:textId="1D1395C1" w:rsidR="000B3892" w:rsidRPr="00341DCF" w:rsidRDefault="000B3892" w:rsidP="00E5160C">
            <w:pPr>
              <w:jc w:val="right"/>
              <w:rPr>
                <w:b/>
                <w:bCs/>
                <w:sz w:val="20"/>
                <w:szCs w:val="20"/>
              </w:rPr>
            </w:pPr>
            <w:r>
              <w:rPr>
                <w:b/>
                <w:bCs/>
                <w:sz w:val="20"/>
                <w:szCs w:val="20"/>
              </w:rPr>
              <w:t>269 000</w:t>
            </w:r>
          </w:p>
        </w:tc>
      </w:tr>
      <w:tr w:rsidR="000B3892" w:rsidRPr="00341DCF" w14:paraId="253269E9" w14:textId="77777777" w:rsidTr="000B3892">
        <w:tc>
          <w:tcPr>
            <w:tcW w:w="4039" w:type="pct"/>
            <w:gridSpan w:val="2"/>
            <w:shd w:val="clear" w:color="auto" w:fill="FFFFFF" w:themeFill="background1"/>
          </w:tcPr>
          <w:p w14:paraId="4E089B58" w14:textId="00F9A720" w:rsidR="000B3892" w:rsidRPr="00341DCF" w:rsidRDefault="000B3892" w:rsidP="00E5160C">
            <w:pPr>
              <w:jc w:val="right"/>
              <w:rPr>
                <w:b/>
                <w:bCs/>
                <w:sz w:val="20"/>
                <w:szCs w:val="20"/>
              </w:rPr>
            </w:pPr>
            <w:r>
              <w:rPr>
                <w:b/>
                <w:bCs/>
                <w:sz w:val="20"/>
                <w:szCs w:val="20"/>
              </w:rPr>
              <w:t>Total partiel pour le PNUE</w:t>
            </w:r>
          </w:p>
        </w:tc>
        <w:tc>
          <w:tcPr>
            <w:tcW w:w="480" w:type="pct"/>
            <w:shd w:val="clear" w:color="auto" w:fill="FFFFFF" w:themeFill="background1"/>
            <w:vAlign w:val="center"/>
          </w:tcPr>
          <w:p w14:paraId="2036F682" w14:textId="30948D97" w:rsidR="000B3892" w:rsidRPr="00341DCF" w:rsidRDefault="000B3892" w:rsidP="00E5160C">
            <w:pPr>
              <w:jc w:val="right"/>
              <w:rPr>
                <w:b/>
                <w:bCs/>
                <w:sz w:val="20"/>
                <w:szCs w:val="20"/>
              </w:rPr>
            </w:pPr>
            <w:r>
              <w:rPr>
                <w:b/>
                <w:bCs/>
                <w:sz w:val="20"/>
                <w:szCs w:val="20"/>
              </w:rPr>
              <w:t>100 000</w:t>
            </w:r>
          </w:p>
        </w:tc>
        <w:tc>
          <w:tcPr>
            <w:tcW w:w="481" w:type="pct"/>
            <w:shd w:val="clear" w:color="auto" w:fill="FFFFFF" w:themeFill="background1"/>
            <w:vAlign w:val="center"/>
          </w:tcPr>
          <w:p w14:paraId="779B8B0D" w14:textId="77777777" w:rsidR="000B3892" w:rsidRPr="00341DCF" w:rsidRDefault="000B3892" w:rsidP="00E5160C">
            <w:pPr>
              <w:jc w:val="right"/>
              <w:rPr>
                <w:b/>
                <w:bCs/>
                <w:sz w:val="20"/>
                <w:szCs w:val="20"/>
              </w:rPr>
            </w:pPr>
            <w:r>
              <w:rPr>
                <w:b/>
                <w:bCs/>
                <w:sz w:val="20"/>
                <w:szCs w:val="20"/>
              </w:rPr>
              <w:t>60 000</w:t>
            </w:r>
          </w:p>
        </w:tc>
      </w:tr>
      <w:tr w:rsidR="000B3892" w:rsidRPr="00341DCF" w14:paraId="713FA7B3" w14:textId="77777777" w:rsidTr="000B3892">
        <w:tc>
          <w:tcPr>
            <w:tcW w:w="4039" w:type="pct"/>
            <w:gridSpan w:val="2"/>
          </w:tcPr>
          <w:p w14:paraId="6ACA3618" w14:textId="50820671" w:rsidR="000B3892" w:rsidRPr="00341DCF" w:rsidRDefault="000B3892" w:rsidP="00E5160C">
            <w:pPr>
              <w:shd w:val="clear" w:color="auto" w:fill="FFFFFF" w:themeFill="background1"/>
              <w:jc w:val="right"/>
              <w:rPr>
                <w:b/>
                <w:bCs/>
                <w:sz w:val="20"/>
                <w:szCs w:val="20"/>
              </w:rPr>
            </w:pPr>
            <w:r>
              <w:rPr>
                <w:b/>
                <w:bCs/>
                <w:sz w:val="20"/>
                <w:szCs w:val="20"/>
              </w:rPr>
              <w:t>Total</w:t>
            </w:r>
          </w:p>
        </w:tc>
        <w:tc>
          <w:tcPr>
            <w:tcW w:w="480" w:type="pct"/>
            <w:vAlign w:val="center"/>
          </w:tcPr>
          <w:p w14:paraId="51F0B6A7" w14:textId="6C8FFC2D" w:rsidR="000B3892" w:rsidRPr="00341DCF" w:rsidRDefault="000B3892" w:rsidP="00E5160C">
            <w:pPr>
              <w:shd w:val="clear" w:color="auto" w:fill="FFFFFF" w:themeFill="background1"/>
              <w:jc w:val="right"/>
              <w:rPr>
                <w:b/>
                <w:bCs/>
                <w:sz w:val="20"/>
                <w:szCs w:val="20"/>
              </w:rPr>
            </w:pPr>
            <w:r>
              <w:rPr>
                <w:b/>
                <w:bCs/>
                <w:sz w:val="20"/>
                <w:szCs w:val="20"/>
              </w:rPr>
              <w:t>560 000</w:t>
            </w:r>
          </w:p>
        </w:tc>
        <w:tc>
          <w:tcPr>
            <w:tcW w:w="481" w:type="pct"/>
            <w:vAlign w:val="center"/>
          </w:tcPr>
          <w:p w14:paraId="1A9C1789" w14:textId="77777777" w:rsidR="000B3892" w:rsidRPr="00341DCF" w:rsidRDefault="000B3892" w:rsidP="00E5160C">
            <w:pPr>
              <w:shd w:val="clear" w:color="auto" w:fill="FFFFFF" w:themeFill="background1"/>
              <w:jc w:val="right"/>
              <w:rPr>
                <w:b/>
                <w:bCs/>
                <w:sz w:val="20"/>
                <w:szCs w:val="20"/>
              </w:rPr>
            </w:pPr>
            <w:r>
              <w:rPr>
                <w:b/>
                <w:bCs/>
                <w:sz w:val="20"/>
                <w:szCs w:val="20"/>
              </w:rPr>
              <w:t>329 000</w:t>
            </w:r>
          </w:p>
        </w:tc>
      </w:tr>
    </w:tbl>
    <w:p w14:paraId="043141F3" w14:textId="77777777" w:rsidR="0015062E" w:rsidRPr="00341DCF" w:rsidRDefault="0015062E" w:rsidP="0015062E">
      <w:pPr>
        <w:pStyle w:val="Heading1"/>
        <w:keepNext/>
        <w:widowControl w:val="0"/>
        <w:numPr>
          <w:ilvl w:val="0"/>
          <w:numId w:val="0"/>
        </w:numPr>
        <w:spacing w:before="240"/>
        <w:rPr>
          <w:u w:val="single"/>
        </w:rPr>
      </w:pPr>
      <w:r>
        <w:rPr>
          <w:u w:val="single"/>
        </w:rPr>
        <w:t>Coût total de la phase I du plan de mise en œuvre de l’Amendement de Kigali sur les HFC</w:t>
      </w:r>
    </w:p>
    <w:p w14:paraId="70BBBFFF" w14:textId="089AEA58" w:rsidR="0015062E" w:rsidRPr="00341DCF" w:rsidRDefault="0015062E" w:rsidP="007627D1">
      <w:pPr>
        <w:pStyle w:val="Heading1"/>
        <w:spacing w:after="120"/>
      </w:pPr>
      <w:r>
        <w:t>Le budget pour la phase I a été proposé à 560 000 $US.</w:t>
      </w:r>
    </w:p>
    <w:p w14:paraId="13AF97A4" w14:textId="77777777" w:rsidR="0015062E" w:rsidRPr="00341DCF" w:rsidRDefault="0015062E" w:rsidP="007627D1">
      <w:pPr>
        <w:keepNext/>
        <w:suppressAutoHyphens/>
        <w:spacing w:after="120"/>
        <w:outlineLvl w:val="0"/>
        <w:rPr>
          <w:u w:val="single"/>
        </w:rPr>
      </w:pPr>
      <w:r>
        <w:rPr>
          <w:u w:val="single"/>
        </w:rPr>
        <w:t>Plan de mise en œuvre pour la première tranche</w:t>
      </w:r>
    </w:p>
    <w:p w14:paraId="525930F7" w14:textId="1A60D276" w:rsidR="0015062E" w:rsidRPr="00341DCF" w:rsidRDefault="0015062E" w:rsidP="00ED7E13">
      <w:pPr>
        <w:pStyle w:val="Heading1"/>
        <w:spacing w:before="120"/>
      </w:pPr>
      <w:r>
        <w:t xml:space="preserve">La première tranche de financement de la phase I du KIP a été soumise pour un montant total de 329 000 $US, comme montré dans le tableau 7, et sera mise en œuvre entre janvier 2026 et décembre 2027. </w:t>
      </w:r>
    </w:p>
    <w:p w14:paraId="42B84B06" w14:textId="77777777" w:rsidR="0015062E" w:rsidRPr="00341DCF" w:rsidRDefault="0015062E" w:rsidP="00ED7E13">
      <w:pPr>
        <w:widowControl w:val="0"/>
        <w:spacing w:before="120" w:after="240"/>
        <w:jc w:val="center"/>
        <w:rPr>
          <w:b/>
        </w:rPr>
      </w:pPr>
      <w:bookmarkStart w:id="3" w:name="_Hlk126916095"/>
      <w:r>
        <w:rPr>
          <w:b/>
        </w:rPr>
        <w:t>OBSERVATIONS ET RECOMMANDATION DU SECRÉTARIAT</w:t>
      </w:r>
    </w:p>
    <w:p w14:paraId="3322F01C" w14:textId="77777777" w:rsidR="0015062E" w:rsidRPr="00341DCF" w:rsidRDefault="0015062E" w:rsidP="007627D1">
      <w:pPr>
        <w:pStyle w:val="Heading2"/>
        <w:numPr>
          <w:ilvl w:val="0"/>
          <w:numId w:val="0"/>
        </w:numPr>
        <w:spacing w:after="120"/>
        <w:rPr>
          <w:b/>
        </w:rPr>
      </w:pPr>
      <w:r>
        <w:rPr>
          <w:b/>
        </w:rPr>
        <w:t>V.</w:t>
      </w:r>
      <w:r>
        <w:rPr>
          <w:b/>
        </w:rPr>
        <w:tab/>
        <w:t>Observations</w:t>
      </w:r>
    </w:p>
    <w:p w14:paraId="5E622E39" w14:textId="7D18973D" w:rsidR="0015062E" w:rsidRPr="00341DCF" w:rsidRDefault="0015062E" w:rsidP="007627D1">
      <w:pPr>
        <w:pStyle w:val="Heading1"/>
        <w:widowControl w:val="0"/>
        <w:numPr>
          <w:ilvl w:val="0"/>
          <w:numId w:val="0"/>
        </w:numPr>
        <w:spacing w:after="120"/>
      </w:pPr>
      <w:bookmarkStart w:id="4" w:name="_Hlk126916105"/>
      <w:bookmarkEnd w:id="3"/>
      <w:r>
        <w:rPr>
          <w:u w:val="single"/>
        </w:rPr>
        <w:t>Stratégie globale</w:t>
      </w:r>
    </w:p>
    <w:p w14:paraId="06D3FEFD" w14:textId="3F2B8D75" w:rsidR="008D30BF" w:rsidRPr="00341DCF" w:rsidRDefault="00D92F95" w:rsidP="007627D1">
      <w:pPr>
        <w:pStyle w:val="Heading1"/>
        <w:spacing w:after="120"/>
      </w:pPr>
      <w:r>
        <w:t xml:space="preserve">La stratégie nationale détaillée de la Serbie pour la réduction graduelle de la consommation des HFC a été formulée pour garantir une synchronisation avec ses obligations aux termes de l’Amendement </w:t>
      </w:r>
      <w:r>
        <w:lastRenderedPageBreak/>
        <w:t>de Kigali et pour respecter les exigences connexes. L’objectif central de cette stratégie est de diminuer l’usage des substances incluses à l’annexe F du Protocole de Montréal en adoptant des mesures efficaces qui minimisent l’impact sur l’environnement des émissions de gaz à effet de serre. La réduction de la consommation des HFC sera poursuivie au moyen d’une combinaison de mesures stratégiques, notamment :</w:t>
      </w:r>
    </w:p>
    <w:p w14:paraId="0DE9E02B" w14:textId="04DEA8D5" w:rsidR="008D30BF" w:rsidRPr="00341DCF" w:rsidRDefault="008D30BF" w:rsidP="00341DCF">
      <w:pPr>
        <w:pStyle w:val="Heading2"/>
        <w:spacing w:before="120" w:after="120"/>
      </w:pPr>
      <w:r>
        <w:t>Cadre réglementaire et politique : Mise en œuvre des systèmes d’octroi de permis et de quotas d’importation, élaboration de normes nationales à jour sur la sécurité pour la manipulation des frigorigènes à faible PRP et l’accroissement de la capacité continu pour le personnel des douanes et d’application de la loi;</w:t>
      </w:r>
    </w:p>
    <w:p w14:paraId="60498432" w14:textId="36358D76" w:rsidR="008D30BF" w:rsidRPr="00341DCF" w:rsidRDefault="008D30BF" w:rsidP="00341DCF">
      <w:pPr>
        <w:pStyle w:val="Heading2"/>
        <w:spacing w:before="120" w:after="120"/>
      </w:pPr>
      <w:r>
        <w:t>Accroissement de la capacité pour les techniciens en réfrigération et climatisation : Prestation des programmes de formation visant à améliorer les pratiques d’entretien, à minimiser les fuites de frigorigènes, à promouvoir les efforts de récupération et de recyclage, et à fournir aux techniciens des possibilités de mettre à niveau leurs compétences dans le cadre du régime de certification;</w:t>
      </w:r>
    </w:p>
    <w:p w14:paraId="7F61634D" w14:textId="4DB1425B" w:rsidR="008D30BF" w:rsidRPr="00341DCF" w:rsidRDefault="008D30BF" w:rsidP="00341DCF">
      <w:pPr>
        <w:pStyle w:val="Heading2"/>
        <w:spacing w:before="120" w:after="120"/>
      </w:pPr>
      <w:r>
        <w:t>Soutien pour les substituts à faible PRP : Stimulation de l’adoption des frigorigènes respectueux de l’environnement et de l’amélioration de la collecte des données et de leur compte rendu relativement à leur utilisation;</w:t>
      </w:r>
    </w:p>
    <w:p w14:paraId="331694CB" w14:textId="6941A940" w:rsidR="00D92F95" w:rsidRPr="00341DCF" w:rsidRDefault="008D30BF" w:rsidP="00341DCF">
      <w:pPr>
        <w:pStyle w:val="Heading2"/>
        <w:spacing w:before="120" w:after="120"/>
      </w:pPr>
      <w:r>
        <w:t>Mobilisation des parties prenantes : Implication active de tous les acteurs concernés pour assurer l’introduction de mesures de réduction progressive des HFC dans les stratégies opérationnelles, avec un fort accent sur l’intégration des approches liées à l’intégration du genre au sein de tous les volets du KIP.</w:t>
      </w:r>
    </w:p>
    <w:p w14:paraId="54300AE3" w14:textId="77777777" w:rsidR="0015062E" w:rsidRPr="00341DCF" w:rsidRDefault="0015062E" w:rsidP="00341DCF">
      <w:pPr>
        <w:keepNext/>
        <w:widowControl w:val="0"/>
        <w:spacing w:before="240" w:after="240"/>
        <w:rPr>
          <w:u w:val="single"/>
        </w:rPr>
      </w:pPr>
      <w:bookmarkStart w:id="5" w:name="_Hlk126916111"/>
      <w:bookmarkEnd w:id="4"/>
      <w:r>
        <w:rPr>
          <w:u w:val="single"/>
        </w:rPr>
        <w:t>Cadre institutionnel, politique et réglementaire</w:t>
      </w:r>
    </w:p>
    <w:bookmarkEnd w:id="5"/>
    <w:p w14:paraId="521E8852" w14:textId="77777777" w:rsidR="0015062E" w:rsidRPr="00341DCF" w:rsidRDefault="0015062E" w:rsidP="0015062E">
      <w:pPr>
        <w:keepNext/>
        <w:widowControl w:val="0"/>
        <w:suppressAutoHyphens/>
        <w:spacing w:after="240"/>
        <w:rPr>
          <w:i/>
          <w:iCs/>
        </w:rPr>
      </w:pPr>
      <w:r>
        <w:rPr>
          <w:i/>
          <w:iCs/>
        </w:rPr>
        <w:t>Système d’octroi de permis et de quotas pour les HFC</w:t>
      </w:r>
    </w:p>
    <w:p w14:paraId="7860942B" w14:textId="6B97FDCA" w:rsidR="0015062E" w:rsidRPr="00341DCF" w:rsidRDefault="0015062E" w:rsidP="0015062E">
      <w:pPr>
        <w:pStyle w:val="Heading1"/>
      </w:pPr>
      <w:r>
        <w:t>En accord avec la décision 87/50 g), l’ONUDI a confirmé que la Serbie possède un système d’octroi de permis et de quotas en place et applicable pour la surveillance des importations et des exportations de HFC. Le quota global des importations pour les HFC en 2025 a été fixé à 3 170 814 tonnes éq. CO</w:t>
      </w:r>
      <w:r>
        <w:rPr>
          <w:vertAlign w:val="subscript"/>
        </w:rPr>
        <w:t>2</w:t>
      </w:r>
      <w:r>
        <w:t xml:space="preserve"> (97 pour de la valeur de référence) et réparti entre 23 importateurs.</w:t>
      </w:r>
    </w:p>
    <w:p w14:paraId="2C21226B" w14:textId="77777777" w:rsidR="0015062E" w:rsidRPr="00341DCF" w:rsidRDefault="0015062E" w:rsidP="0015062E">
      <w:pPr>
        <w:keepNext/>
        <w:spacing w:after="240"/>
      </w:pPr>
      <w:bookmarkStart w:id="6" w:name="_Hlk126916116"/>
      <w:r>
        <w:rPr>
          <w:u w:val="single"/>
        </w:rPr>
        <w:t>Questions techniques et financières</w:t>
      </w:r>
    </w:p>
    <w:p w14:paraId="0E3232D3" w14:textId="47073C3C" w:rsidR="0015062E" w:rsidRPr="00341DCF" w:rsidRDefault="0015062E" w:rsidP="003E072A">
      <w:pPr>
        <w:pStyle w:val="Heading1"/>
      </w:pPr>
      <w:bookmarkStart w:id="7" w:name="_Hlk214052922"/>
      <w:bookmarkEnd w:id="6"/>
      <w:r>
        <w:t>La demande pour la phase I du KIP pour la Serbie a été précédemment soumise à la 96</w:t>
      </w:r>
      <w:r>
        <w:rPr>
          <w:vertAlign w:val="superscript"/>
        </w:rPr>
        <w:t>e</w:t>
      </w:r>
      <w:r>
        <w:t> réunion et ensuite retirée, étant donné que la proposition était formulée selon les exigences pour un pays à faible à consommation, alors que la Serbie n’en est pas un. La proposition a été révisée et soumise de nouveau à la 97</w:t>
      </w:r>
      <w:r>
        <w:rPr>
          <w:vertAlign w:val="superscript"/>
        </w:rPr>
        <w:t>e</w:t>
      </w:r>
      <w:r>
        <w:t> réunion. Toutefois, en raison de mauvais calcul, elle a encore été révisée pour refléter un financement plus conforme au financement admissible pour le niveau de consommation du pays. La proposition a été de nouveau soumise pour 703 500 $US, plus les coûts d’appui d’agence. Les coûts de la nouvelle soumission et l’explication des changements sont présentés ci-dessous au tableau 8.</w:t>
      </w:r>
      <w:bookmarkEnd w:id="7"/>
    </w:p>
    <w:p w14:paraId="4FABCB5D" w14:textId="74BB9757" w:rsidR="00A40697" w:rsidRPr="00341DCF" w:rsidRDefault="00A40697" w:rsidP="004D45B3">
      <w:pPr>
        <w:pStyle w:val="Heading1"/>
        <w:widowControl w:val="0"/>
        <w:spacing w:before="200" w:after="200"/>
      </w:pPr>
      <w:r>
        <w:t>Le Secrétariat a demandé plus de renseignements sur le projet de démonstration proposé pour remplacer le R-404A par la technologie transcritique au CO</w:t>
      </w:r>
      <w:r>
        <w:rPr>
          <w:vertAlign w:val="subscript"/>
        </w:rPr>
        <w:t>2</w:t>
      </w:r>
      <w:r>
        <w:t xml:space="preserve"> dans les utilisations de réfrigération commerciale à la lumière du projet sur l’efficacité énergétique dans le sous-secteur de la réfrigération commerciale en vertu de la décision 91/65, soumis à la 97</w:t>
      </w:r>
      <w:r>
        <w:rPr>
          <w:vertAlign w:val="superscript"/>
        </w:rPr>
        <w:t>e</w:t>
      </w:r>
      <w:r>
        <w:t xml:space="preserve"> réunion (voir les paragraphes 66 à 94). L’ONUDI a expliqué que, même si les deux projets concernent le secteur des supermarchés, le projet de démonstration compris dans le KIP présente des substituts aux HFC à faible PRP ininflammables et est distinct du projet soumis en vertu de la décision 91/65, car le gouvernement s’est montré prudent face aux substituts inflammables. Bien que les deux projets mettent en valeur des utilisations différentes, le Secrétariat a demandé s’ils pouvaient être rassemblés en vertu de la décision 91/65, puisque les deux font la démonstration de l’efficacité énergétique. L’ONUDI a discuté de cette option avec le pays et, après une </w:t>
      </w:r>
      <w:r>
        <w:lastRenderedPageBreak/>
        <w:t>réflexion plus approfondie, le pays a choisi de retirer le projet de démonstration du KIP, compte tenu des besoins concurrents du pays et a décidé de rehausser les formations dans divers domaines. Après une demande sur le sous-secteur de la fabrication et de l’assemblage, l’ONUDI a expliqué que la phase I du KIP, dans le cadre de l’activité 2.1, prévoyait une étude détaillée et des activités de sensibilisation sur les technologies à faible PRP. Selon les constats de l’étude, des activités déterminées ciblant le secteur devraient être mises en œuvre pendant la phase II. Le Secrétariat, l’ONUDI et le PNUE ont discuté des activités supplémentaires proposées et ont convenu des coûts, comme le montre le tableau 8 ci-dessous.</w:t>
      </w:r>
    </w:p>
    <w:p w14:paraId="453157AB" w14:textId="58BC67D4" w:rsidR="00A4518D" w:rsidRPr="00341DCF" w:rsidRDefault="00A4518D" w:rsidP="003F2E50">
      <w:pPr>
        <w:pStyle w:val="Heading1"/>
        <w:keepNext/>
        <w:numPr>
          <w:ilvl w:val="0"/>
          <w:numId w:val="0"/>
        </w:numPr>
        <w:spacing w:after="0"/>
        <w:rPr>
          <w:b/>
          <w:bCs/>
        </w:rPr>
      </w:pPr>
      <w:r>
        <w:rPr>
          <w:b/>
          <w:bCs/>
        </w:rPr>
        <w:t>Tableau 8. Activités révisées et leurs coûts pour la phase I du KIP de la Serbie (tels que convenus)</w:t>
      </w:r>
    </w:p>
    <w:tbl>
      <w:tblPr>
        <w:tblStyle w:val="TableGrid"/>
        <w:tblW w:w="5000" w:type="pct"/>
        <w:jc w:val="center"/>
        <w:tblCellMar>
          <w:top w:w="28" w:type="dxa"/>
          <w:bottom w:w="28" w:type="dxa"/>
        </w:tblCellMar>
        <w:tblLook w:val="04A0" w:firstRow="1" w:lastRow="0" w:firstColumn="1" w:lastColumn="0" w:noHBand="0" w:noVBand="1"/>
      </w:tblPr>
      <w:tblGrid>
        <w:gridCol w:w="5622"/>
        <w:gridCol w:w="861"/>
        <w:gridCol w:w="956"/>
        <w:gridCol w:w="968"/>
        <w:gridCol w:w="943"/>
      </w:tblGrid>
      <w:tr w:rsidR="00AD28ED" w:rsidRPr="00341DCF" w14:paraId="0C899FDB" w14:textId="77777777" w:rsidTr="00AD28ED">
        <w:trPr>
          <w:trHeight w:val="20"/>
          <w:tblHeader/>
          <w:jc w:val="center"/>
        </w:trPr>
        <w:tc>
          <w:tcPr>
            <w:tcW w:w="3011" w:type="pct"/>
            <w:vMerge w:val="restart"/>
            <w:vAlign w:val="center"/>
          </w:tcPr>
          <w:p w14:paraId="0E1DD42A" w14:textId="62D5F4CE" w:rsidR="00AD28ED" w:rsidRPr="00341DCF" w:rsidRDefault="00AD28ED" w:rsidP="00060CCC">
            <w:pPr>
              <w:keepNext/>
              <w:keepLines/>
              <w:shd w:val="clear" w:color="auto" w:fill="FFFFFF" w:themeFill="background1"/>
              <w:jc w:val="center"/>
              <w:rPr>
                <w:b/>
                <w:bCs/>
                <w:sz w:val="20"/>
                <w:szCs w:val="20"/>
              </w:rPr>
            </w:pPr>
            <w:r>
              <w:rPr>
                <w:b/>
                <w:bCs/>
                <w:sz w:val="20"/>
                <w:szCs w:val="20"/>
              </w:rPr>
              <w:t>Volet / activité</w:t>
            </w:r>
          </w:p>
        </w:tc>
        <w:tc>
          <w:tcPr>
            <w:tcW w:w="461" w:type="pct"/>
            <w:vMerge w:val="restart"/>
            <w:shd w:val="clear" w:color="auto" w:fill="FFFFFF" w:themeFill="background1"/>
            <w:vAlign w:val="center"/>
          </w:tcPr>
          <w:p w14:paraId="296100A3" w14:textId="09E730DB" w:rsidR="00AD28ED" w:rsidRPr="00341DCF" w:rsidRDefault="00AD28ED" w:rsidP="00060CCC">
            <w:pPr>
              <w:jc w:val="center"/>
              <w:rPr>
                <w:b/>
                <w:bCs/>
                <w:sz w:val="20"/>
                <w:szCs w:val="20"/>
              </w:rPr>
            </w:pPr>
            <w:r>
              <w:rPr>
                <w:b/>
                <w:bCs/>
                <w:sz w:val="20"/>
                <w:szCs w:val="20"/>
              </w:rPr>
              <w:t>Agence</w:t>
            </w:r>
          </w:p>
        </w:tc>
        <w:tc>
          <w:tcPr>
            <w:tcW w:w="1528" w:type="pct"/>
            <w:gridSpan w:val="3"/>
            <w:tcBorders>
              <w:top w:val="single" w:sz="4" w:space="0" w:color="auto"/>
              <w:left w:val="single" w:sz="4" w:space="0" w:color="auto"/>
              <w:bottom w:val="single" w:sz="4" w:space="0" w:color="auto"/>
            </w:tcBorders>
            <w:vAlign w:val="center"/>
          </w:tcPr>
          <w:p w14:paraId="23D06399" w14:textId="323F9830" w:rsidR="00AD28ED" w:rsidRPr="00341DCF" w:rsidRDefault="00AD28ED" w:rsidP="00060CCC">
            <w:pPr>
              <w:shd w:val="clear" w:color="auto" w:fill="FFFFFF" w:themeFill="background1"/>
              <w:jc w:val="center"/>
              <w:rPr>
                <w:b/>
                <w:bCs/>
                <w:sz w:val="20"/>
                <w:szCs w:val="20"/>
              </w:rPr>
            </w:pPr>
            <w:r>
              <w:rPr>
                <w:b/>
                <w:bCs/>
                <w:sz w:val="20"/>
                <w:szCs w:val="20"/>
              </w:rPr>
              <w:t>Coûts ($US)</w:t>
            </w:r>
          </w:p>
        </w:tc>
      </w:tr>
      <w:tr w:rsidR="00AD28ED" w:rsidRPr="00341DCF" w14:paraId="1D459A62" w14:textId="1FE3538B" w:rsidTr="003F2E50">
        <w:trPr>
          <w:trHeight w:val="20"/>
          <w:tblHeader/>
          <w:jc w:val="center"/>
        </w:trPr>
        <w:tc>
          <w:tcPr>
            <w:tcW w:w="3011" w:type="pct"/>
            <w:vMerge/>
            <w:vAlign w:val="center"/>
          </w:tcPr>
          <w:p w14:paraId="10FD1557" w14:textId="5069023B" w:rsidR="00AD28ED" w:rsidRPr="00341DCF" w:rsidRDefault="00AD28ED" w:rsidP="00060CCC">
            <w:pPr>
              <w:keepNext/>
              <w:keepLines/>
              <w:shd w:val="clear" w:color="auto" w:fill="FFFFFF" w:themeFill="background1"/>
              <w:jc w:val="center"/>
              <w:rPr>
                <w:b/>
                <w:bCs/>
                <w:sz w:val="20"/>
                <w:szCs w:val="20"/>
              </w:rPr>
            </w:pPr>
          </w:p>
        </w:tc>
        <w:tc>
          <w:tcPr>
            <w:tcW w:w="461" w:type="pct"/>
            <w:vMerge/>
            <w:shd w:val="clear" w:color="auto" w:fill="FFFFFF" w:themeFill="background1"/>
            <w:vAlign w:val="center"/>
          </w:tcPr>
          <w:p w14:paraId="58285264" w14:textId="0E887BF8" w:rsidR="00AD28ED" w:rsidRPr="00341DCF" w:rsidRDefault="00AD28ED" w:rsidP="00060CCC">
            <w:pPr>
              <w:jc w:val="center"/>
              <w:rPr>
                <w:b/>
                <w:bCs/>
                <w:sz w:val="20"/>
                <w:szCs w:val="20"/>
              </w:rPr>
            </w:pPr>
          </w:p>
        </w:tc>
        <w:tc>
          <w:tcPr>
            <w:tcW w:w="519" w:type="pct"/>
            <w:tcBorders>
              <w:top w:val="single" w:sz="4" w:space="0" w:color="auto"/>
              <w:left w:val="single" w:sz="4" w:space="0" w:color="auto"/>
              <w:bottom w:val="single" w:sz="4" w:space="0" w:color="auto"/>
              <w:right w:val="single" w:sz="4" w:space="0" w:color="auto"/>
            </w:tcBorders>
            <w:vAlign w:val="center"/>
          </w:tcPr>
          <w:p w14:paraId="1DEDB17A" w14:textId="2AFCA34B" w:rsidR="00AD28ED" w:rsidRPr="00341DCF" w:rsidRDefault="00AD28ED" w:rsidP="003F2E50">
            <w:pPr>
              <w:shd w:val="clear" w:color="auto" w:fill="FFFFFF" w:themeFill="background1"/>
              <w:ind w:left="-212" w:right="-239"/>
              <w:jc w:val="center"/>
              <w:rPr>
                <w:b/>
                <w:bCs/>
                <w:sz w:val="20"/>
                <w:szCs w:val="20"/>
              </w:rPr>
            </w:pPr>
            <w:r>
              <w:rPr>
                <w:b/>
                <w:bCs/>
                <w:sz w:val="20"/>
                <w:szCs w:val="20"/>
              </w:rPr>
              <w:t>Initiaux</w:t>
            </w:r>
          </w:p>
        </w:tc>
        <w:tc>
          <w:tcPr>
            <w:tcW w:w="522" w:type="pct"/>
            <w:tcBorders>
              <w:top w:val="single" w:sz="4" w:space="0" w:color="auto"/>
              <w:left w:val="single" w:sz="4" w:space="0" w:color="auto"/>
              <w:bottom w:val="single" w:sz="4" w:space="0" w:color="auto"/>
              <w:right w:val="single" w:sz="4" w:space="0" w:color="auto"/>
            </w:tcBorders>
            <w:vAlign w:val="center"/>
          </w:tcPr>
          <w:p w14:paraId="42BE656B" w14:textId="55EE1DDE" w:rsidR="00AD28ED" w:rsidRPr="00341DCF" w:rsidRDefault="00AD28ED" w:rsidP="003F2E50">
            <w:pPr>
              <w:shd w:val="clear" w:color="auto" w:fill="FFFFFF" w:themeFill="background1"/>
              <w:ind w:left="-119" w:right="-98"/>
              <w:jc w:val="center"/>
              <w:rPr>
                <w:b/>
                <w:bCs/>
                <w:sz w:val="20"/>
                <w:szCs w:val="20"/>
              </w:rPr>
            </w:pPr>
            <w:r>
              <w:rPr>
                <w:b/>
                <w:bCs/>
                <w:sz w:val="20"/>
                <w:szCs w:val="20"/>
              </w:rPr>
              <w:t>Révisés</w:t>
            </w:r>
          </w:p>
        </w:tc>
        <w:tc>
          <w:tcPr>
            <w:tcW w:w="487" w:type="pct"/>
            <w:vAlign w:val="center"/>
          </w:tcPr>
          <w:p w14:paraId="3B4A16D6" w14:textId="63E647D6" w:rsidR="00AD28ED" w:rsidRPr="00341DCF" w:rsidRDefault="00AD28ED" w:rsidP="003F2E50">
            <w:pPr>
              <w:shd w:val="clear" w:color="auto" w:fill="FFFFFF" w:themeFill="background1"/>
              <w:ind w:left="-118" w:right="-108"/>
              <w:jc w:val="center"/>
              <w:rPr>
                <w:b/>
                <w:bCs/>
                <w:sz w:val="20"/>
                <w:szCs w:val="20"/>
              </w:rPr>
            </w:pPr>
            <w:r>
              <w:rPr>
                <w:b/>
                <w:bCs/>
                <w:sz w:val="20"/>
                <w:szCs w:val="20"/>
              </w:rPr>
              <w:t>Convenus</w:t>
            </w:r>
          </w:p>
        </w:tc>
      </w:tr>
      <w:tr w:rsidR="00C33BB8" w:rsidRPr="00341DCF" w14:paraId="56809F2B" w14:textId="3AB9C0AC" w:rsidTr="00AD28ED">
        <w:trPr>
          <w:jc w:val="center"/>
        </w:trPr>
        <w:tc>
          <w:tcPr>
            <w:tcW w:w="3011" w:type="pct"/>
          </w:tcPr>
          <w:p w14:paraId="638AFD93" w14:textId="2151A86A" w:rsidR="00447CCD" w:rsidRPr="00341DCF" w:rsidRDefault="00F80298" w:rsidP="00B86B9A">
            <w:pPr>
              <w:widowControl w:val="0"/>
              <w:shd w:val="clear" w:color="auto" w:fill="FFFFFF" w:themeFill="background1"/>
              <w:jc w:val="left"/>
              <w:rPr>
                <w:sz w:val="20"/>
                <w:szCs w:val="20"/>
              </w:rPr>
            </w:pPr>
            <w:r>
              <w:rPr>
                <w:b/>
                <w:bCs/>
                <w:i/>
                <w:iCs/>
                <w:sz w:val="20"/>
                <w:szCs w:val="20"/>
              </w:rPr>
              <w:t>1. Renforcement du cadre juridique et réglementaire pour la réduction progressive des HFC :</w:t>
            </w:r>
          </w:p>
          <w:p w14:paraId="503DA221" w14:textId="548358A5" w:rsidR="007A784B" w:rsidRPr="00341DCF" w:rsidRDefault="007A784B" w:rsidP="00B86B9A">
            <w:pPr>
              <w:widowControl w:val="0"/>
              <w:shd w:val="clear" w:color="auto" w:fill="FFFFFF" w:themeFill="background1"/>
              <w:jc w:val="left"/>
              <w:rPr>
                <w:sz w:val="20"/>
                <w:szCs w:val="20"/>
              </w:rPr>
            </w:pPr>
            <w:r>
              <w:rPr>
                <w:sz w:val="20"/>
                <w:szCs w:val="20"/>
              </w:rPr>
              <w:t>1</w:t>
            </w:r>
            <w:r w:rsidR="004A25A4">
              <w:rPr>
                <w:sz w:val="20"/>
                <w:szCs w:val="20"/>
              </w:rPr>
              <w:t>.</w:t>
            </w:r>
            <w:r>
              <w:rPr>
                <w:sz w:val="20"/>
                <w:szCs w:val="20"/>
              </w:rPr>
              <w:t>1</w:t>
            </w:r>
            <w:r w:rsidR="004A25A4">
              <w:rPr>
                <w:sz w:val="20"/>
                <w:szCs w:val="20"/>
              </w:rPr>
              <w:t> </w:t>
            </w:r>
            <w:r>
              <w:rPr>
                <w:sz w:val="20"/>
                <w:szCs w:val="20"/>
              </w:rPr>
              <w:t>: Aucun changement par rapport au tableau 7</w:t>
            </w:r>
          </w:p>
          <w:p w14:paraId="3D60B76B" w14:textId="23AA4451" w:rsidR="005A46F4" w:rsidRPr="00341DCF" w:rsidRDefault="0076396F" w:rsidP="00B86B9A">
            <w:pPr>
              <w:widowControl w:val="0"/>
              <w:shd w:val="clear" w:color="auto" w:fill="FFFFFF" w:themeFill="background1"/>
              <w:jc w:val="left"/>
              <w:rPr>
                <w:sz w:val="20"/>
                <w:szCs w:val="20"/>
              </w:rPr>
            </w:pPr>
            <w:r>
              <w:rPr>
                <w:sz w:val="20"/>
                <w:szCs w:val="20"/>
              </w:rPr>
              <w:t>1</w:t>
            </w:r>
            <w:r w:rsidR="004A25A4">
              <w:rPr>
                <w:sz w:val="20"/>
                <w:szCs w:val="20"/>
              </w:rPr>
              <w:t>.</w:t>
            </w:r>
            <w:r>
              <w:rPr>
                <w:sz w:val="20"/>
                <w:szCs w:val="20"/>
              </w:rPr>
              <w:t>2</w:t>
            </w:r>
            <w:r w:rsidR="004A25A4">
              <w:rPr>
                <w:sz w:val="20"/>
                <w:szCs w:val="20"/>
              </w:rPr>
              <w:t> </w:t>
            </w:r>
            <w:r>
              <w:rPr>
                <w:sz w:val="20"/>
                <w:szCs w:val="20"/>
              </w:rPr>
              <w:t>: 10 000 $US supplémentaires pour la numérisation de la collecte des données sur les HFC</w:t>
            </w:r>
          </w:p>
          <w:p w14:paraId="607CC3F9" w14:textId="437AA882" w:rsidR="00C33BB8" w:rsidRPr="00341DCF" w:rsidRDefault="009B21D3" w:rsidP="00B86B9A">
            <w:pPr>
              <w:widowControl w:val="0"/>
              <w:shd w:val="clear" w:color="auto" w:fill="FFFFFF" w:themeFill="background1"/>
              <w:jc w:val="left"/>
              <w:rPr>
                <w:sz w:val="20"/>
                <w:szCs w:val="20"/>
              </w:rPr>
            </w:pPr>
            <w:r>
              <w:rPr>
                <w:sz w:val="20"/>
                <w:szCs w:val="20"/>
              </w:rPr>
              <w:t>1</w:t>
            </w:r>
            <w:r w:rsidR="004A25A4">
              <w:rPr>
                <w:sz w:val="20"/>
                <w:szCs w:val="20"/>
              </w:rPr>
              <w:t>.</w:t>
            </w:r>
            <w:r>
              <w:rPr>
                <w:sz w:val="20"/>
                <w:szCs w:val="20"/>
              </w:rPr>
              <w:t>3</w:t>
            </w:r>
            <w:r w:rsidR="004A25A4">
              <w:rPr>
                <w:sz w:val="20"/>
                <w:szCs w:val="20"/>
              </w:rPr>
              <w:t> </w:t>
            </w:r>
            <w:r>
              <w:rPr>
                <w:sz w:val="20"/>
                <w:szCs w:val="20"/>
              </w:rPr>
              <w:t>: 15 000 $US supplémentaires pour la numérisation de la collecte des données sur la certification</w:t>
            </w:r>
          </w:p>
          <w:p w14:paraId="12405348" w14:textId="3C98D0E5" w:rsidR="007173A9" w:rsidRPr="00341DCF" w:rsidRDefault="007173A9" w:rsidP="00B86B9A">
            <w:pPr>
              <w:widowControl w:val="0"/>
              <w:shd w:val="clear" w:color="auto" w:fill="FFFFFF" w:themeFill="background1"/>
              <w:jc w:val="left"/>
              <w:rPr>
                <w:sz w:val="20"/>
                <w:szCs w:val="20"/>
              </w:rPr>
            </w:pPr>
            <w:r>
              <w:rPr>
                <w:sz w:val="20"/>
                <w:szCs w:val="20"/>
              </w:rPr>
              <w:t>1</w:t>
            </w:r>
            <w:r w:rsidR="004A25A4">
              <w:rPr>
                <w:sz w:val="20"/>
                <w:szCs w:val="20"/>
              </w:rPr>
              <w:t>.</w:t>
            </w:r>
            <w:r>
              <w:rPr>
                <w:sz w:val="20"/>
                <w:szCs w:val="20"/>
              </w:rPr>
              <w:t>4</w:t>
            </w:r>
            <w:r w:rsidR="004A25A4">
              <w:rPr>
                <w:sz w:val="20"/>
                <w:szCs w:val="20"/>
              </w:rPr>
              <w:t> </w:t>
            </w:r>
            <w:r>
              <w:rPr>
                <w:sz w:val="20"/>
                <w:szCs w:val="20"/>
              </w:rPr>
              <w:t>: Aucun changement par rapport au tableau 7</w:t>
            </w:r>
          </w:p>
        </w:tc>
        <w:tc>
          <w:tcPr>
            <w:tcW w:w="461" w:type="pct"/>
            <w:shd w:val="clear" w:color="auto" w:fill="FFFFFF" w:themeFill="background1"/>
            <w:vAlign w:val="center"/>
          </w:tcPr>
          <w:p w14:paraId="48C7B50B" w14:textId="4A7DCE2F" w:rsidR="00C33BB8" w:rsidRPr="00341DCF" w:rsidRDefault="009E2F95" w:rsidP="00060CCC">
            <w:pPr>
              <w:jc w:val="center"/>
              <w:rPr>
                <w:sz w:val="20"/>
                <w:szCs w:val="20"/>
              </w:rPr>
            </w:pPr>
            <w:r>
              <w:rPr>
                <w:sz w:val="20"/>
                <w:szCs w:val="20"/>
              </w:rPr>
              <w:t>ONUDI</w:t>
            </w:r>
          </w:p>
        </w:tc>
        <w:tc>
          <w:tcPr>
            <w:tcW w:w="519" w:type="pct"/>
            <w:vAlign w:val="center"/>
          </w:tcPr>
          <w:p w14:paraId="30793034" w14:textId="3C47452B" w:rsidR="00C33BB8" w:rsidRPr="00341DCF" w:rsidRDefault="00C33BB8" w:rsidP="003F2E50">
            <w:pPr>
              <w:keepNext/>
              <w:keepLines/>
              <w:shd w:val="clear" w:color="auto" w:fill="FFFFFF" w:themeFill="background1"/>
              <w:ind w:left="-129"/>
              <w:jc w:val="right"/>
              <w:rPr>
                <w:sz w:val="20"/>
                <w:szCs w:val="20"/>
              </w:rPr>
            </w:pPr>
            <w:r>
              <w:rPr>
                <w:sz w:val="20"/>
                <w:szCs w:val="20"/>
              </w:rPr>
              <w:t>112 000</w:t>
            </w:r>
          </w:p>
        </w:tc>
        <w:tc>
          <w:tcPr>
            <w:tcW w:w="522" w:type="pct"/>
            <w:vAlign w:val="center"/>
          </w:tcPr>
          <w:p w14:paraId="343B0020" w14:textId="3CE9585D" w:rsidR="00C33BB8" w:rsidRPr="00341DCF" w:rsidRDefault="00C33BB8" w:rsidP="003F2E50">
            <w:pPr>
              <w:keepNext/>
              <w:keepLines/>
              <w:shd w:val="clear" w:color="auto" w:fill="FFFFFF" w:themeFill="background1"/>
              <w:ind w:left="-50"/>
              <w:jc w:val="right"/>
              <w:rPr>
                <w:sz w:val="20"/>
                <w:szCs w:val="20"/>
              </w:rPr>
            </w:pPr>
            <w:r>
              <w:rPr>
                <w:sz w:val="20"/>
                <w:szCs w:val="20"/>
              </w:rPr>
              <w:t>137 000</w:t>
            </w:r>
          </w:p>
        </w:tc>
        <w:tc>
          <w:tcPr>
            <w:tcW w:w="487" w:type="pct"/>
            <w:vAlign w:val="center"/>
          </w:tcPr>
          <w:p w14:paraId="3402F01C" w14:textId="123F831A" w:rsidR="00C33BB8" w:rsidRPr="00341DCF" w:rsidRDefault="0010781C" w:rsidP="003F2E50">
            <w:pPr>
              <w:keepNext/>
              <w:keepLines/>
              <w:shd w:val="clear" w:color="auto" w:fill="FFFFFF" w:themeFill="background1"/>
              <w:ind w:left="-118"/>
              <w:jc w:val="right"/>
              <w:rPr>
                <w:sz w:val="20"/>
                <w:szCs w:val="20"/>
              </w:rPr>
            </w:pPr>
            <w:r>
              <w:rPr>
                <w:sz w:val="20"/>
                <w:szCs w:val="20"/>
              </w:rPr>
              <w:t>137 000</w:t>
            </w:r>
          </w:p>
        </w:tc>
      </w:tr>
      <w:tr w:rsidR="00C33BB8" w:rsidRPr="00341DCF" w14:paraId="584C9408" w14:textId="6626559F" w:rsidTr="00AD28ED">
        <w:trPr>
          <w:jc w:val="center"/>
        </w:trPr>
        <w:tc>
          <w:tcPr>
            <w:tcW w:w="3011" w:type="pct"/>
          </w:tcPr>
          <w:p w14:paraId="559601B6" w14:textId="54B6C013" w:rsidR="0076396F" w:rsidRPr="00341DCF" w:rsidRDefault="00F80298" w:rsidP="0078098E">
            <w:pPr>
              <w:widowControl w:val="0"/>
              <w:shd w:val="clear" w:color="auto" w:fill="FFFFFF" w:themeFill="background1"/>
              <w:jc w:val="left"/>
              <w:rPr>
                <w:b/>
                <w:bCs/>
                <w:i/>
                <w:iCs/>
                <w:sz w:val="20"/>
                <w:szCs w:val="20"/>
              </w:rPr>
            </w:pPr>
            <w:r>
              <w:rPr>
                <w:b/>
                <w:bCs/>
                <w:i/>
                <w:iCs/>
                <w:sz w:val="20"/>
                <w:szCs w:val="20"/>
              </w:rPr>
              <w:t>2. Facilitation de l’introduction des technologies à faible PRP :</w:t>
            </w:r>
          </w:p>
          <w:p w14:paraId="668BE591" w14:textId="71D7E943" w:rsidR="007173A9" w:rsidRPr="00341DCF" w:rsidRDefault="007173A9" w:rsidP="0078098E">
            <w:pPr>
              <w:widowControl w:val="0"/>
              <w:shd w:val="clear" w:color="auto" w:fill="FFFFFF" w:themeFill="background1"/>
              <w:jc w:val="left"/>
              <w:rPr>
                <w:sz w:val="20"/>
                <w:szCs w:val="20"/>
              </w:rPr>
            </w:pPr>
            <w:r>
              <w:rPr>
                <w:sz w:val="20"/>
                <w:szCs w:val="20"/>
              </w:rPr>
              <w:t>2</w:t>
            </w:r>
            <w:r w:rsidR="004A25A4">
              <w:rPr>
                <w:sz w:val="20"/>
                <w:szCs w:val="20"/>
              </w:rPr>
              <w:t>.</w:t>
            </w:r>
            <w:r>
              <w:rPr>
                <w:sz w:val="20"/>
                <w:szCs w:val="20"/>
              </w:rPr>
              <w:t>1</w:t>
            </w:r>
            <w:r w:rsidR="004A25A4">
              <w:rPr>
                <w:sz w:val="20"/>
                <w:szCs w:val="20"/>
              </w:rPr>
              <w:t> </w:t>
            </w:r>
            <w:r>
              <w:rPr>
                <w:sz w:val="20"/>
                <w:szCs w:val="20"/>
              </w:rPr>
              <w:t>: Aucun changement par rapport au tableau 7</w:t>
            </w:r>
          </w:p>
          <w:p w14:paraId="35639DFC" w14:textId="3309E263" w:rsidR="00C33BB8" w:rsidRPr="00341DCF" w:rsidRDefault="0076396F" w:rsidP="0078098E">
            <w:pPr>
              <w:widowControl w:val="0"/>
              <w:shd w:val="clear" w:color="auto" w:fill="FFFFFF" w:themeFill="background1"/>
              <w:jc w:val="left"/>
              <w:rPr>
                <w:sz w:val="20"/>
                <w:szCs w:val="20"/>
              </w:rPr>
            </w:pPr>
            <w:r>
              <w:rPr>
                <w:sz w:val="20"/>
                <w:szCs w:val="20"/>
              </w:rPr>
              <w:t>2</w:t>
            </w:r>
            <w:r w:rsidR="004A25A4">
              <w:rPr>
                <w:sz w:val="20"/>
                <w:szCs w:val="20"/>
              </w:rPr>
              <w:t>.</w:t>
            </w:r>
            <w:r>
              <w:rPr>
                <w:sz w:val="20"/>
                <w:szCs w:val="20"/>
              </w:rPr>
              <w:t>2</w:t>
            </w:r>
            <w:r w:rsidR="004A25A4">
              <w:rPr>
                <w:sz w:val="20"/>
                <w:szCs w:val="20"/>
              </w:rPr>
              <w:t> </w:t>
            </w:r>
            <w:r>
              <w:rPr>
                <w:sz w:val="20"/>
                <w:szCs w:val="20"/>
              </w:rPr>
              <w:t>:</w:t>
            </w:r>
            <w:r>
              <w:rPr>
                <w:i/>
                <w:iCs/>
                <w:sz w:val="20"/>
                <w:szCs w:val="20"/>
              </w:rPr>
              <w:t xml:space="preserve"> </w:t>
            </w:r>
            <w:r>
              <w:rPr>
                <w:sz w:val="20"/>
                <w:szCs w:val="20"/>
              </w:rPr>
              <w:t>10 000 $US supplémentaires pour des modifications de sécurité électrique et de ventilation</w:t>
            </w:r>
          </w:p>
          <w:p w14:paraId="6D693A28" w14:textId="5D2F93AF" w:rsidR="0076396F" w:rsidRPr="00341DCF" w:rsidRDefault="0076396F" w:rsidP="0078098E">
            <w:pPr>
              <w:widowControl w:val="0"/>
              <w:shd w:val="clear" w:color="auto" w:fill="FFFFFF" w:themeFill="background1"/>
              <w:jc w:val="left"/>
              <w:rPr>
                <w:sz w:val="20"/>
                <w:szCs w:val="20"/>
              </w:rPr>
            </w:pPr>
            <w:r>
              <w:rPr>
                <w:sz w:val="20"/>
                <w:szCs w:val="20"/>
              </w:rPr>
              <w:t>2</w:t>
            </w:r>
            <w:r w:rsidR="004A25A4">
              <w:rPr>
                <w:sz w:val="20"/>
                <w:szCs w:val="20"/>
              </w:rPr>
              <w:t>.</w:t>
            </w:r>
            <w:r>
              <w:rPr>
                <w:sz w:val="20"/>
                <w:szCs w:val="20"/>
              </w:rPr>
              <w:t>3</w:t>
            </w:r>
            <w:r w:rsidR="004A25A4">
              <w:rPr>
                <w:sz w:val="20"/>
                <w:szCs w:val="20"/>
              </w:rPr>
              <w:t> </w:t>
            </w:r>
            <w:r>
              <w:rPr>
                <w:sz w:val="20"/>
                <w:szCs w:val="20"/>
              </w:rPr>
              <w:t>: 9 750 $US supplémentaires pour fournir des stations de récupération pour la climatisation mobile à 7 centres de formation plutôt que 4</w:t>
            </w:r>
          </w:p>
          <w:p w14:paraId="1F6722C5" w14:textId="537F3576" w:rsidR="00DF41A5" w:rsidRPr="00341DCF" w:rsidRDefault="00493D50" w:rsidP="00060CCC">
            <w:pPr>
              <w:shd w:val="clear" w:color="auto" w:fill="FFFFFF" w:themeFill="background1"/>
              <w:jc w:val="left"/>
              <w:rPr>
                <w:sz w:val="20"/>
                <w:szCs w:val="20"/>
              </w:rPr>
            </w:pPr>
            <w:r>
              <w:rPr>
                <w:sz w:val="20"/>
                <w:szCs w:val="20"/>
                <w:u w:val="single"/>
              </w:rPr>
              <w:t>NOUVEAU 2.4 :</w:t>
            </w:r>
            <w:r>
              <w:rPr>
                <w:sz w:val="20"/>
                <w:szCs w:val="20"/>
              </w:rPr>
              <w:t xml:space="preserve"> Mise à jour du manuel de formation et formation de 300 techniciens d’entretien en climatisation mobile sur la manipulation sûre du HFO-1234yf et l’utilisation des stations de récupération en climatisation mobile – 20 participants par formation, 14 séances de formations (deux par centre) (43 750 $US)</w:t>
            </w:r>
          </w:p>
        </w:tc>
        <w:tc>
          <w:tcPr>
            <w:tcW w:w="461" w:type="pct"/>
            <w:shd w:val="clear" w:color="auto" w:fill="FFFFFF" w:themeFill="background1"/>
            <w:vAlign w:val="center"/>
          </w:tcPr>
          <w:p w14:paraId="52AD937E" w14:textId="0EF5C8DD" w:rsidR="00C33BB8" w:rsidRPr="00341DCF" w:rsidRDefault="009E2F95" w:rsidP="00060CCC">
            <w:pPr>
              <w:jc w:val="center"/>
              <w:rPr>
                <w:sz w:val="20"/>
                <w:szCs w:val="20"/>
              </w:rPr>
            </w:pPr>
            <w:r>
              <w:rPr>
                <w:sz w:val="20"/>
                <w:szCs w:val="20"/>
              </w:rPr>
              <w:t>ONUDI</w:t>
            </w:r>
          </w:p>
        </w:tc>
        <w:tc>
          <w:tcPr>
            <w:tcW w:w="519" w:type="pct"/>
            <w:vAlign w:val="center"/>
          </w:tcPr>
          <w:p w14:paraId="68001DE4" w14:textId="0A3B4180" w:rsidR="00C33BB8" w:rsidRPr="00341DCF" w:rsidRDefault="00C33BB8" w:rsidP="00060CCC">
            <w:pPr>
              <w:shd w:val="clear" w:color="auto" w:fill="FFFFFF" w:themeFill="background1"/>
              <w:jc w:val="right"/>
              <w:rPr>
                <w:sz w:val="20"/>
                <w:szCs w:val="20"/>
              </w:rPr>
            </w:pPr>
            <w:r>
              <w:rPr>
                <w:sz w:val="20"/>
                <w:szCs w:val="20"/>
              </w:rPr>
              <w:t>43 000</w:t>
            </w:r>
          </w:p>
        </w:tc>
        <w:tc>
          <w:tcPr>
            <w:tcW w:w="522" w:type="pct"/>
            <w:vAlign w:val="center"/>
          </w:tcPr>
          <w:p w14:paraId="67879ADA" w14:textId="2AC75F8A" w:rsidR="00C33BB8" w:rsidRPr="00341DCF" w:rsidRDefault="00223438" w:rsidP="003F2E50">
            <w:pPr>
              <w:shd w:val="clear" w:color="auto" w:fill="FFFFFF" w:themeFill="background1"/>
              <w:ind w:left="-119"/>
              <w:jc w:val="right"/>
              <w:rPr>
                <w:sz w:val="20"/>
                <w:szCs w:val="20"/>
              </w:rPr>
            </w:pPr>
            <w:r>
              <w:rPr>
                <w:sz w:val="20"/>
                <w:szCs w:val="20"/>
              </w:rPr>
              <w:t>116 500</w:t>
            </w:r>
          </w:p>
        </w:tc>
        <w:tc>
          <w:tcPr>
            <w:tcW w:w="487" w:type="pct"/>
            <w:vAlign w:val="center"/>
          </w:tcPr>
          <w:p w14:paraId="596B08A9" w14:textId="68B8483E" w:rsidR="00C33BB8" w:rsidRPr="00341DCF" w:rsidRDefault="009E0331" w:rsidP="003F2E50">
            <w:pPr>
              <w:shd w:val="clear" w:color="auto" w:fill="FFFFFF" w:themeFill="background1"/>
              <w:ind w:left="-110"/>
              <w:jc w:val="right"/>
              <w:rPr>
                <w:sz w:val="20"/>
                <w:szCs w:val="20"/>
              </w:rPr>
            </w:pPr>
            <w:r>
              <w:rPr>
                <w:sz w:val="20"/>
                <w:szCs w:val="20"/>
              </w:rPr>
              <w:t>106 500</w:t>
            </w:r>
          </w:p>
        </w:tc>
      </w:tr>
      <w:tr w:rsidR="00C33BB8" w:rsidRPr="00341DCF" w14:paraId="6745E921" w14:textId="2CD327F6" w:rsidTr="00AD28ED">
        <w:trPr>
          <w:jc w:val="center"/>
        </w:trPr>
        <w:tc>
          <w:tcPr>
            <w:tcW w:w="3011" w:type="pct"/>
          </w:tcPr>
          <w:p w14:paraId="3098D5CF" w14:textId="786EFE29" w:rsidR="00F80298" w:rsidRPr="00341DCF" w:rsidRDefault="00F80298" w:rsidP="00060CCC">
            <w:pPr>
              <w:shd w:val="clear" w:color="auto" w:fill="FFFFFF" w:themeFill="background1"/>
              <w:jc w:val="left"/>
              <w:rPr>
                <w:b/>
                <w:bCs/>
                <w:i/>
                <w:iCs/>
                <w:sz w:val="20"/>
                <w:szCs w:val="20"/>
              </w:rPr>
            </w:pPr>
            <w:r>
              <w:rPr>
                <w:b/>
                <w:bCs/>
                <w:i/>
                <w:iCs/>
                <w:sz w:val="20"/>
                <w:szCs w:val="20"/>
              </w:rPr>
              <w:t>3. Renforcement des capacités techniques et humaines pour la gestion des frigorigènes :</w:t>
            </w:r>
          </w:p>
          <w:p w14:paraId="152EE499" w14:textId="3722552B" w:rsidR="002276C0" w:rsidRPr="00341DCF" w:rsidRDefault="002276C0" w:rsidP="00060CCC">
            <w:pPr>
              <w:shd w:val="clear" w:color="auto" w:fill="FFFFFF" w:themeFill="background1"/>
              <w:jc w:val="left"/>
              <w:rPr>
                <w:sz w:val="20"/>
                <w:szCs w:val="20"/>
              </w:rPr>
            </w:pPr>
            <w:r>
              <w:rPr>
                <w:sz w:val="20"/>
                <w:szCs w:val="20"/>
              </w:rPr>
              <w:t>3</w:t>
            </w:r>
            <w:r w:rsidR="00C73D50">
              <w:rPr>
                <w:sz w:val="20"/>
                <w:szCs w:val="20"/>
              </w:rPr>
              <w:t>.</w:t>
            </w:r>
            <w:r>
              <w:rPr>
                <w:sz w:val="20"/>
                <w:szCs w:val="20"/>
              </w:rPr>
              <w:t>1</w:t>
            </w:r>
            <w:r w:rsidR="00C73D50">
              <w:rPr>
                <w:sz w:val="20"/>
                <w:szCs w:val="20"/>
              </w:rPr>
              <w:t> </w:t>
            </w:r>
            <w:r>
              <w:rPr>
                <w:sz w:val="20"/>
                <w:szCs w:val="20"/>
              </w:rPr>
              <w:t>: Aucun changement par rapport au tableau 7</w:t>
            </w:r>
          </w:p>
          <w:p w14:paraId="0CD7D3E5" w14:textId="4ED6C50A" w:rsidR="00C33BB8" w:rsidRPr="00341DCF" w:rsidRDefault="005D2ACE" w:rsidP="00060CCC">
            <w:pPr>
              <w:shd w:val="clear" w:color="auto" w:fill="FFFFFF" w:themeFill="background1"/>
              <w:jc w:val="left"/>
              <w:rPr>
                <w:sz w:val="20"/>
                <w:szCs w:val="20"/>
              </w:rPr>
            </w:pPr>
            <w:r>
              <w:rPr>
                <w:sz w:val="20"/>
                <w:szCs w:val="20"/>
              </w:rPr>
              <w:t>3</w:t>
            </w:r>
            <w:r w:rsidR="00C73D50">
              <w:rPr>
                <w:sz w:val="20"/>
                <w:szCs w:val="20"/>
              </w:rPr>
              <w:t>.</w:t>
            </w:r>
            <w:r>
              <w:rPr>
                <w:sz w:val="20"/>
                <w:szCs w:val="20"/>
              </w:rPr>
              <w:t>2</w:t>
            </w:r>
            <w:r w:rsidR="00C73D50">
              <w:rPr>
                <w:sz w:val="20"/>
                <w:szCs w:val="20"/>
              </w:rPr>
              <w:t> </w:t>
            </w:r>
            <w:r>
              <w:rPr>
                <w:sz w:val="20"/>
                <w:szCs w:val="20"/>
              </w:rPr>
              <w:t>: 50 000 $US supplémentaires pour augmenter la quantité d’identifiants de frigorigènes de 6 à 15, puisque la Serbie compte 144 postes de douanes, dont 81 postes frontaliers et 63 postes de contrôle à l’intérieur du pays. Le personnel est composé de 2 800 agents des douanes. Les identifiants fournis en 2025 dans le cadre de la phase I du PGEH sont devenus obsolètes et ne sont plus pleinement fonctionnels.</w:t>
            </w:r>
          </w:p>
        </w:tc>
        <w:tc>
          <w:tcPr>
            <w:tcW w:w="461" w:type="pct"/>
            <w:shd w:val="clear" w:color="auto" w:fill="FFFFFF" w:themeFill="background1"/>
            <w:vAlign w:val="center"/>
          </w:tcPr>
          <w:p w14:paraId="4EE8BBA0" w14:textId="2A4116A0" w:rsidR="00C33BB8" w:rsidRPr="00341DCF" w:rsidRDefault="009E2F95" w:rsidP="00060CCC">
            <w:pPr>
              <w:jc w:val="center"/>
              <w:rPr>
                <w:sz w:val="20"/>
                <w:szCs w:val="20"/>
              </w:rPr>
            </w:pPr>
            <w:r>
              <w:rPr>
                <w:sz w:val="20"/>
                <w:szCs w:val="20"/>
              </w:rPr>
              <w:t>ONUDI</w:t>
            </w:r>
          </w:p>
        </w:tc>
        <w:tc>
          <w:tcPr>
            <w:tcW w:w="519" w:type="pct"/>
            <w:vAlign w:val="center"/>
          </w:tcPr>
          <w:p w14:paraId="5172D53F" w14:textId="3C2D3CFE" w:rsidR="00C33BB8" w:rsidRPr="00341DCF" w:rsidRDefault="005D2ACE" w:rsidP="00060CCC">
            <w:pPr>
              <w:shd w:val="clear" w:color="auto" w:fill="FFFFFF" w:themeFill="background1"/>
              <w:jc w:val="right"/>
              <w:rPr>
                <w:sz w:val="20"/>
                <w:szCs w:val="20"/>
              </w:rPr>
            </w:pPr>
            <w:r>
              <w:rPr>
                <w:sz w:val="20"/>
                <w:szCs w:val="20"/>
              </w:rPr>
              <w:t>70 000</w:t>
            </w:r>
          </w:p>
        </w:tc>
        <w:tc>
          <w:tcPr>
            <w:tcW w:w="522" w:type="pct"/>
            <w:vAlign w:val="center"/>
          </w:tcPr>
          <w:p w14:paraId="3D6BAFD9" w14:textId="5C5473D3" w:rsidR="00C33BB8" w:rsidRPr="00341DCF" w:rsidRDefault="005D2ACE" w:rsidP="00060CCC">
            <w:pPr>
              <w:shd w:val="clear" w:color="auto" w:fill="FFFFFF" w:themeFill="background1"/>
              <w:jc w:val="right"/>
              <w:rPr>
                <w:sz w:val="20"/>
                <w:szCs w:val="20"/>
              </w:rPr>
            </w:pPr>
            <w:r>
              <w:rPr>
                <w:sz w:val="20"/>
                <w:szCs w:val="20"/>
              </w:rPr>
              <w:t>120 000</w:t>
            </w:r>
          </w:p>
        </w:tc>
        <w:tc>
          <w:tcPr>
            <w:tcW w:w="487" w:type="pct"/>
            <w:vAlign w:val="center"/>
          </w:tcPr>
          <w:p w14:paraId="0853A5ED" w14:textId="5A2E09BB" w:rsidR="00C33BB8" w:rsidRPr="00341DCF" w:rsidRDefault="005D2ACE" w:rsidP="009D734D">
            <w:pPr>
              <w:shd w:val="clear" w:color="auto" w:fill="FFFFFF" w:themeFill="background1"/>
              <w:jc w:val="right"/>
              <w:rPr>
                <w:sz w:val="20"/>
                <w:szCs w:val="20"/>
              </w:rPr>
            </w:pPr>
            <w:r>
              <w:rPr>
                <w:sz w:val="20"/>
                <w:szCs w:val="20"/>
              </w:rPr>
              <w:t>120 000</w:t>
            </w:r>
          </w:p>
        </w:tc>
      </w:tr>
      <w:tr w:rsidR="00C33BB8" w:rsidRPr="00341DCF" w14:paraId="0A005E5F" w14:textId="2AB59EFF" w:rsidTr="00AD28ED">
        <w:trPr>
          <w:jc w:val="center"/>
        </w:trPr>
        <w:tc>
          <w:tcPr>
            <w:tcW w:w="3011" w:type="pct"/>
          </w:tcPr>
          <w:p w14:paraId="69902A8C" w14:textId="0F08CF91" w:rsidR="00C33BB8" w:rsidRPr="00341DCF" w:rsidRDefault="008111E7" w:rsidP="00060CCC">
            <w:pPr>
              <w:shd w:val="clear" w:color="auto" w:fill="FFFFFF" w:themeFill="background1"/>
              <w:jc w:val="left"/>
              <w:rPr>
                <w:b/>
                <w:bCs/>
                <w:i/>
                <w:iCs/>
                <w:sz w:val="20"/>
                <w:szCs w:val="20"/>
              </w:rPr>
            </w:pPr>
            <w:r>
              <w:rPr>
                <w:b/>
                <w:bCs/>
                <w:i/>
                <w:iCs/>
                <w:sz w:val="20"/>
                <w:szCs w:val="20"/>
              </w:rPr>
              <w:t>4. Accroissement de la capacité pour les techniciens et ingénieurs en réfrigération et climatisation sur les procédures de sécurité et d’entretien avec les frigorigènes à faible PRP :</w:t>
            </w:r>
          </w:p>
          <w:p w14:paraId="7E7DAB74" w14:textId="4FA606EE" w:rsidR="008111E7" w:rsidRPr="00341DCF" w:rsidRDefault="00D77187" w:rsidP="008C36DB">
            <w:pPr>
              <w:shd w:val="clear" w:color="auto" w:fill="FFFFFF" w:themeFill="background1"/>
              <w:rPr>
                <w:sz w:val="20"/>
                <w:szCs w:val="20"/>
              </w:rPr>
            </w:pPr>
            <w:r>
              <w:rPr>
                <w:sz w:val="20"/>
                <w:szCs w:val="20"/>
              </w:rPr>
              <w:t>4</w:t>
            </w:r>
            <w:r w:rsidR="00C73D50">
              <w:rPr>
                <w:sz w:val="20"/>
                <w:szCs w:val="20"/>
              </w:rPr>
              <w:t>.</w:t>
            </w:r>
            <w:r>
              <w:rPr>
                <w:sz w:val="20"/>
                <w:szCs w:val="20"/>
              </w:rPr>
              <w:t>1</w:t>
            </w:r>
            <w:r w:rsidR="00C73D50">
              <w:rPr>
                <w:sz w:val="20"/>
                <w:szCs w:val="20"/>
              </w:rPr>
              <w:t> </w:t>
            </w:r>
            <w:r>
              <w:rPr>
                <w:sz w:val="20"/>
                <w:szCs w:val="20"/>
              </w:rPr>
              <w:t>: 10 000 $US supplémentaires pour la formation de 30 formateurs</w:t>
            </w:r>
          </w:p>
          <w:p w14:paraId="7BF1525A" w14:textId="3CFAF1D1" w:rsidR="003C2791" w:rsidRPr="00341DCF" w:rsidRDefault="003C2791" w:rsidP="00060CCC">
            <w:pPr>
              <w:shd w:val="clear" w:color="auto" w:fill="FFFFFF" w:themeFill="background1"/>
              <w:jc w:val="left"/>
              <w:rPr>
                <w:sz w:val="20"/>
                <w:szCs w:val="20"/>
              </w:rPr>
            </w:pPr>
            <w:r>
              <w:rPr>
                <w:sz w:val="20"/>
                <w:szCs w:val="20"/>
              </w:rPr>
              <w:t>4</w:t>
            </w:r>
            <w:r w:rsidR="00C73D50">
              <w:rPr>
                <w:sz w:val="20"/>
                <w:szCs w:val="20"/>
              </w:rPr>
              <w:t>.</w:t>
            </w:r>
            <w:r>
              <w:rPr>
                <w:sz w:val="20"/>
                <w:szCs w:val="20"/>
              </w:rPr>
              <w:t>2</w:t>
            </w:r>
            <w:r w:rsidR="00C73D50">
              <w:rPr>
                <w:sz w:val="20"/>
                <w:szCs w:val="20"/>
              </w:rPr>
              <w:t> </w:t>
            </w:r>
            <w:r>
              <w:rPr>
                <w:sz w:val="20"/>
                <w:szCs w:val="20"/>
              </w:rPr>
              <w:t>: 24 000 $US supplémentaires pour combiner la formation théorique sue la manipulation sûre et les différences de procédures pour les frigorigènes à faible PRP afin de former 360 techniciens lors d’une formation de 2 jours (plutôt qu’un jour)</w:t>
            </w:r>
          </w:p>
          <w:p w14:paraId="000D73E7" w14:textId="77C795B5" w:rsidR="007F7107" w:rsidRPr="00341DCF" w:rsidRDefault="007F7107" w:rsidP="00060CCC">
            <w:pPr>
              <w:shd w:val="clear" w:color="auto" w:fill="FFFFFF" w:themeFill="background1"/>
              <w:jc w:val="left"/>
              <w:rPr>
                <w:sz w:val="20"/>
                <w:szCs w:val="20"/>
                <w:u w:val="single"/>
              </w:rPr>
            </w:pPr>
            <w:r>
              <w:rPr>
                <w:sz w:val="20"/>
                <w:szCs w:val="20"/>
                <w:u w:val="single"/>
              </w:rPr>
              <w:t>NOUVEAU 4.3</w:t>
            </w:r>
            <w:r>
              <w:rPr>
                <w:sz w:val="20"/>
                <w:szCs w:val="20"/>
              </w:rPr>
              <w:t> : Formation spécialisée pour 60 ingénieurs en réfrigération et climatisation sur le fonctionnement et la maintenance sûrs des systèmes aux HFO, aux HC, au CO</w:t>
            </w:r>
            <w:r>
              <w:rPr>
                <w:sz w:val="20"/>
                <w:szCs w:val="20"/>
                <w:vertAlign w:val="subscript"/>
              </w:rPr>
              <w:t>2</w:t>
            </w:r>
            <w:r>
              <w:rPr>
                <w:sz w:val="20"/>
                <w:szCs w:val="20"/>
              </w:rPr>
              <w:t xml:space="preserve"> et au NH</w:t>
            </w:r>
            <w:r>
              <w:rPr>
                <w:sz w:val="20"/>
                <w:szCs w:val="20"/>
                <w:vertAlign w:val="subscript"/>
              </w:rPr>
              <w:t>3</w:t>
            </w:r>
            <w:r>
              <w:rPr>
                <w:sz w:val="20"/>
                <w:szCs w:val="20"/>
              </w:rPr>
              <w:t>, incluant le développement et l’impression d’un manuel de formation pour une formation de 3 jours (36 000 $US)</w:t>
            </w:r>
          </w:p>
        </w:tc>
        <w:tc>
          <w:tcPr>
            <w:tcW w:w="461" w:type="pct"/>
            <w:shd w:val="clear" w:color="auto" w:fill="FFFFFF" w:themeFill="background1"/>
            <w:vAlign w:val="center"/>
          </w:tcPr>
          <w:p w14:paraId="1F242163" w14:textId="77777777" w:rsidR="00C33BB8" w:rsidRPr="00341DCF" w:rsidRDefault="00C33BB8" w:rsidP="00060CCC">
            <w:pPr>
              <w:jc w:val="center"/>
              <w:rPr>
                <w:sz w:val="20"/>
                <w:szCs w:val="20"/>
              </w:rPr>
            </w:pPr>
            <w:r>
              <w:rPr>
                <w:sz w:val="20"/>
                <w:szCs w:val="20"/>
              </w:rPr>
              <w:t>ONUDI</w:t>
            </w:r>
          </w:p>
        </w:tc>
        <w:tc>
          <w:tcPr>
            <w:tcW w:w="519" w:type="pct"/>
            <w:vAlign w:val="center"/>
          </w:tcPr>
          <w:p w14:paraId="48219CD8" w14:textId="77777777" w:rsidR="00C33BB8" w:rsidRPr="00341DCF" w:rsidRDefault="00C33BB8" w:rsidP="00060CCC">
            <w:pPr>
              <w:shd w:val="clear" w:color="auto" w:fill="FFFFFF" w:themeFill="background1"/>
              <w:jc w:val="right"/>
              <w:rPr>
                <w:sz w:val="20"/>
                <w:szCs w:val="20"/>
              </w:rPr>
            </w:pPr>
            <w:r>
              <w:rPr>
                <w:sz w:val="20"/>
                <w:szCs w:val="20"/>
              </w:rPr>
              <w:t>100 000</w:t>
            </w:r>
          </w:p>
        </w:tc>
        <w:tc>
          <w:tcPr>
            <w:tcW w:w="522" w:type="pct"/>
            <w:vAlign w:val="center"/>
          </w:tcPr>
          <w:p w14:paraId="4C8AF5B1" w14:textId="5F778773" w:rsidR="00C33BB8" w:rsidRPr="00341DCF" w:rsidRDefault="009B4087" w:rsidP="00060CCC">
            <w:pPr>
              <w:shd w:val="clear" w:color="auto" w:fill="FFFFFF" w:themeFill="background1"/>
              <w:jc w:val="right"/>
              <w:rPr>
                <w:sz w:val="20"/>
                <w:szCs w:val="20"/>
              </w:rPr>
            </w:pPr>
            <w:r>
              <w:rPr>
                <w:sz w:val="20"/>
                <w:szCs w:val="20"/>
              </w:rPr>
              <w:t>170 000</w:t>
            </w:r>
          </w:p>
        </w:tc>
        <w:tc>
          <w:tcPr>
            <w:tcW w:w="487" w:type="pct"/>
            <w:vAlign w:val="center"/>
          </w:tcPr>
          <w:p w14:paraId="10BB3E76" w14:textId="05B66897" w:rsidR="00C33BB8" w:rsidRPr="00341DCF" w:rsidRDefault="009B4087" w:rsidP="009D734D">
            <w:pPr>
              <w:shd w:val="clear" w:color="auto" w:fill="FFFFFF" w:themeFill="background1"/>
              <w:jc w:val="right"/>
              <w:rPr>
                <w:sz w:val="20"/>
                <w:szCs w:val="20"/>
              </w:rPr>
            </w:pPr>
            <w:r>
              <w:rPr>
                <w:sz w:val="20"/>
                <w:szCs w:val="20"/>
              </w:rPr>
              <w:t>170 000</w:t>
            </w:r>
          </w:p>
        </w:tc>
      </w:tr>
      <w:tr w:rsidR="00C33BB8" w:rsidRPr="00341DCF" w14:paraId="1ABCA7CC" w14:textId="1FA70E00" w:rsidTr="00AD28ED">
        <w:trPr>
          <w:jc w:val="center"/>
        </w:trPr>
        <w:tc>
          <w:tcPr>
            <w:tcW w:w="3011" w:type="pct"/>
          </w:tcPr>
          <w:p w14:paraId="4B311889" w14:textId="2BC2C3B3" w:rsidR="007C178F" w:rsidRPr="00341DCF" w:rsidRDefault="00926E00" w:rsidP="00430F51">
            <w:pPr>
              <w:shd w:val="clear" w:color="auto" w:fill="FFFFFF" w:themeFill="background1"/>
              <w:jc w:val="left"/>
              <w:rPr>
                <w:b/>
                <w:bCs/>
                <w:i/>
                <w:iCs/>
                <w:sz w:val="20"/>
                <w:szCs w:val="20"/>
              </w:rPr>
            </w:pPr>
            <w:r>
              <w:rPr>
                <w:b/>
                <w:bCs/>
                <w:i/>
                <w:iCs/>
                <w:sz w:val="20"/>
                <w:szCs w:val="20"/>
              </w:rPr>
              <w:lastRenderedPageBreak/>
              <w:t>5. Projet pilote dans le secteur de la réfrigération</w:t>
            </w:r>
            <w:r>
              <w:rPr>
                <w:sz w:val="20"/>
                <w:szCs w:val="20"/>
              </w:rPr>
              <w:t> – Activité retirée</w:t>
            </w:r>
          </w:p>
        </w:tc>
        <w:tc>
          <w:tcPr>
            <w:tcW w:w="461" w:type="pct"/>
            <w:shd w:val="clear" w:color="auto" w:fill="FFFFFF" w:themeFill="background1"/>
            <w:vAlign w:val="center"/>
          </w:tcPr>
          <w:p w14:paraId="35871830" w14:textId="77777777" w:rsidR="00C33BB8" w:rsidRPr="00341DCF" w:rsidRDefault="00C33BB8" w:rsidP="00060CCC">
            <w:pPr>
              <w:jc w:val="center"/>
              <w:rPr>
                <w:sz w:val="20"/>
                <w:szCs w:val="20"/>
              </w:rPr>
            </w:pPr>
            <w:r>
              <w:rPr>
                <w:sz w:val="20"/>
                <w:szCs w:val="20"/>
              </w:rPr>
              <w:t>ONUDI</w:t>
            </w:r>
          </w:p>
        </w:tc>
        <w:tc>
          <w:tcPr>
            <w:tcW w:w="519" w:type="pct"/>
            <w:vAlign w:val="center"/>
          </w:tcPr>
          <w:p w14:paraId="1AB7A9CE" w14:textId="23F1C71F" w:rsidR="00C33BB8" w:rsidRPr="00341DCF" w:rsidRDefault="00926E00" w:rsidP="00060CCC">
            <w:pPr>
              <w:shd w:val="clear" w:color="auto" w:fill="FFFFFF" w:themeFill="background1"/>
              <w:jc w:val="right"/>
              <w:rPr>
                <w:sz w:val="20"/>
                <w:szCs w:val="20"/>
              </w:rPr>
            </w:pPr>
            <w:r>
              <w:rPr>
                <w:sz w:val="20"/>
                <w:szCs w:val="20"/>
              </w:rPr>
              <w:t>135 000</w:t>
            </w:r>
          </w:p>
        </w:tc>
        <w:tc>
          <w:tcPr>
            <w:tcW w:w="522" w:type="pct"/>
            <w:vAlign w:val="center"/>
          </w:tcPr>
          <w:p w14:paraId="12F9F870" w14:textId="39E985EC" w:rsidR="00C33BB8" w:rsidRPr="00341DCF" w:rsidRDefault="00926E00" w:rsidP="00060CCC">
            <w:pPr>
              <w:shd w:val="clear" w:color="auto" w:fill="FFFFFF" w:themeFill="background1"/>
              <w:jc w:val="right"/>
              <w:rPr>
                <w:sz w:val="20"/>
                <w:szCs w:val="20"/>
              </w:rPr>
            </w:pPr>
            <w:r>
              <w:rPr>
                <w:sz w:val="20"/>
                <w:szCs w:val="20"/>
              </w:rPr>
              <w:t>0</w:t>
            </w:r>
          </w:p>
        </w:tc>
        <w:tc>
          <w:tcPr>
            <w:tcW w:w="487" w:type="pct"/>
            <w:vAlign w:val="center"/>
          </w:tcPr>
          <w:p w14:paraId="77BC0637" w14:textId="4EC37A1D" w:rsidR="00C33BB8" w:rsidRPr="00341DCF" w:rsidRDefault="00926E00" w:rsidP="009D734D">
            <w:pPr>
              <w:shd w:val="clear" w:color="auto" w:fill="FFFFFF" w:themeFill="background1"/>
              <w:jc w:val="right"/>
              <w:rPr>
                <w:sz w:val="20"/>
                <w:szCs w:val="20"/>
              </w:rPr>
            </w:pPr>
            <w:r>
              <w:rPr>
                <w:sz w:val="20"/>
                <w:szCs w:val="20"/>
              </w:rPr>
              <w:t>0</w:t>
            </w:r>
          </w:p>
        </w:tc>
      </w:tr>
      <w:tr w:rsidR="007C178F" w:rsidRPr="00341DCF" w14:paraId="1870E621" w14:textId="77777777" w:rsidTr="00AD28ED">
        <w:trPr>
          <w:jc w:val="center"/>
        </w:trPr>
        <w:tc>
          <w:tcPr>
            <w:tcW w:w="3011" w:type="pct"/>
          </w:tcPr>
          <w:p w14:paraId="0E3C569C" w14:textId="591689C5" w:rsidR="007C178F" w:rsidRPr="00341DCF" w:rsidRDefault="007E24FF" w:rsidP="003F2E50">
            <w:pPr>
              <w:widowControl w:val="0"/>
              <w:shd w:val="clear" w:color="auto" w:fill="FFFFFF" w:themeFill="background1"/>
              <w:jc w:val="left"/>
              <w:rPr>
                <w:b/>
                <w:bCs/>
                <w:i/>
                <w:iCs/>
                <w:sz w:val="20"/>
                <w:szCs w:val="20"/>
              </w:rPr>
            </w:pPr>
            <w:r>
              <w:rPr>
                <w:b/>
                <w:bCs/>
                <w:i/>
                <w:iCs/>
                <w:sz w:val="20"/>
                <w:szCs w:val="20"/>
              </w:rPr>
              <w:t>6. Accroissement de la capacité des agents des douanes, des inspecteurs de l’environnement et des exploitants économiques :</w:t>
            </w:r>
          </w:p>
          <w:p w14:paraId="3B4BAB2B" w14:textId="1165E907" w:rsidR="00CC30F4" w:rsidRPr="00341DCF" w:rsidRDefault="00CC30F4" w:rsidP="003F2E50">
            <w:pPr>
              <w:widowControl w:val="0"/>
              <w:shd w:val="clear" w:color="auto" w:fill="FFFFFF" w:themeFill="background1"/>
              <w:jc w:val="left"/>
              <w:rPr>
                <w:sz w:val="20"/>
                <w:szCs w:val="20"/>
              </w:rPr>
            </w:pPr>
            <w:r>
              <w:rPr>
                <w:sz w:val="20"/>
                <w:szCs w:val="20"/>
              </w:rPr>
              <w:t>6.1 à 6.4 : Aucun changement par rapport au tableau 7</w:t>
            </w:r>
          </w:p>
          <w:p w14:paraId="6C4E28F9" w14:textId="42DDE380" w:rsidR="007E24FF" w:rsidRPr="00341DCF" w:rsidRDefault="004E442B" w:rsidP="003F2E50">
            <w:pPr>
              <w:widowControl w:val="0"/>
              <w:shd w:val="clear" w:color="auto" w:fill="FFFFFF" w:themeFill="background1"/>
              <w:jc w:val="left"/>
              <w:rPr>
                <w:sz w:val="20"/>
                <w:szCs w:val="20"/>
              </w:rPr>
            </w:pPr>
            <w:r>
              <w:rPr>
                <w:sz w:val="20"/>
                <w:szCs w:val="20"/>
              </w:rPr>
              <w:t>6</w:t>
            </w:r>
            <w:r w:rsidR="00C73D50">
              <w:rPr>
                <w:sz w:val="20"/>
                <w:szCs w:val="20"/>
              </w:rPr>
              <w:t>.</w:t>
            </w:r>
            <w:r>
              <w:rPr>
                <w:sz w:val="20"/>
                <w:szCs w:val="20"/>
              </w:rPr>
              <w:t>5</w:t>
            </w:r>
            <w:r w:rsidR="00C73D50">
              <w:rPr>
                <w:sz w:val="20"/>
                <w:szCs w:val="20"/>
              </w:rPr>
              <w:t> </w:t>
            </w:r>
            <w:r>
              <w:rPr>
                <w:sz w:val="20"/>
                <w:szCs w:val="20"/>
              </w:rPr>
              <w:t>: 10 000 $US supplémentaires pour augmenter la cible de formation de 60 à 240 inspecteurs de l’environnement.</w:t>
            </w:r>
          </w:p>
          <w:p w14:paraId="21E5CA10" w14:textId="24E5AD9C" w:rsidR="007D6778" w:rsidRPr="00341DCF" w:rsidRDefault="007D6778" w:rsidP="003F2E50">
            <w:pPr>
              <w:widowControl w:val="0"/>
              <w:shd w:val="clear" w:color="auto" w:fill="FFFFFF" w:themeFill="background1"/>
              <w:jc w:val="left"/>
              <w:rPr>
                <w:sz w:val="20"/>
                <w:szCs w:val="20"/>
              </w:rPr>
            </w:pPr>
            <w:r>
              <w:rPr>
                <w:sz w:val="20"/>
                <w:szCs w:val="20"/>
              </w:rPr>
              <w:t>6</w:t>
            </w:r>
            <w:r w:rsidR="00C73D50">
              <w:rPr>
                <w:sz w:val="20"/>
                <w:szCs w:val="20"/>
              </w:rPr>
              <w:t>.</w:t>
            </w:r>
            <w:r>
              <w:rPr>
                <w:sz w:val="20"/>
                <w:szCs w:val="20"/>
              </w:rPr>
              <w:t>6</w:t>
            </w:r>
            <w:r w:rsidR="00C73D50">
              <w:rPr>
                <w:sz w:val="20"/>
                <w:szCs w:val="20"/>
              </w:rPr>
              <w:t> </w:t>
            </w:r>
            <w:r>
              <w:rPr>
                <w:sz w:val="20"/>
                <w:szCs w:val="20"/>
              </w:rPr>
              <w:t>: Aucun changement par rapport au tableau 7</w:t>
            </w:r>
          </w:p>
        </w:tc>
        <w:tc>
          <w:tcPr>
            <w:tcW w:w="461" w:type="pct"/>
            <w:shd w:val="clear" w:color="auto" w:fill="FFFFFF" w:themeFill="background1"/>
            <w:vAlign w:val="center"/>
          </w:tcPr>
          <w:p w14:paraId="078592D2" w14:textId="5C5B8D07" w:rsidR="007C178F" w:rsidRPr="00341DCF" w:rsidRDefault="007A784B" w:rsidP="00060CCC">
            <w:pPr>
              <w:keepNext/>
              <w:jc w:val="center"/>
              <w:rPr>
                <w:sz w:val="20"/>
                <w:szCs w:val="20"/>
              </w:rPr>
            </w:pPr>
            <w:r>
              <w:rPr>
                <w:sz w:val="20"/>
                <w:szCs w:val="20"/>
              </w:rPr>
              <w:t>PNUE</w:t>
            </w:r>
          </w:p>
        </w:tc>
        <w:tc>
          <w:tcPr>
            <w:tcW w:w="519" w:type="pct"/>
            <w:vAlign w:val="center"/>
          </w:tcPr>
          <w:p w14:paraId="2A5E2EF3" w14:textId="1673D291" w:rsidR="007C178F" w:rsidRPr="00341DCF" w:rsidRDefault="003D40FC" w:rsidP="00060CCC">
            <w:pPr>
              <w:keepNext/>
              <w:shd w:val="clear" w:color="auto" w:fill="FFFFFF" w:themeFill="background1"/>
              <w:jc w:val="right"/>
              <w:rPr>
                <w:sz w:val="20"/>
                <w:szCs w:val="20"/>
              </w:rPr>
            </w:pPr>
            <w:r>
              <w:rPr>
                <w:sz w:val="20"/>
                <w:szCs w:val="20"/>
              </w:rPr>
              <w:t>52 000</w:t>
            </w:r>
          </w:p>
        </w:tc>
        <w:tc>
          <w:tcPr>
            <w:tcW w:w="522" w:type="pct"/>
            <w:vAlign w:val="center"/>
          </w:tcPr>
          <w:p w14:paraId="7A3BDDA4" w14:textId="1F015186" w:rsidR="007C178F" w:rsidRPr="00341DCF" w:rsidRDefault="003D40FC" w:rsidP="00060CCC">
            <w:pPr>
              <w:keepNext/>
              <w:shd w:val="clear" w:color="auto" w:fill="FFFFFF" w:themeFill="background1"/>
              <w:jc w:val="right"/>
              <w:rPr>
                <w:sz w:val="20"/>
                <w:szCs w:val="20"/>
              </w:rPr>
            </w:pPr>
            <w:r>
              <w:rPr>
                <w:sz w:val="20"/>
                <w:szCs w:val="20"/>
              </w:rPr>
              <w:t>62 000</w:t>
            </w:r>
          </w:p>
        </w:tc>
        <w:tc>
          <w:tcPr>
            <w:tcW w:w="487" w:type="pct"/>
            <w:vAlign w:val="center"/>
          </w:tcPr>
          <w:p w14:paraId="65B2D3B6" w14:textId="48DAD494" w:rsidR="007C178F" w:rsidRPr="00341DCF" w:rsidRDefault="003D40FC" w:rsidP="009D734D">
            <w:pPr>
              <w:keepNext/>
              <w:shd w:val="clear" w:color="auto" w:fill="FFFFFF" w:themeFill="background1"/>
              <w:jc w:val="right"/>
              <w:rPr>
                <w:sz w:val="20"/>
                <w:szCs w:val="20"/>
              </w:rPr>
            </w:pPr>
            <w:r>
              <w:rPr>
                <w:sz w:val="20"/>
                <w:szCs w:val="20"/>
              </w:rPr>
              <w:t>62 000</w:t>
            </w:r>
          </w:p>
        </w:tc>
      </w:tr>
      <w:tr w:rsidR="00044B8A" w:rsidRPr="00341DCF" w14:paraId="73039CAA" w14:textId="77777777" w:rsidTr="00AD28ED">
        <w:trPr>
          <w:jc w:val="center"/>
        </w:trPr>
        <w:tc>
          <w:tcPr>
            <w:tcW w:w="3011" w:type="pct"/>
          </w:tcPr>
          <w:p w14:paraId="079AD883" w14:textId="1BD9F58F" w:rsidR="00044B8A" w:rsidRPr="00341DCF" w:rsidRDefault="002A61DE" w:rsidP="003F2E50">
            <w:pPr>
              <w:widowControl w:val="0"/>
              <w:shd w:val="clear" w:color="auto" w:fill="FFFFFF" w:themeFill="background1"/>
              <w:jc w:val="left"/>
              <w:rPr>
                <w:b/>
                <w:bCs/>
                <w:i/>
                <w:iCs/>
                <w:sz w:val="20"/>
                <w:szCs w:val="20"/>
              </w:rPr>
            </w:pPr>
            <w:r>
              <w:rPr>
                <w:b/>
                <w:bCs/>
                <w:i/>
                <w:iCs/>
                <w:sz w:val="20"/>
                <w:szCs w:val="20"/>
              </w:rPr>
              <w:t>7. Communication, diffusion de l’information, sensibilisation et rayonnement (CDSR) :</w:t>
            </w:r>
          </w:p>
          <w:p w14:paraId="287175AD" w14:textId="7A54030E" w:rsidR="002A61DE" w:rsidRPr="00341DCF" w:rsidRDefault="00DE1CA7" w:rsidP="003F2E50">
            <w:pPr>
              <w:widowControl w:val="0"/>
              <w:shd w:val="clear" w:color="auto" w:fill="FFFFFF" w:themeFill="background1"/>
              <w:jc w:val="left"/>
              <w:rPr>
                <w:sz w:val="20"/>
                <w:szCs w:val="20"/>
              </w:rPr>
            </w:pPr>
            <w:r>
              <w:rPr>
                <w:sz w:val="20"/>
                <w:szCs w:val="20"/>
              </w:rPr>
              <w:t>7.1 à 7.4 : Aucun changement par rapport au tableau 7</w:t>
            </w:r>
          </w:p>
        </w:tc>
        <w:tc>
          <w:tcPr>
            <w:tcW w:w="461" w:type="pct"/>
            <w:shd w:val="clear" w:color="auto" w:fill="FFFFFF" w:themeFill="background1"/>
            <w:vAlign w:val="center"/>
          </w:tcPr>
          <w:p w14:paraId="23BC3C60" w14:textId="63D65829" w:rsidR="00044B8A" w:rsidRPr="00341DCF" w:rsidRDefault="00DE1CA7" w:rsidP="00060CCC">
            <w:pPr>
              <w:keepNext/>
              <w:jc w:val="center"/>
              <w:rPr>
                <w:sz w:val="20"/>
                <w:szCs w:val="20"/>
              </w:rPr>
            </w:pPr>
            <w:r>
              <w:rPr>
                <w:sz w:val="20"/>
                <w:szCs w:val="20"/>
              </w:rPr>
              <w:t>PNUE</w:t>
            </w:r>
          </w:p>
        </w:tc>
        <w:tc>
          <w:tcPr>
            <w:tcW w:w="519" w:type="pct"/>
            <w:vAlign w:val="center"/>
          </w:tcPr>
          <w:p w14:paraId="0764F024" w14:textId="124AAA26" w:rsidR="00044B8A" w:rsidRPr="00341DCF" w:rsidRDefault="003D40FC" w:rsidP="00060CCC">
            <w:pPr>
              <w:keepNext/>
              <w:shd w:val="clear" w:color="auto" w:fill="FFFFFF" w:themeFill="background1"/>
              <w:jc w:val="right"/>
              <w:rPr>
                <w:sz w:val="20"/>
                <w:szCs w:val="20"/>
              </w:rPr>
            </w:pPr>
            <w:r>
              <w:rPr>
                <w:sz w:val="20"/>
                <w:szCs w:val="20"/>
              </w:rPr>
              <w:t>48 000</w:t>
            </w:r>
          </w:p>
        </w:tc>
        <w:tc>
          <w:tcPr>
            <w:tcW w:w="522" w:type="pct"/>
            <w:vAlign w:val="center"/>
          </w:tcPr>
          <w:p w14:paraId="465D5092" w14:textId="70C9E50D" w:rsidR="00044B8A" w:rsidRPr="00341DCF" w:rsidRDefault="003D40FC" w:rsidP="00060CCC">
            <w:pPr>
              <w:keepNext/>
              <w:shd w:val="clear" w:color="auto" w:fill="FFFFFF" w:themeFill="background1"/>
              <w:jc w:val="right"/>
              <w:rPr>
                <w:sz w:val="20"/>
                <w:szCs w:val="20"/>
              </w:rPr>
            </w:pPr>
            <w:r>
              <w:rPr>
                <w:sz w:val="20"/>
                <w:szCs w:val="20"/>
              </w:rPr>
              <w:t>48 000</w:t>
            </w:r>
          </w:p>
        </w:tc>
        <w:tc>
          <w:tcPr>
            <w:tcW w:w="487" w:type="pct"/>
            <w:vAlign w:val="center"/>
          </w:tcPr>
          <w:p w14:paraId="04E8D36D" w14:textId="1C223245" w:rsidR="00044B8A" w:rsidRPr="00341DCF" w:rsidRDefault="003D40FC" w:rsidP="009D734D">
            <w:pPr>
              <w:keepNext/>
              <w:shd w:val="clear" w:color="auto" w:fill="FFFFFF" w:themeFill="background1"/>
              <w:jc w:val="right"/>
              <w:rPr>
                <w:sz w:val="20"/>
                <w:szCs w:val="20"/>
              </w:rPr>
            </w:pPr>
            <w:r>
              <w:rPr>
                <w:sz w:val="20"/>
                <w:szCs w:val="20"/>
              </w:rPr>
              <w:t>48 000</w:t>
            </w:r>
          </w:p>
        </w:tc>
      </w:tr>
      <w:tr w:rsidR="00C33BB8" w:rsidRPr="00341DCF" w14:paraId="11F47161" w14:textId="4BEA344A" w:rsidTr="00AD28ED">
        <w:trPr>
          <w:jc w:val="center"/>
        </w:trPr>
        <w:tc>
          <w:tcPr>
            <w:tcW w:w="3011" w:type="pct"/>
          </w:tcPr>
          <w:p w14:paraId="230B0F5C" w14:textId="77905412" w:rsidR="00C33BB8" w:rsidRPr="00341DCF" w:rsidRDefault="00080589" w:rsidP="003F2E50">
            <w:pPr>
              <w:widowControl w:val="0"/>
              <w:shd w:val="clear" w:color="auto" w:fill="FFFFFF" w:themeFill="background1"/>
              <w:jc w:val="left"/>
              <w:rPr>
                <w:i/>
                <w:iCs/>
                <w:sz w:val="20"/>
                <w:szCs w:val="20"/>
              </w:rPr>
            </w:pPr>
            <w:r>
              <w:rPr>
                <w:b/>
                <w:bCs/>
                <w:i/>
                <w:iCs/>
                <w:sz w:val="20"/>
                <w:szCs w:val="20"/>
              </w:rPr>
              <w:t>Suivi et coordination de projet :</w:t>
            </w:r>
          </w:p>
          <w:p w14:paraId="527DFF0C" w14:textId="6C970412" w:rsidR="00CF0726" w:rsidRPr="00341DCF" w:rsidRDefault="00195603" w:rsidP="003F2E50">
            <w:pPr>
              <w:widowControl w:val="0"/>
              <w:shd w:val="clear" w:color="auto" w:fill="FFFFFF" w:themeFill="background1"/>
              <w:jc w:val="left"/>
              <w:rPr>
                <w:b/>
                <w:bCs/>
                <w:sz w:val="20"/>
                <w:szCs w:val="20"/>
              </w:rPr>
            </w:pPr>
            <w:r>
              <w:rPr>
                <w:sz w:val="20"/>
                <w:szCs w:val="20"/>
              </w:rPr>
              <w:t>L’unité de gestion de projet a été omise par inadvertance de la proposition initiale, mais incluse dans la proposition révisée</w:t>
            </w:r>
          </w:p>
        </w:tc>
        <w:tc>
          <w:tcPr>
            <w:tcW w:w="461" w:type="pct"/>
            <w:shd w:val="clear" w:color="auto" w:fill="FFFFFF" w:themeFill="background1"/>
            <w:vAlign w:val="center"/>
          </w:tcPr>
          <w:p w14:paraId="46AE4334" w14:textId="00A9E479" w:rsidR="00C33BB8" w:rsidRPr="00341DCF" w:rsidRDefault="00DE1CA7" w:rsidP="00060CCC">
            <w:pPr>
              <w:keepNext/>
              <w:jc w:val="center"/>
              <w:rPr>
                <w:sz w:val="20"/>
                <w:szCs w:val="20"/>
              </w:rPr>
            </w:pPr>
            <w:r>
              <w:rPr>
                <w:sz w:val="20"/>
                <w:szCs w:val="20"/>
              </w:rPr>
              <w:t>ONUDI</w:t>
            </w:r>
          </w:p>
        </w:tc>
        <w:tc>
          <w:tcPr>
            <w:tcW w:w="519" w:type="pct"/>
            <w:vAlign w:val="center"/>
          </w:tcPr>
          <w:p w14:paraId="2655058C" w14:textId="6AF15789" w:rsidR="00C33BB8" w:rsidRPr="00341DCF" w:rsidRDefault="002647EC" w:rsidP="00060CCC">
            <w:pPr>
              <w:keepNext/>
              <w:shd w:val="clear" w:color="auto" w:fill="FFFFFF" w:themeFill="background1"/>
              <w:jc w:val="right"/>
              <w:rPr>
                <w:sz w:val="20"/>
                <w:szCs w:val="20"/>
              </w:rPr>
            </w:pPr>
            <w:r>
              <w:rPr>
                <w:sz w:val="20"/>
                <w:szCs w:val="20"/>
              </w:rPr>
              <w:t>0</w:t>
            </w:r>
          </w:p>
        </w:tc>
        <w:tc>
          <w:tcPr>
            <w:tcW w:w="522" w:type="pct"/>
            <w:vAlign w:val="center"/>
          </w:tcPr>
          <w:p w14:paraId="26C295AA" w14:textId="490033C2" w:rsidR="00C33BB8" w:rsidRPr="00341DCF" w:rsidRDefault="002647EC" w:rsidP="00060CCC">
            <w:pPr>
              <w:keepNext/>
              <w:shd w:val="clear" w:color="auto" w:fill="FFFFFF" w:themeFill="background1"/>
              <w:jc w:val="right"/>
              <w:rPr>
                <w:sz w:val="20"/>
                <w:szCs w:val="20"/>
              </w:rPr>
            </w:pPr>
            <w:r>
              <w:rPr>
                <w:sz w:val="20"/>
                <w:szCs w:val="20"/>
              </w:rPr>
              <w:t>50 000</w:t>
            </w:r>
          </w:p>
        </w:tc>
        <w:tc>
          <w:tcPr>
            <w:tcW w:w="487" w:type="pct"/>
            <w:vAlign w:val="center"/>
          </w:tcPr>
          <w:p w14:paraId="5253D143" w14:textId="515E6CE3" w:rsidR="00C33BB8" w:rsidRPr="00341DCF" w:rsidRDefault="002647EC" w:rsidP="009D734D">
            <w:pPr>
              <w:keepNext/>
              <w:shd w:val="clear" w:color="auto" w:fill="FFFFFF" w:themeFill="background1"/>
              <w:jc w:val="right"/>
              <w:rPr>
                <w:sz w:val="20"/>
                <w:szCs w:val="20"/>
              </w:rPr>
            </w:pPr>
            <w:r>
              <w:rPr>
                <w:sz w:val="20"/>
                <w:szCs w:val="20"/>
              </w:rPr>
              <w:t>50 000</w:t>
            </w:r>
          </w:p>
        </w:tc>
      </w:tr>
      <w:tr w:rsidR="00C33BB8" w:rsidRPr="00341DCF" w14:paraId="3E6CE1BE" w14:textId="26837A46" w:rsidTr="00AD28ED">
        <w:trPr>
          <w:jc w:val="center"/>
        </w:trPr>
        <w:tc>
          <w:tcPr>
            <w:tcW w:w="3472" w:type="pct"/>
            <w:gridSpan w:val="2"/>
            <w:shd w:val="clear" w:color="auto" w:fill="FFFFFF" w:themeFill="background1"/>
            <w:vAlign w:val="center"/>
          </w:tcPr>
          <w:p w14:paraId="69AE48D0" w14:textId="7CC78097" w:rsidR="00C33BB8" w:rsidRPr="00341DCF" w:rsidRDefault="00C33BB8" w:rsidP="00C33BB8">
            <w:pPr>
              <w:keepNext/>
              <w:ind w:left="-22"/>
              <w:jc w:val="right"/>
              <w:rPr>
                <w:b/>
                <w:bCs/>
                <w:sz w:val="20"/>
                <w:szCs w:val="20"/>
              </w:rPr>
            </w:pPr>
            <w:r>
              <w:rPr>
                <w:b/>
                <w:bCs/>
                <w:sz w:val="20"/>
                <w:szCs w:val="20"/>
              </w:rPr>
              <w:t>Total partiel pour l’ONUDI</w:t>
            </w:r>
          </w:p>
        </w:tc>
        <w:tc>
          <w:tcPr>
            <w:tcW w:w="519" w:type="pct"/>
            <w:shd w:val="clear" w:color="auto" w:fill="FFFFFF" w:themeFill="background1"/>
            <w:vAlign w:val="center"/>
          </w:tcPr>
          <w:p w14:paraId="5E2C44B4" w14:textId="2B14C79D" w:rsidR="00C33BB8" w:rsidRPr="00341DCF" w:rsidRDefault="001E42E1" w:rsidP="00060CCC">
            <w:pPr>
              <w:keepNext/>
              <w:jc w:val="right"/>
              <w:rPr>
                <w:b/>
                <w:bCs/>
                <w:sz w:val="20"/>
                <w:szCs w:val="20"/>
              </w:rPr>
            </w:pPr>
            <w:r>
              <w:rPr>
                <w:b/>
                <w:bCs/>
                <w:sz w:val="20"/>
                <w:szCs w:val="20"/>
              </w:rPr>
              <w:t>460 000</w:t>
            </w:r>
          </w:p>
        </w:tc>
        <w:tc>
          <w:tcPr>
            <w:tcW w:w="522" w:type="pct"/>
            <w:shd w:val="clear" w:color="auto" w:fill="FFFFFF" w:themeFill="background1"/>
            <w:vAlign w:val="center"/>
          </w:tcPr>
          <w:p w14:paraId="635491DE" w14:textId="7215B40D" w:rsidR="00C33BB8" w:rsidRPr="00341DCF" w:rsidRDefault="001E42E1" w:rsidP="00060CCC">
            <w:pPr>
              <w:keepNext/>
              <w:jc w:val="right"/>
              <w:rPr>
                <w:b/>
                <w:bCs/>
                <w:sz w:val="20"/>
                <w:szCs w:val="20"/>
              </w:rPr>
            </w:pPr>
            <w:r>
              <w:rPr>
                <w:b/>
                <w:bCs/>
                <w:sz w:val="20"/>
                <w:szCs w:val="20"/>
              </w:rPr>
              <w:t>593 500</w:t>
            </w:r>
          </w:p>
        </w:tc>
        <w:tc>
          <w:tcPr>
            <w:tcW w:w="487" w:type="pct"/>
            <w:vAlign w:val="center"/>
          </w:tcPr>
          <w:p w14:paraId="3DDCACD5" w14:textId="534A5BE8" w:rsidR="00C33BB8" w:rsidRPr="00341DCF" w:rsidRDefault="00D104FA" w:rsidP="009D734D">
            <w:pPr>
              <w:keepNext/>
              <w:jc w:val="right"/>
              <w:rPr>
                <w:b/>
                <w:bCs/>
                <w:sz w:val="20"/>
                <w:szCs w:val="20"/>
              </w:rPr>
            </w:pPr>
            <w:r>
              <w:rPr>
                <w:b/>
                <w:bCs/>
                <w:sz w:val="20"/>
                <w:szCs w:val="20"/>
              </w:rPr>
              <w:t>583 500</w:t>
            </w:r>
          </w:p>
        </w:tc>
      </w:tr>
      <w:tr w:rsidR="00A83F3F" w:rsidRPr="00341DCF" w14:paraId="73C55714" w14:textId="7555269C" w:rsidTr="00AD28ED">
        <w:trPr>
          <w:jc w:val="center"/>
        </w:trPr>
        <w:tc>
          <w:tcPr>
            <w:tcW w:w="3472" w:type="pct"/>
            <w:gridSpan w:val="2"/>
            <w:shd w:val="clear" w:color="auto" w:fill="FFFFFF" w:themeFill="background1"/>
            <w:vAlign w:val="center"/>
          </w:tcPr>
          <w:p w14:paraId="721D05AB" w14:textId="3EF03DD4" w:rsidR="00A83F3F" w:rsidRPr="00341DCF" w:rsidRDefault="00A83F3F" w:rsidP="00A83F3F">
            <w:pPr>
              <w:keepNext/>
              <w:jc w:val="right"/>
              <w:rPr>
                <w:b/>
                <w:bCs/>
                <w:sz w:val="20"/>
                <w:szCs w:val="20"/>
              </w:rPr>
            </w:pPr>
            <w:r>
              <w:rPr>
                <w:b/>
                <w:bCs/>
                <w:sz w:val="20"/>
                <w:szCs w:val="20"/>
              </w:rPr>
              <w:t>Total partiel pour le PNUE</w:t>
            </w:r>
          </w:p>
        </w:tc>
        <w:tc>
          <w:tcPr>
            <w:tcW w:w="519" w:type="pct"/>
            <w:shd w:val="clear" w:color="auto" w:fill="FFFFFF" w:themeFill="background1"/>
            <w:vAlign w:val="center"/>
          </w:tcPr>
          <w:p w14:paraId="5E6F748B" w14:textId="64D84840" w:rsidR="00A83F3F" w:rsidRPr="00341DCF" w:rsidRDefault="00A83F3F" w:rsidP="00A83F3F">
            <w:pPr>
              <w:keepNext/>
              <w:jc w:val="right"/>
              <w:rPr>
                <w:b/>
                <w:bCs/>
                <w:sz w:val="20"/>
                <w:szCs w:val="20"/>
              </w:rPr>
            </w:pPr>
            <w:r>
              <w:rPr>
                <w:b/>
                <w:bCs/>
                <w:sz w:val="20"/>
                <w:szCs w:val="20"/>
              </w:rPr>
              <w:t>100 000</w:t>
            </w:r>
          </w:p>
        </w:tc>
        <w:tc>
          <w:tcPr>
            <w:tcW w:w="522" w:type="pct"/>
            <w:shd w:val="clear" w:color="auto" w:fill="FFFFFF" w:themeFill="background1"/>
            <w:vAlign w:val="center"/>
          </w:tcPr>
          <w:p w14:paraId="74D6E969" w14:textId="5BC78413" w:rsidR="00A83F3F" w:rsidRPr="00341DCF" w:rsidRDefault="00A83F3F" w:rsidP="00A83F3F">
            <w:pPr>
              <w:keepNext/>
              <w:jc w:val="right"/>
              <w:rPr>
                <w:b/>
                <w:bCs/>
                <w:sz w:val="20"/>
                <w:szCs w:val="20"/>
              </w:rPr>
            </w:pPr>
            <w:r>
              <w:rPr>
                <w:b/>
                <w:bCs/>
                <w:sz w:val="20"/>
                <w:szCs w:val="20"/>
              </w:rPr>
              <w:t>110 000</w:t>
            </w:r>
          </w:p>
        </w:tc>
        <w:tc>
          <w:tcPr>
            <w:tcW w:w="487" w:type="pct"/>
            <w:vAlign w:val="center"/>
          </w:tcPr>
          <w:p w14:paraId="33E1A0E2" w14:textId="1022BD39" w:rsidR="00A83F3F" w:rsidRPr="00341DCF" w:rsidRDefault="00A83F3F" w:rsidP="00A83F3F">
            <w:pPr>
              <w:keepNext/>
              <w:jc w:val="right"/>
              <w:rPr>
                <w:b/>
                <w:bCs/>
                <w:sz w:val="20"/>
                <w:szCs w:val="20"/>
              </w:rPr>
            </w:pPr>
            <w:r>
              <w:rPr>
                <w:b/>
                <w:bCs/>
                <w:sz w:val="20"/>
                <w:szCs w:val="20"/>
              </w:rPr>
              <w:t>110 000</w:t>
            </w:r>
          </w:p>
        </w:tc>
      </w:tr>
      <w:tr w:rsidR="00C33BB8" w:rsidRPr="00341DCF" w14:paraId="27123FF9" w14:textId="695789B5" w:rsidTr="00AD28ED">
        <w:trPr>
          <w:jc w:val="center"/>
        </w:trPr>
        <w:tc>
          <w:tcPr>
            <w:tcW w:w="3472" w:type="pct"/>
            <w:gridSpan w:val="2"/>
          </w:tcPr>
          <w:p w14:paraId="74AA96DE" w14:textId="77777777" w:rsidR="00C33BB8" w:rsidRPr="00341DCF" w:rsidRDefault="00C33BB8" w:rsidP="00060CCC">
            <w:pPr>
              <w:shd w:val="clear" w:color="auto" w:fill="FFFFFF" w:themeFill="background1"/>
              <w:ind w:left="5275"/>
              <w:jc w:val="left"/>
              <w:rPr>
                <w:sz w:val="20"/>
                <w:szCs w:val="20"/>
              </w:rPr>
            </w:pPr>
            <w:r>
              <w:rPr>
                <w:b/>
                <w:bCs/>
                <w:sz w:val="20"/>
                <w:szCs w:val="20"/>
              </w:rPr>
              <w:t>Total</w:t>
            </w:r>
          </w:p>
        </w:tc>
        <w:tc>
          <w:tcPr>
            <w:tcW w:w="519" w:type="pct"/>
            <w:vAlign w:val="center"/>
          </w:tcPr>
          <w:p w14:paraId="4F6AC58C" w14:textId="5AB6D45A" w:rsidR="00C33BB8" w:rsidRPr="00341DCF" w:rsidRDefault="00D104FA" w:rsidP="00060CCC">
            <w:pPr>
              <w:shd w:val="clear" w:color="auto" w:fill="FFFFFF" w:themeFill="background1"/>
              <w:jc w:val="right"/>
              <w:rPr>
                <w:b/>
                <w:bCs/>
                <w:sz w:val="20"/>
                <w:szCs w:val="20"/>
              </w:rPr>
            </w:pPr>
            <w:r>
              <w:rPr>
                <w:b/>
                <w:bCs/>
                <w:sz w:val="20"/>
                <w:szCs w:val="20"/>
              </w:rPr>
              <w:t>560 000</w:t>
            </w:r>
          </w:p>
        </w:tc>
        <w:tc>
          <w:tcPr>
            <w:tcW w:w="522" w:type="pct"/>
            <w:vAlign w:val="center"/>
          </w:tcPr>
          <w:p w14:paraId="4E297249" w14:textId="470D6476" w:rsidR="00C33BB8" w:rsidRPr="00341DCF" w:rsidRDefault="00D104FA" w:rsidP="00060CCC">
            <w:pPr>
              <w:shd w:val="clear" w:color="auto" w:fill="FFFFFF" w:themeFill="background1"/>
              <w:jc w:val="right"/>
              <w:rPr>
                <w:b/>
                <w:bCs/>
                <w:sz w:val="20"/>
                <w:szCs w:val="20"/>
              </w:rPr>
            </w:pPr>
            <w:r>
              <w:rPr>
                <w:b/>
                <w:bCs/>
                <w:sz w:val="20"/>
                <w:szCs w:val="20"/>
              </w:rPr>
              <w:t>703 500</w:t>
            </w:r>
          </w:p>
        </w:tc>
        <w:tc>
          <w:tcPr>
            <w:tcW w:w="487" w:type="pct"/>
            <w:vAlign w:val="center"/>
          </w:tcPr>
          <w:p w14:paraId="79FC3FA6" w14:textId="4D4B9EF3" w:rsidR="00C33BB8" w:rsidRPr="00341DCF" w:rsidRDefault="00B90589" w:rsidP="009D734D">
            <w:pPr>
              <w:shd w:val="clear" w:color="auto" w:fill="FFFFFF" w:themeFill="background1"/>
              <w:jc w:val="right"/>
              <w:rPr>
                <w:b/>
                <w:bCs/>
                <w:sz w:val="20"/>
                <w:szCs w:val="20"/>
              </w:rPr>
            </w:pPr>
            <w:r>
              <w:rPr>
                <w:b/>
                <w:bCs/>
                <w:sz w:val="20"/>
                <w:szCs w:val="20"/>
              </w:rPr>
              <w:t>693 500</w:t>
            </w:r>
          </w:p>
        </w:tc>
      </w:tr>
    </w:tbl>
    <w:p w14:paraId="36D474DC" w14:textId="3C78D540" w:rsidR="0015062E" w:rsidRPr="00341DCF" w:rsidRDefault="0015062E" w:rsidP="0015062E">
      <w:pPr>
        <w:pStyle w:val="Heading1"/>
        <w:spacing w:before="240"/>
      </w:pPr>
      <w:r>
        <w:t>Selon les coûts des activités dans le secteur de l’entretien convenus à 693 500 $US, les réductions de la consommation restante admissible au financement qui seront obtenues dans le secteur de l’entretien s’élèvent à 326 187 tonnes éq. CO</w:t>
      </w:r>
      <w:r>
        <w:rPr>
          <w:vertAlign w:val="subscript"/>
        </w:rPr>
        <w:t>2</w:t>
      </w:r>
      <w:r>
        <w:t>, comme le résume le tableau 9</w:t>
      </w:r>
      <w:r w:rsidRPr="00341DCF">
        <w:rPr>
          <w:rStyle w:val="FootnoteReference"/>
        </w:rPr>
        <w:footnoteReference w:id="8"/>
      </w:r>
      <w:r>
        <w:t>. En conséquence, le gouvernement de la Serbie a accepté de réduire sa consommation des HFC de 2029 à 2 935 687 tonnes éq. CO</w:t>
      </w:r>
      <w:r>
        <w:rPr>
          <w:vertAlign w:val="subscript"/>
        </w:rPr>
        <w:t>2</w:t>
      </w:r>
      <w:r>
        <w:t>, représentant une diminution de 10,0 pour cent par rapport à la valeur de référence des HFC du pays pour la conformité.</w:t>
      </w:r>
    </w:p>
    <w:p w14:paraId="0F93FC35" w14:textId="77777777" w:rsidR="0015062E" w:rsidRPr="00341DCF" w:rsidRDefault="0015062E" w:rsidP="0015062E">
      <w:pPr>
        <w:keepNext/>
        <w:widowControl w:val="0"/>
        <w:spacing w:before="240"/>
        <w:rPr>
          <w:b/>
          <w:bCs/>
        </w:rPr>
      </w:pPr>
      <w:r>
        <w:rPr>
          <w:b/>
        </w:rPr>
        <w:t>Tableau 9.</w:t>
      </w:r>
      <w:r>
        <w:rPr>
          <w:b/>
          <w:bCs/>
        </w:rPr>
        <w:t xml:space="preserve"> Coûts convenus et réductions de la consommation des HFC restante admissible au financement et cible finale</w:t>
      </w:r>
    </w:p>
    <w:tbl>
      <w:tblPr>
        <w:tblW w:w="4976" w:type="pct"/>
        <w:tblLook w:val="04A0" w:firstRow="1" w:lastRow="0" w:firstColumn="1" w:lastColumn="0" w:noHBand="0" w:noVBand="1"/>
      </w:tblPr>
      <w:tblGrid>
        <w:gridCol w:w="6203"/>
        <w:gridCol w:w="1589"/>
        <w:gridCol w:w="1513"/>
      </w:tblGrid>
      <w:tr w:rsidR="0015062E" w:rsidRPr="00341DCF" w14:paraId="04960C95" w14:textId="77777777" w:rsidTr="00060CCC">
        <w:trPr>
          <w:trHeight w:val="283"/>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B3F4064" w14:textId="77777777" w:rsidR="0015062E" w:rsidRPr="00341DCF" w:rsidRDefault="0015062E" w:rsidP="00060CCC">
            <w:pPr>
              <w:jc w:val="center"/>
              <w:rPr>
                <w:b/>
                <w:bCs/>
                <w:color w:val="000000"/>
                <w:sz w:val="20"/>
                <w:szCs w:val="20"/>
              </w:rPr>
            </w:pPr>
            <w:r>
              <w:rPr>
                <w:b/>
                <w:bCs/>
                <w:color w:val="000000"/>
                <w:sz w:val="20"/>
                <w:szCs w:val="20"/>
              </w:rPr>
              <w:t>Secteur de l’entretien</w:t>
            </w:r>
          </w:p>
        </w:tc>
      </w:tr>
      <w:tr w:rsidR="0015062E" w:rsidRPr="00341DCF" w14:paraId="543C0592" w14:textId="77777777" w:rsidTr="00060CCC">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0B6D51DA" w14:textId="77777777" w:rsidR="0015062E" w:rsidRPr="00341DCF" w:rsidRDefault="0015062E" w:rsidP="00060CCC">
            <w:pPr>
              <w:jc w:val="left"/>
              <w:rPr>
                <w:color w:val="000000"/>
                <w:sz w:val="20"/>
                <w:szCs w:val="20"/>
              </w:rPr>
            </w:pPr>
            <w:r>
              <w:rPr>
                <w:color w:val="000000"/>
                <w:sz w:val="20"/>
                <w:szCs w:val="20"/>
              </w:rPr>
              <w:t>Consommation moyenne des HFC dans le secteur de l’entretien pour les années de référence</w:t>
            </w:r>
          </w:p>
        </w:tc>
        <w:tc>
          <w:tcPr>
            <w:tcW w:w="854" w:type="pct"/>
            <w:tcBorders>
              <w:top w:val="nil"/>
              <w:left w:val="nil"/>
              <w:bottom w:val="single" w:sz="4" w:space="0" w:color="auto"/>
              <w:right w:val="single" w:sz="4" w:space="0" w:color="auto"/>
            </w:tcBorders>
            <w:hideMark/>
          </w:tcPr>
          <w:p w14:paraId="7BE9C1A1" w14:textId="77777777" w:rsidR="0015062E" w:rsidRPr="00341DCF" w:rsidRDefault="0015062E" w:rsidP="00060CCC">
            <w:pPr>
              <w:jc w:val="left"/>
              <w:rPr>
                <w:color w:val="000000"/>
                <w:sz w:val="20"/>
                <w:szCs w:val="20"/>
              </w:rPr>
            </w:pPr>
            <w:r>
              <w:rPr>
                <w:color w:val="000000"/>
                <w:sz w:val="20"/>
                <w:szCs w:val="20"/>
              </w:rPr>
              <w:t>tm</w:t>
            </w:r>
          </w:p>
        </w:tc>
        <w:tc>
          <w:tcPr>
            <w:tcW w:w="813" w:type="pct"/>
            <w:tcBorders>
              <w:top w:val="nil"/>
              <w:left w:val="nil"/>
              <w:bottom w:val="single" w:sz="4" w:space="0" w:color="auto"/>
              <w:right w:val="single" w:sz="4" w:space="0" w:color="auto"/>
            </w:tcBorders>
            <w:vAlign w:val="center"/>
            <w:hideMark/>
          </w:tcPr>
          <w:p w14:paraId="51B6287C" w14:textId="77777777" w:rsidR="0015062E" w:rsidRPr="00341DCF" w:rsidRDefault="0015062E" w:rsidP="00060CCC">
            <w:pPr>
              <w:jc w:val="right"/>
              <w:rPr>
                <w:color w:val="000000"/>
                <w:sz w:val="20"/>
                <w:szCs w:val="20"/>
              </w:rPr>
            </w:pPr>
            <w:r>
              <w:rPr>
                <w:sz w:val="20"/>
                <w:szCs w:val="20"/>
              </w:rPr>
              <w:t>1 013</w:t>
            </w:r>
          </w:p>
        </w:tc>
      </w:tr>
      <w:tr w:rsidR="0015062E" w:rsidRPr="00341DCF" w14:paraId="2EA31759" w14:textId="77777777" w:rsidTr="00060CCC">
        <w:trPr>
          <w:trHeight w:val="238"/>
        </w:trPr>
        <w:tc>
          <w:tcPr>
            <w:tcW w:w="0" w:type="auto"/>
            <w:vMerge/>
            <w:tcBorders>
              <w:top w:val="nil"/>
              <w:left w:val="single" w:sz="4" w:space="0" w:color="auto"/>
              <w:bottom w:val="single" w:sz="4" w:space="0" w:color="auto"/>
              <w:right w:val="single" w:sz="4" w:space="0" w:color="auto"/>
            </w:tcBorders>
            <w:vAlign w:val="center"/>
            <w:hideMark/>
          </w:tcPr>
          <w:p w14:paraId="1DAE9ACB" w14:textId="77777777" w:rsidR="0015062E" w:rsidRPr="00341DCF" w:rsidRDefault="0015062E" w:rsidP="00060CCC">
            <w:pPr>
              <w:jc w:val="left"/>
              <w:rPr>
                <w:color w:val="000000"/>
                <w:sz w:val="20"/>
                <w:szCs w:val="20"/>
                <w:lang w:val="en-US" w:eastAsia="en-CA"/>
              </w:rPr>
            </w:pPr>
          </w:p>
        </w:tc>
        <w:tc>
          <w:tcPr>
            <w:tcW w:w="854" w:type="pct"/>
            <w:tcBorders>
              <w:top w:val="nil"/>
              <w:left w:val="nil"/>
              <w:bottom w:val="single" w:sz="4" w:space="0" w:color="auto"/>
              <w:right w:val="single" w:sz="4" w:space="0" w:color="auto"/>
            </w:tcBorders>
            <w:hideMark/>
          </w:tcPr>
          <w:p w14:paraId="4E750EAC" w14:textId="77777777" w:rsidR="0015062E" w:rsidRPr="00341DCF" w:rsidRDefault="0015062E" w:rsidP="00060CCC">
            <w:pPr>
              <w:jc w:val="left"/>
              <w:rPr>
                <w:color w:val="000000"/>
                <w:sz w:val="20"/>
                <w:szCs w:val="20"/>
              </w:rPr>
            </w:pPr>
            <w:r>
              <w:rPr>
                <w:color w:val="000000"/>
                <w:sz w:val="20"/>
                <w:szCs w:val="20"/>
              </w:rPr>
              <w:t>Tonnes éq. CO</w:t>
            </w:r>
            <w:r>
              <w:rPr>
                <w:color w:val="000000"/>
                <w:sz w:val="20"/>
                <w:szCs w:val="20"/>
                <w:vertAlign w:val="subscript"/>
              </w:rPr>
              <w:t>2</w:t>
            </w:r>
          </w:p>
        </w:tc>
        <w:tc>
          <w:tcPr>
            <w:tcW w:w="813" w:type="pct"/>
            <w:tcBorders>
              <w:top w:val="nil"/>
              <w:left w:val="nil"/>
              <w:bottom w:val="single" w:sz="4" w:space="0" w:color="auto"/>
              <w:right w:val="single" w:sz="4" w:space="0" w:color="auto"/>
            </w:tcBorders>
            <w:vAlign w:val="center"/>
            <w:hideMark/>
          </w:tcPr>
          <w:p w14:paraId="7BC0CDC6" w14:textId="77777777" w:rsidR="0015062E" w:rsidRPr="00341DCF" w:rsidRDefault="0015062E" w:rsidP="00060CCC">
            <w:pPr>
              <w:jc w:val="right"/>
              <w:rPr>
                <w:color w:val="000000"/>
                <w:sz w:val="20"/>
                <w:szCs w:val="20"/>
              </w:rPr>
            </w:pPr>
            <w:r>
              <w:rPr>
                <w:sz w:val="20"/>
                <w:szCs w:val="20"/>
              </w:rPr>
              <w:t>2 395 947</w:t>
            </w:r>
          </w:p>
        </w:tc>
      </w:tr>
      <w:tr w:rsidR="0015062E" w:rsidRPr="00341DCF" w14:paraId="76D249D8" w14:textId="77777777" w:rsidTr="00060CCC">
        <w:trPr>
          <w:trHeight w:val="231"/>
        </w:trPr>
        <w:tc>
          <w:tcPr>
            <w:tcW w:w="4187" w:type="pct"/>
            <w:gridSpan w:val="2"/>
            <w:tcBorders>
              <w:top w:val="single" w:sz="4" w:space="0" w:color="auto"/>
              <w:left w:val="single" w:sz="4" w:space="0" w:color="auto"/>
              <w:bottom w:val="single" w:sz="4" w:space="0" w:color="auto"/>
              <w:right w:val="single" w:sz="4" w:space="0" w:color="auto"/>
            </w:tcBorders>
            <w:vAlign w:val="center"/>
            <w:hideMark/>
          </w:tcPr>
          <w:p w14:paraId="41C372E5" w14:textId="77777777" w:rsidR="0015062E" w:rsidRPr="00341DCF" w:rsidRDefault="0015062E" w:rsidP="00060CCC">
            <w:pPr>
              <w:jc w:val="left"/>
              <w:rPr>
                <w:color w:val="000000"/>
                <w:sz w:val="20"/>
                <w:szCs w:val="20"/>
              </w:rPr>
            </w:pPr>
            <w:r>
              <w:rPr>
                <w:color w:val="000000"/>
                <w:sz w:val="20"/>
                <w:szCs w:val="20"/>
              </w:rPr>
              <w:t>PRP moyen de tous les HFC consommés dans le secteur</w:t>
            </w:r>
          </w:p>
        </w:tc>
        <w:tc>
          <w:tcPr>
            <w:tcW w:w="813" w:type="pct"/>
            <w:tcBorders>
              <w:top w:val="nil"/>
              <w:left w:val="nil"/>
              <w:bottom w:val="single" w:sz="4" w:space="0" w:color="auto"/>
              <w:right w:val="single" w:sz="4" w:space="0" w:color="auto"/>
            </w:tcBorders>
            <w:vAlign w:val="center"/>
            <w:hideMark/>
          </w:tcPr>
          <w:p w14:paraId="021B9290" w14:textId="77777777" w:rsidR="0015062E" w:rsidRPr="00341DCF" w:rsidRDefault="0015062E" w:rsidP="00060CCC">
            <w:pPr>
              <w:jc w:val="right"/>
              <w:rPr>
                <w:color w:val="000000"/>
                <w:sz w:val="20"/>
                <w:szCs w:val="20"/>
              </w:rPr>
            </w:pPr>
            <w:r>
              <w:rPr>
                <w:sz w:val="20"/>
                <w:szCs w:val="20"/>
              </w:rPr>
              <w:t>2 364,9</w:t>
            </w:r>
          </w:p>
        </w:tc>
      </w:tr>
      <w:tr w:rsidR="0015062E" w:rsidRPr="00341DCF" w14:paraId="3D5273B2" w14:textId="77777777" w:rsidTr="00060CCC">
        <w:trPr>
          <w:trHeight w:val="231"/>
        </w:trPr>
        <w:tc>
          <w:tcPr>
            <w:tcW w:w="3333" w:type="pct"/>
            <w:tcBorders>
              <w:top w:val="nil"/>
              <w:left w:val="single" w:sz="4" w:space="0" w:color="auto"/>
              <w:bottom w:val="single" w:sz="4" w:space="0" w:color="auto"/>
              <w:right w:val="single" w:sz="4" w:space="0" w:color="auto"/>
            </w:tcBorders>
            <w:vAlign w:val="center"/>
            <w:hideMark/>
          </w:tcPr>
          <w:p w14:paraId="7C67D1C3" w14:textId="06FFDFED" w:rsidR="0015062E" w:rsidRPr="00341DCF" w:rsidRDefault="0015062E" w:rsidP="00060CCC">
            <w:pPr>
              <w:jc w:val="left"/>
              <w:rPr>
                <w:color w:val="000000"/>
                <w:sz w:val="20"/>
                <w:szCs w:val="20"/>
              </w:rPr>
            </w:pPr>
            <w:r>
              <w:rPr>
                <w:color w:val="000000"/>
                <w:sz w:val="20"/>
                <w:szCs w:val="20"/>
              </w:rPr>
              <w:t>Financement convenu ($US)</w:t>
            </w:r>
          </w:p>
        </w:tc>
        <w:tc>
          <w:tcPr>
            <w:tcW w:w="854" w:type="pct"/>
            <w:tcBorders>
              <w:top w:val="nil"/>
              <w:left w:val="nil"/>
              <w:bottom w:val="single" w:sz="4" w:space="0" w:color="auto"/>
              <w:right w:val="single" w:sz="4" w:space="0" w:color="auto"/>
            </w:tcBorders>
            <w:hideMark/>
          </w:tcPr>
          <w:p w14:paraId="35E72525" w14:textId="213E30FC" w:rsidR="0015062E" w:rsidRPr="00341DCF" w:rsidRDefault="0015062E" w:rsidP="00060CCC">
            <w:pPr>
              <w:jc w:val="left"/>
              <w:rPr>
                <w:color w:val="000000"/>
                <w:sz w:val="20"/>
                <w:szCs w:val="20"/>
              </w:rPr>
            </w:pPr>
            <w:r>
              <w:rPr>
                <w:color w:val="000000"/>
                <w:sz w:val="20"/>
                <w:szCs w:val="20"/>
              </w:rPr>
              <w:t>$US</w:t>
            </w:r>
          </w:p>
        </w:tc>
        <w:tc>
          <w:tcPr>
            <w:tcW w:w="813" w:type="pct"/>
            <w:tcBorders>
              <w:top w:val="nil"/>
              <w:left w:val="nil"/>
              <w:bottom w:val="single" w:sz="4" w:space="0" w:color="auto"/>
              <w:right w:val="single" w:sz="4" w:space="0" w:color="auto"/>
            </w:tcBorders>
            <w:vAlign w:val="center"/>
            <w:hideMark/>
          </w:tcPr>
          <w:p w14:paraId="7F88C74B" w14:textId="1B93E85D" w:rsidR="0015062E" w:rsidRPr="00341DCF" w:rsidRDefault="0015062E" w:rsidP="00060CCC">
            <w:pPr>
              <w:jc w:val="right"/>
              <w:rPr>
                <w:color w:val="000000"/>
                <w:sz w:val="20"/>
                <w:szCs w:val="20"/>
              </w:rPr>
            </w:pPr>
            <w:r>
              <w:rPr>
                <w:sz w:val="20"/>
                <w:szCs w:val="20"/>
              </w:rPr>
              <w:t>643 500</w:t>
            </w:r>
          </w:p>
        </w:tc>
      </w:tr>
      <w:tr w:rsidR="0015062E" w:rsidRPr="00341DCF" w14:paraId="500B90C7" w14:textId="77777777" w:rsidTr="00060CCC">
        <w:trPr>
          <w:trHeight w:val="231"/>
        </w:trPr>
        <w:tc>
          <w:tcPr>
            <w:tcW w:w="3333" w:type="pct"/>
            <w:tcBorders>
              <w:top w:val="nil"/>
              <w:left w:val="single" w:sz="4" w:space="0" w:color="auto"/>
              <w:bottom w:val="single" w:sz="4" w:space="0" w:color="auto"/>
              <w:right w:val="single" w:sz="4" w:space="0" w:color="auto"/>
            </w:tcBorders>
            <w:vAlign w:val="center"/>
            <w:hideMark/>
          </w:tcPr>
          <w:p w14:paraId="1F2D396D" w14:textId="77777777" w:rsidR="0015062E" w:rsidRPr="00341DCF" w:rsidRDefault="0015062E" w:rsidP="00060CCC">
            <w:pPr>
              <w:jc w:val="left"/>
              <w:rPr>
                <w:color w:val="000000"/>
                <w:sz w:val="20"/>
                <w:szCs w:val="20"/>
              </w:rPr>
            </w:pPr>
            <w:r>
              <w:rPr>
                <w:color w:val="000000"/>
                <w:sz w:val="20"/>
                <w:szCs w:val="20"/>
              </w:rPr>
              <w:t>Seuil de rentabilité convenu</w:t>
            </w:r>
          </w:p>
        </w:tc>
        <w:tc>
          <w:tcPr>
            <w:tcW w:w="854" w:type="pct"/>
            <w:tcBorders>
              <w:top w:val="nil"/>
              <w:left w:val="nil"/>
              <w:bottom w:val="single" w:sz="4" w:space="0" w:color="auto"/>
              <w:right w:val="single" w:sz="4" w:space="0" w:color="auto"/>
            </w:tcBorders>
            <w:hideMark/>
          </w:tcPr>
          <w:p w14:paraId="2500C232" w14:textId="1F281E85" w:rsidR="0015062E" w:rsidRPr="00341DCF" w:rsidRDefault="00C1272C" w:rsidP="00060CCC">
            <w:pPr>
              <w:jc w:val="left"/>
              <w:rPr>
                <w:color w:val="000000"/>
                <w:sz w:val="20"/>
                <w:szCs w:val="20"/>
              </w:rPr>
            </w:pPr>
            <w:r>
              <w:rPr>
                <w:color w:val="000000"/>
                <w:sz w:val="20"/>
                <w:szCs w:val="20"/>
              </w:rPr>
              <w:t>$</w:t>
            </w:r>
            <w:r w:rsidR="0015062E">
              <w:rPr>
                <w:color w:val="000000"/>
                <w:sz w:val="20"/>
                <w:szCs w:val="20"/>
              </w:rPr>
              <w:t>US/kg</w:t>
            </w:r>
          </w:p>
        </w:tc>
        <w:tc>
          <w:tcPr>
            <w:tcW w:w="813" w:type="pct"/>
            <w:tcBorders>
              <w:top w:val="nil"/>
              <w:left w:val="nil"/>
              <w:bottom w:val="single" w:sz="4" w:space="0" w:color="auto"/>
              <w:right w:val="single" w:sz="4" w:space="0" w:color="auto"/>
            </w:tcBorders>
            <w:vAlign w:val="center"/>
            <w:hideMark/>
          </w:tcPr>
          <w:p w14:paraId="2926C977" w14:textId="45BF5A9D" w:rsidR="0015062E" w:rsidRPr="00341DCF" w:rsidRDefault="00077D43" w:rsidP="00060CCC">
            <w:pPr>
              <w:jc w:val="right"/>
              <w:rPr>
                <w:color w:val="000000"/>
                <w:sz w:val="20"/>
                <w:szCs w:val="20"/>
              </w:rPr>
            </w:pPr>
            <w:r>
              <w:rPr>
                <w:sz w:val="20"/>
                <w:szCs w:val="20"/>
              </w:rPr>
              <w:t>4,67</w:t>
            </w:r>
          </w:p>
        </w:tc>
      </w:tr>
      <w:tr w:rsidR="0015062E" w:rsidRPr="00341DCF" w14:paraId="38A95099" w14:textId="77777777" w:rsidTr="00060CCC">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66BE051F" w14:textId="77777777" w:rsidR="0015062E" w:rsidRPr="00341DCF" w:rsidRDefault="0015062E" w:rsidP="00060CCC">
            <w:pPr>
              <w:jc w:val="left"/>
              <w:rPr>
                <w:color w:val="000000"/>
                <w:sz w:val="20"/>
                <w:szCs w:val="20"/>
              </w:rPr>
            </w:pPr>
            <w:r>
              <w:rPr>
                <w:color w:val="000000"/>
                <w:sz w:val="20"/>
                <w:szCs w:val="20"/>
              </w:rPr>
              <w:t>Réductions dans le secteur de l’entretien</w:t>
            </w:r>
          </w:p>
        </w:tc>
        <w:tc>
          <w:tcPr>
            <w:tcW w:w="854" w:type="pct"/>
            <w:tcBorders>
              <w:top w:val="nil"/>
              <w:left w:val="nil"/>
              <w:bottom w:val="single" w:sz="4" w:space="0" w:color="auto"/>
              <w:right w:val="single" w:sz="4" w:space="0" w:color="auto"/>
            </w:tcBorders>
            <w:hideMark/>
          </w:tcPr>
          <w:p w14:paraId="22D76682" w14:textId="77777777" w:rsidR="0015062E" w:rsidRPr="00341DCF" w:rsidRDefault="0015062E" w:rsidP="00060CCC">
            <w:pPr>
              <w:jc w:val="left"/>
              <w:rPr>
                <w:color w:val="000000"/>
                <w:sz w:val="20"/>
                <w:szCs w:val="20"/>
              </w:rPr>
            </w:pPr>
            <w:r>
              <w:rPr>
                <w:color w:val="000000"/>
                <w:sz w:val="20"/>
                <w:szCs w:val="20"/>
              </w:rPr>
              <w:t>tm</w:t>
            </w:r>
          </w:p>
        </w:tc>
        <w:tc>
          <w:tcPr>
            <w:tcW w:w="813" w:type="pct"/>
            <w:tcBorders>
              <w:top w:val="nil"/>
              <w:left w:val="nil"/>
              <w:bottom w:val="single" w:sz="4" w:space="0" w:color="auto"/>
              <w:right w:val="single" w:sz="4" w:space="0" w:color="auto"/>
            </w:tcBorders>
            <w:vAlign w:val="center"/>
            <w:hideMark/>
          </w:tcPr>
          <w:p w14:paraId="3C844073" w14:textId="77777777" w:rsidR="0015062E" w:rsidRPr="00341DCF" w:rsidRDefault="0015062E" w:rsidP="00060CCC">
            <w:pPr>
              <w:jc w:val="right"/>
              <w:rPr>
                <w:color w:val="000000"/>
                <w:sz w:val="20"/>
                <w:szCs w:val="20"/>
              </w:rPr>
            </w:pPr>
            <w:r>
              <w:rPr>
                <w:sz w:val="20"/>
                <w:szCs w:val="20"/>
              </w:rPr>
              <w:t>137,9</w:t>
            </w:r>
          </w:p>
        </w:tc>
      </w:tr>
      <w:tr w:rsidR="0015062E" w:rsidRPr="00341DCF" w14:paraId="1AAD690B" w14:textId="77777777" w:rsidTr="00060CCC">
        <w:trPr>
          <w:trHeight w:val="231"/>
        </w:trPr>
        <w:tc>
          <w:tcPr>
            <w:tcW w:w="0" w:type="auto"/>
            <w:vMerge/>
            <w:tcBorders>
              <w:top w:val="nil"/>
              <w:left w:val="single" w:sz="4" w:space="0" w:color="auto"/>
              <w:bottom w:val="single" w:sz="4" w:space="0" w:color="auto"/>
              <w:right w:val="single" w:sz="4" w:space="0" w:color="auto"/>
            </w:tcBorders>
            <w:vAlign w:val="center"/>
            <w:hideMark/>
          </w:tcPr>
          <w:p w14:paraId="5285C8BC" w14:textId="77777777" w:rsidR="0015062E" w:rsidRPr="00341DCF" w:rsidRDefault="0015062E" w:rsidP="00060CCC">
            <w:pPr>
              <w:jc w:val="left"/>
              <w:rPr>
                <w:color w:val="000000"/>
                <w:sz w:val="20"/>
                <w:szCs w:val="20"/>
                <w:lang w:val="en-US" w:eastAsia="en-CA"/>
              </w:rPr>
            </w:pPr>
          </w:p>
        </w:tc>
        <w:tc>
          <w:tcPr>
            <w:tcW w:w="854" w:type="pct"/>
            <w:tcBorders>
              <w:top w:val="nil"/>
              <w:left w:val="nil"/>
              <w:bottom w:val="single" w:sz="4" w:space="0" w:color="auto"/>
              <w:right w:val="single" w:sz="4" w:space="0" w:color="auto"/>
            </w:tcBorders>
            <w:hideMark/>
          </w:tcPr>
          <w:p w14:paraId="7172B540" w14:textId="77777777" w:rsidR="0015062E" w:rsidRPr="00341DCF" w:rsidRDefault="0015062E" w:rsidP="00060CCC">
            <w:pPr>
              <w:jc w:val="left"/>
              <w:rPr>
                <w:color w:val="000000"/>
                <w:sz w:val="20"/>
                <w:szCs w:val="20"/>
              </w:rPr>
            </w:pPr>
            <w:r>
              <w:rPr>
                <w:color w:val="000000"/>
                <w:sz w:val="20"/>
                <w:szCs w:val="20"/>
              </w:rPr>
              <w:t>Tonnes éq. CO</w:t>
            </w:r>
            <w:r>
              <w:rPr>
                <w:color w:val="000000"/>
                <w:sz w:val="20"/>
                <w:szCs w:val="20"/>
                <w:vertAlign w:val="subscript"/>
              </w:rPr>
              <w:t>2</w:t>
            </w:r>
          </w:p>
        </w:tc>
        <w:tc>
          <w:tcPr>
            <w:tcW w:w="813" w:type="pct"/>
            <w:tcBorders>
              <w:top w:val="nil"/>
              <w:left w:val="nil"/>
              <w:bottom w:val="single" w:sz="4" w:space="0" w:color="auto"/>
              <w:right w:val="single" w:sz="4" w:space="0" w:color="auto"/>
            </w:tcBorders>
            <w:vAlign w:val="center"/>
            <w:hideMark/>
          </w:tcPr>
          <w:p w14:paraId="58A05A19" w14:textId="77777777" w:rsidR="0015062E" w:rsidRPr="00341DCF" w:rsidRDefault="0015062E" w:rsidP="00060CCC">
            <w:pPr>
              <w:jc w:val="right"/>
              <w:rPr>
                <w:color w:val="000000"/>
                <w:sz w:val="20"/>
                <w:szCs w:val="20"/>
              </w:rPr>
            </w:pPr>
            <w:r>
              <w:rPr>
                <w:sz w:val="20"/>
                <w:szCs w:val="20"/>
              </w:rPr>
              <w:t>326 187</w:t>
            </w:r>
          </w:p>
        </w:tc>
      </w:tr>
      <w:tr w:rsidR="0015062E" w:rsidRPr="00341DCF" w14:paraId="64DAE437" w14:textId="77777777" w:rsidTr="00060CC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9A39D6C" w14:textId="77777777" w:rsidR="0015062E" w:rsidRPr="00341DCF" w:rsidRDefault="0015062E" w:rsidP="00060CCC">
            <w:pPr>
              <w:jc w:val="center"/>
              <w:rPr>
                <w:b/>
                <w:bCs/>
                <w:color w:val="000000"/>
                <w:sz w:val="20"/>
                <w:szCs w:val="20"/>
              </w:rPr>
            </w:pPr>
            <w:r>
              <w:rPr>
                <w:b/>
                <w:bCs/>
                <w:color w:val="000000"/>
                <w:sz w:val="20"/>
                <w:szCs w:val="20"/>
              </w:rPr>
              <w:t>Réductions provenant de tous les secteurs</w:t>
            </w:r>
          </w:p>
        </w:tc>
      </w:tr>
      <w:tr w:rsidR="0015062E" w:rsidRPr="00341DCF" w14:paraId="56D0D762" w14:textId="77777777" w:rsidTr="00060CCC">
        <w:trPr>
          <w:trHeight w:val="251"/>
        </w:trPr>
        <w:tc>
          <w:tcPr>
            <w:tcW w:w="3333" w:type="pct"/>
            <w:tcBorders>
              <w:top w:val="nil"/>
              <w:left w:val="single" w:sz="4" w:space="0" w:color="auto"/>
              <w:bottom w:val="single" w:sz="4" w:space="0" w:color="auto"/>
              <w:right w:val="single" w:sz="4" w:space="0" w:color="auto"/>
            </w:tcBorders>
            <w:vAlign w:val="center"/>
            <w:hideMark/>
          </w:tcPr>
          <w:p w14:paraId="3C7203B9" w14:textId="77777777" w:rsidR="0015062E" w:rsidRPr="00341DCF" w:rsidRDefault="0015062E" w:rsidP="00060CCC">
            <w:pPr>
              <w:jc w:val="left"/>
              <w:rPr>
                <w:color w:val="000000"/>
                <w:sz w:val="20"/>
                <w:szCs w:val="20"/>
              </w:rPr>
            </w:pPr>
            <w:r>
              <w:rPr>
                <w:color w:val="000000"/>
                <w:sz w:val="20"/>
                <w:szCs w:val="20"/>
              </w:rPr>
              <w:t>Valeur de référence établie pour la consommation des HFC</w:t>
            </w:r>
          </w:p>
        </w:tc>
        <w:tc>
          <w:tcPr>
            <w:tcW w:w="854" w:type="pct"/>
            <w:tcBorders>
              <w:top w:val="nil"/>
              <w:left w:val="nil"/>
              <w:bottom w:val="single" w:sz="4" w:space="0" w:color="auto"/>
              <w:right w:val="single" w:sz="4" w:space="0" w:color="auto"/>
            </w:tcBorders>
            <w:vAlign w:val="center"/>
            <w:hideMark/>
          </w:tcPr>
          <w:p w14:paraId="7D059FB4" w14:textId="77777777" w:rsidR="0015062E" w:rsidRPr="00341DCF" w:rsidRDefault="0015062E" w:rsidP="00060CCC">
            <w:pPr>
              <w:jc w:val="left"/>
              <w:rPr>
                <w:color w:val="000000"/>
                <w:sz w:val="20"/>
                <w:szCs w:val="20"/>
              </w:rPr>
            </w:pPr>
            <w:r>
              <w:rPr>
                <w:color w:val="000000"/>
                <w:sz w:val="20"/>
                <w:szCs w:val="20"/>
              </w:rPr>
              <w:t>Tonnes éq. CO</w:t>
            </w:r>
            <w:r>
              <w:rPr>
                <w:color w:val="000000"/>
                <w:sz w:val="20"/>
                <w:szCs w:val="20"/>
                <w:vertAlign w:val="subscript"/>
              </w:rPr>
              <w:t>2</w:t>
            </w:r>
          </w:p>
        </w:tc>
        <w:tc>
          <w:tcPr>
            <w:tcW w:w="813" w:type="pct"/>
            <w:tcBorders>
              <w:top w:val="nil"/>
              <w:left w:val="nil"/>
              <w:bottom w:val="single" w:sz="4" w:space="0" w:color="auto"/>
              <w:right w:val="single" w:sz="4" w:space="0" w:color="auto"/>
            </w:tcBorders>
            <w:vAlign w:val="center"/>
            <w:hideMark/>
          </w:tcPr>
          <w:p w14:paraId="5BCCB1E0" w14:textId="77777777" w:rsidR="0015062E" w:rsidRPr="00341DCF" w:rsidRDefault="0015062E" w:rsidP="00060CCC">
            <w:pPr>
              <w:jc w:val="right"/>
              <w:rPr>
                <w:color w:val="000000"/>
                <w:sz w:val="20"/>
                <w:szCs w:val="20"/>
              </w:rPr>
            </w:pPr>
            <w:r>
              <w:rPr>
                <w:sz w:val="20"/>
                <w:szCs w:val="20"/>
              </w:rPr>
              <w:t>3 261 874</w:t>
            </w:r>
          </w:p>
        </w:tc>
      </w:tr>
      <w:tr w:rsidR="0015062E" w:rsidRPr="00341DCF" w14:paraId="0A96CE1B" w14:textId="77777777" w:rsidTr="00060CCC">
        <w:trPr>
          <w:trHeight w:val="272"/>
        </w:trPr>
        <w:tc>
          <w:tcPr>
            <w:tcW w:w="3333" w:type="pct"/>
            <w:tcBorders>
              <w:top w:val="single" w:sz="4" w:space="0" w:color="auto"/>
              <w:left w:val="single" w:sz="4" w:space="0" w:color="auto"/>
              <w:bottom w:val="single" w:sz="4" w:space="0" w:color="auto"/>
              <w:right w:val="single" w:sz="4" w:space="0" w:color="auto"/>
            </w:tcBorders>
            <w:vAlign w:val="center"/>
            <w:hideMark/>
          </w:tcPr>
          <w:p w14:paraId="24E3B1DB" w14:textId="77777777" w:rsidR="0015062E" w:rsidRPr="00341DCF" w:rsidRDefault="0015062E" w:rsidP="00060CCC">
            <w:pPr>
              <w:ind w:left="591"/>
              <w:jc w:val="left"/>
              <w:rPr>
                <w:color w:val="000000"/>
                <w:sz w:val="20"/>
                <w:szCs w:val="20"/>
              </w:rPr>
            </w:pPr>
            <w:r>
              <w:rPr>
                <w:color w:val="000000"/>
                <w:sz w:val="20"/>
                <w:szCs w:val="20"/>
              </w:rPr>
              <w:t>Réductions obtenues grâce aux activités dans le secteur de l’entretien</w:t>
            </w:r>
          </w:p>
        </w:tc>
        <w:tc>
          <w:tcPr>
            <w:tcW w:w="854" w:type="pct"/>
            <w:tcBorders>
              <w:top w:val="single" w:sz="4" w:space="0" w:color="auto"/>
              <w:left w:val="nil"/>
              <w:bottom w:val="single" w:sz="4" w:space="0" w:color="auto"/>
              <w:right w:val="single" w:sz="4" w:space="0" w:color="auto"/>
            </w:tcBorders>
            <w:vAlign w:val="center"/>
            <w:hideMark/>
          </w:tcPr>
          <w:p w14:paraId="4E2ADD93" w14:textId="77777777" w:rsidR="0015062E" w:rsidRPr="00341DCF" w:rsidRDefault="0015062E" w:rsidP="00060CCC">
            <w:pPr>
              <w:jc w:val="left"/>
              <w:rPr>
                <w:color w:val="000000"/>
                <w:sz w:val="20"/>
                <w:szCs w:val="20"/>
              </w:rPr>
            </w:pPr>
            <w:r>
              <w:rPr>
                <w:color w:val="000000"/>
                <w:sz w:val="20"/>
                <w:szCs w:val="20"/>
              </w:rPr>
              <w:t>Tonnes éq. CO</w:t>
            </w:r>
            <w:r>
              <w:rPr>
                <w:color w:val="000000"/>
                <w:sz w:val="20"/>
                <w:szCs w:val="20"/>
                <w:vertAlign w:val="subscript"/>
              </w:rPr>
              <w:t>2</w:t>
            </w:r>
          </w:p>
        </w:tc>
        <w:tc>
          <w:tcPr>
            <w:tcW w:w="813" w:type="pct"/>
            <w:tcBorders>
              <w:top w:val="single" w:sz="4" w:space="0" w:color="auto"/>
              <w:left w:val="nil"/>
              <w:bottom w:val="single" w:sz="4" w:space="0" w:color="auto"/>
              <w:right w:val="single" w:sz="4" w:space="0" w:color="auto"/>
            </w:tcBorders>
            <w:noWrap/>
            <w:vAlign w:val="center"/>
            <w:hideMark/>
          </w:tcPr>
          <w:p w14:paraId="5D832106" w14:textId="77777777" w:rsidR="0015062E" w:rsidRPr="00341DCF" w:rsidRDefault="0015062E" w:rsidP="00060CCC">
            <w:pPr>
              <w:jc w:val="right"/>
              <w:rPr>
                <w:i/>
                <w:iCs/>
                <w:color w:val="000000"/>
                <w:sz w:val="20"/>
                <w:szCs w:val="20"/>
              </w:rPr>
            </w:pPr>
            <w:r>
              <w:rPr>
                <w:sz w:val="20"/>
                <w:szCs w:val="20"/>
              </w:rPr>
              <w:t>326 187</w:t>
            </w:r>
          </w:p>
        </w:tc>
      </w:tr>
      <w:tr w:rsidR="0015062E" w:rsidRPr="00341DCF" w14:paraId="462CF5DF" w14:textId="77777777" w:rsidTr="00060CCC">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66D9D00" w14:textId="77777777" w:rsidR="0015062E" w:rsidRPr="00341DCF" w:rsidRDefault="0015062E" w:rsidP="00060CCC">
            <w:pPr>
              <w:jc w:val="center"/>
              <w:rPr>
                <w:b/>
                <w:bCs/>
                <w:sz w:val="20"/>
                <w:szCs w:val="20"/>
              </w:rPr>
            </w:pPr>
            <w:r>
              <w:rPr>
                <w:b/>
                <w:bCs/>
                <w:sz w:val="20"/>
                <w:szCs w:val="20"/>
              </w:rPr>
              <w:t>Cible</w:t>
            </w:r>
          </w:p>
        </w:tc>
      </w:tr>
      <w:tr w:rsidR="0015062E" w:rsidRPr="00341DCF" w14:paraId="7C33B119" w14:textId="77777777" w:rsidTr="00060CCC">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45E142EE" w14:textId="77777777" w:rsidR="0015062E" w:rsidRPr="00341DCF" w:rsidRDefault="0015062E" w:rsidP="00060CCC">
            <w:pPr>
              <w:jc w:val="left"/>
              <w:rPr>
                <w:color w:val="000000"/>
                <w:sz w:val="20"/>
                <w:szCs w:val="20"/>
              </w:rPr>
            </w:pPr>
            <w:r>
              <w:rPr>
                <w:color w:val="000000"/>
                <w:sz w:val="20"/>
                <w:szCs w:val="20"/>
              </w:rPr>
              <w:t>Cible pour 2029</w:t>
            </w:r>
          </w:p>
        </w:tc>
        <w:tc>
          <w:tcPr>
            <w:tcW w:w="854" w:type="pct"/>
            <w:tcBorders>
              <w:top w:val="single" w:sz="4" w:space="0" w:color="auto"/>
              <w:left w:val="nil"/>
              <w:bottom w:val="single" w:sz="4" w:space="0" w:color="auto"/>
              <w:right w:val="single" w:sz="4" w:space="0" w:color="auto"/>
            </w:tcBorders>
            <w:vAlign w:val="center"/>
          </w:tcPr>
          <w:p w14:paraId="6DD172E9" w14:textId="77777777" w:rsidR="0015062E" w:rsidRPr="00341DCF" w:rsidRDefault="0015062E" w:rsidP="00060CCC">
            <w:pPr>
              <w:jc w:val="left"/>
              <w:rPr>
                <w:color w:val="000000"/>
                <w:sz w:val="20"/>
                <w:szCs w:val="20"/>
              </w:rPr>
            </w:pPr>
            <w:r>
              <w:rPr>
                <w:color w:val="000000"/>
                <w:sz w:val="20"/>
                <w:szCs w:val="20"/>
              </w:rPr>
              <w:t>Tonnes éq. CO</w:t>
            </w:r>
            <w:r>
              <w:rPr>
                <w:color w:val="000000"/>
                <w:sz w:val="20"/>
                <w:szCs w:val="20"/>
                <w:vertAlign w:val="subscript"/>
              </w:rPr>
              <w:t>2</w:t>
            </w:r>
          </w:p>
        </w:tc>
        <w:tc>
          <w:tcPr>
            <w:tcW w:w="813" w:type="pct"/>
            <w:tcBorders>
              <w:top w:val="single" w:sz="4" w:space="0" w:color="auto"/>
              <w:left w:val="nil"/>
              <w:bottom w:val="single" w:sz="4" w:space="0" w:color="auto"/>
              <w:right w:val="single" w:sz="4" w:space="0" w:color="auto"/>
            </w:tcBorders>
            <w:noWrap/>
            <w:vAlign w:val="center"/>
          </w:tcPr>
          <w:p w14:paraId="1732354E" w14:textId="77777777" w:rsidR="0015062E" w:rsidRPr="00341DCF" w:rsidRDefault="0015062E" w:rsidP="00060CCC">
            <w:pPr>
              <w:jc w:val="right"/>
              <w:rPr>
                <w:color w:val="000000"/>
                <w:sz w:val="20"/>
                <w:szCs w:val="20"/>
              </w:rPr>
            </w:pPr>
            <w:r>
              <w:rPr>
                <w:sz w:val="20"/>
                <w:szCs w:val="20"/>
              </w:rPr>
              <w:t>2 935 687</w:t>
            </w:r>
          </w:p>
        </w:tc>
      </w:tr>
    </w:tbl>
    <w:p w14:paraId="661DFC06" w14:textId="77777777" w:rsidR="0015062E" w:rsidRPr="00341DCF" w:rsidRDefault="0015062E" w:rsidP="0015062E">
      <w:pPr>
        <w:keepNext/>
        <w:spacing w:before="240" w:after="240"/>
      </w:pPr>
      <w:r>
        <w:rPr>
          <w:i/>
          <w:iCs/>
        </w:rPr>
        <w:t xml:space="preserve">Unité de gestion de projet </w:t>
      </w:r>
    </w:p>
    <w:p w14:paraId="275A5A68" w14:textId="08E8924D" w:rsidR="0015062E" w:rsidRPr="00341DCF" w:rsidRDefault="0015062E" w:rsidP="0015062E">
      <w:pPr>
        <w:pStyle w:val="Heading1"/>
        <w:rPr>
          <w:u w:val="single"/>
        </w:rPr>
      </w:pPr>
      <w:r>
        <w:t>Le financement de l’unité de gestion de projet a été convenu à 50 </w:t>
      </w:r>
      <w:r>
        <w:rPr>
          <w:color w:val="000000" w:themeColor="text1"/>
        </w:rPr>
        <w:t>000 $US (17</w:t>
      </w:r>
      <w:r>
        <w:t> 000 $US pour le personnel, 13 000 $US pour les déplacements, 15 000 $US pour les consultations, le suivi et les rapports, et 5 000 $US pour les autres coûts opérationnels), représentant 7,8 pour cent du coût total du projet.</w:t>
      </w:r>
    </w:p>
    <w:p w14:paraId="504B14A8" w14:textId="77777777" w:rsidR="0015062E" w:rsidRPr="00341DCF" w:rsidRDefault="0015062E" w:rsidP="0015062E">
      <w:pPr>
        <w:keepNext/>
        <w:spacing w:after="240"/>
      </w:pPr>
      <w:r>
        <w:rPr>
          <w:u w:val="single"/>
        </w:rPr>
        <w:lastRenderedPageBreak/>
        <w:t>Coût total du projet</w:t>
      </w:r>
    </w:p>
    <w:p w14:paraId="6B6458CE" w14:textId="3F834CA0" w:rsidR="0015062E" w:rsidRPr="00341DCF" w:rsidRDefault="0015062E" w:rsidP="0015062E">
      <w:pPr>
        <w:pStyle w:val="Heading1"/>
        <w:spacing w:after="0"/>
      </w:pPr>
      <w:r>
        <w:t>Pour un coût total de 693 500 $US, la phase I du KIP de la Serbie entraînera la réduction de 326 187 tonnes éq. CO</w:t>
      </w:r>
      <w:r>
        <w:rPr>
          <w:vertAlign w:val="subscript"/>
        </w:rPr>
        <w:t>2</w:t>
      </w:r>
      <w:r>
        <w:t xml:space="preserve"> de la consommation de HFC du pays admissible au financement, comme le résume le tableau 9.</w:t>
      </w:r>
    </w:p>
    <w:p w14:paraId="5749DBE5" w14:textId="77777777" w:rsidR="0015062E" w:rsidRPr="00341DCF" w:rsidRDefault="0015062E" w:rsidP="0015062E">
      <w:pPr>
        <w:pStyle w:val="Heading1"/>
        <w:spacing w:before="240"/>
      </w:pPr>
      <w:r>
        <w:t>La phase I du KIP sera mise en œuvre en deux tranches.</w:t>
      </w:r>
    </w:p>
    <w:p w14:paraId="4785CF03" w14:textId="77777777" w:rsidR="0015062E" w:rsidRPr="00341DCF" w:rsidRDefault="0015062E" w:rsidP="0015062E">
      <w:pPr>
        <w:pStyle w:val="Heading1"/>
        <w:keepNext/>
        <w:widowControl w:val="0"/>
        <w:numPr>
          <w:ilvl w:val="0"/>
          <w:numId w:val="0"/>
        </w:numPr>
        <w:suppressAutoHyphens/>
        <w:spacing w:before="240"/>
      </w:pPr>
      <w:r>
        <w:rPr>
          <w:u w:val="single"/>
        </w:rPr>
        <w:t>Plan de mise en œuvre pour la première tranche du plan de mise en œuvre de l’Amendement de Kigali relatif aux HFC</w:t>
      </w:r>
    </w:p>
    <w:p w14:paraId="59225D04" w14:textId="6EB086AA" w:rsidR="00B75966" w:rsidRPr="00341DCF" w:rsidRDefault="00B75966" w:rsidP="00B75966">
      <w:pPr>
        <w:pStyle w:val="Heading1"/>
      </w:pPr>
      <w:bookmarkStart w:id="8" w:name="_Hlk126916207"/>
      <w:bookmarkStart w:id="9" w:name="_Hlk126916178"/>
      <w:r>
        <w:t xml:space="preserve">Compte tenu des révisions budgétaires décrites ci-dessus, la répartition du financement pour la première tranche de la phase I a été révisée en conséquence pour un total de 300 000 $US, plus les coûts d’appui d’agence. Le plan d’action convenu comprend les activités suivantes : </w:t>
      </w:r>
    </w:p>
    <w:p w14:paraId="16574F8D" w14:textId="425593A4" w:rsidR="00B75966" w:rsidRPr="00341DCF" w:rsidRDefault="00B75966" w:rsidP="00CE1059">
      <w:pPr>
        <w:pStyle w:val="Heading2"/>
      </w:pPr>
      <w:r>
        <w:rPr>
          <w:i/>
          <w:iCs/>
        </w:rPr>
        <w:t xml:space="preserve">Renforcement du cadre juridique et réglementaire pour appuyer la réduction progressive des HFC </w:t>
      </w:r>
      <w:r>
        <w:t>(ONUDI) (68 500 $US); Élargir et améliorer le système d’octroi de permis et de quotas, incluant l’amélioration de la législation en vigueur (20 000 $US); collecte de données, analyse et rapport sur la consommation des HFC (17 500 $US); travaux supplémentaires sur les ajustements du cadre juridique, l’usage des règles et de la certification des techniciens d’entretien en réfrigération et climatisation (15 000 $US), et travaux supplémentaires sur les ajustements du cadre juridique relativement au régime de RRR (16 000 $US);</w:t>
      </w:r>
    </w:p>
    <w:p w14:paraId="2E9399AF" w14:textId="283205A8" w:rsidR="00B75966" w:rsidRPr="00341DCF" w:rsidRDefault="00A96366" w:rsidP="00711757">
      <w:pPr>
        <w:pStyle w:val="Heading2"/>
      </w:pPr>
      <w:r>
        <w:rPr>
          <w:i/>
          <w:iCs/>
        </w:rPr>
        <w:t>Facilitation de l’introduction des technologies à faible PRP</w:t>
      </w:r>
      <w:r>
        <w:t xml:space="preserve"> (ONUDI) (62 500 $US) : Étude sur la consommation et l’utilisation des HFC dans les secteurs de la fabrication et de l’assemblage des réfrigérateurs et climatiseurs et des pompes à chaleur, incluant l’organisation de l’enquête et les frais des consultants (10 000 $US), l’évaluation et le rapport sur les spécifications techniques de l’équipement nécessaire à la remise en état d’une salle de formation avec des frigorigènes à faible PRP (10 000 $US), approvisionnement de sept stations de récupération en climatisation mobile (22 750 $US), mise à jour du manuel de formation et formation de 130 techniciens d’entretien en climatisation mobile sur la manipulation sûre du HFO-1234yf (19 750 $US);</w:t>
      </w:r>
    </w:p>
    <w:p w14:paraId="6F7B90A9" w14:textId="717D0FC2" w:rsidR="00B75966" w:rsidRPr="00341DCF" w:rsidRDefault="00FE3EC2" w:rsidP="00CE1059">
      <w:pPr>
        <w:pStyle w:val="Heading2"/>
      </w:pPr>
      <w:r>
        <w:rPr>
          <w:i/>
          <w:iCs/>
        </w:rPr>
        <w:t xml:space="preserve">Renforcement des capacités techniques et humaines pour la gestion des frigorigènes </w:t>
      </w:r>
      <w:r>
        <w:t>(ONUDI) (15 000 $US)</w:t>
      </w:r>
      <w:r>
        <w:rPr>
          <w:i/>
          <w:iCs/>
        </w:rPr>
        <w:t xml:space="preserve"> : </w:t>
      </w:r>
      <w:r>
        <w:t>Mise à jour de l’étude sur les codes de pratiques et les normes sur la gestion sûre des technologies à faible PRP, développement de deux publications « Manuel sur les bonnes pratiques de manipulation et de sécurité pour l’équipement utilisant des frigorigènes à faible PRP » et « Guide pour les codes et normes dans les systèmes et équipements de réfrigération et climatisation et de pompes à chaleur »;</w:t>
      </w:r>
    </w:p>
    <w:p w14:paraId="7269852C" w14:textId="62A66B76" w:rsidR="00B75966" w:rsidRPr="00341DCF" w:rsidRDefault="00D71274" w:rsidP="00CE1059">
      <w:pPr>
        <w:pStyle w:val="Heading2"/>
      </w:pPr>
      <w:r>
        <w:rPr>
          <w:i/>
          <w:iCs/>
        </w:rPr>
        <w:t xml:space="preserve">Accroissement de la capacité pour les techniciens et ingénieurs en réfrigération et climatisation sur les procédures de sécurité et d’entretien avec des frigorigènes à faible PRP </w:t>
      </w:r>
      <w:r>
        <w:t>(ONUDI) (64 000 $US)</w:t>
      </w:r>
      <w:r>
        <w:rPr>
          <w:i/>
          <w:iCs/>
        </w:rPr>
        <w:t> :</w:t>
      </w:r>
      <w:r>
        <w:t xml:space="preserve"> Formation théorique pour 144 techniciens d’entretien en réfrigération et climatisation sur la manipulation sûre des équipements contenant des frigorigènes à faible PRP, incluant les différences de procédures comparativement aux systèmes fonctionnant aux HFC (44 000 $US); développement d’un manuel et de matériel de formation et formation pour 30 formateurs (trois séances pour 10 formateurs) pour travailler avec le matériel de formation nouvellement développé pour la manipulation sûre des frigorigènes à faible PRP (20 000 $US);</w:t>
      </w:r>
    </w:p>
    <w:p w14:paraId="370EF0F7" w14:textId="00331B9F" w:rsidR="00C03613" w:rsidRPr="00341DCF" w:rsidRDefault="00644E6B" w:rsidP="00CE1059">
      <w:pPr>
        <w:pStyle w:val="Heading2"/>
      </w:pPr>
      <w:r>
        <w:rPr>
          <w:i/>
          <w:iCs/>
        </w:rPr>
        <w:t xml:space="preserve">Accroissement de la capacité pour les agents des douanes, les inspecteurs de l’environnement et les exploitants économiques </w:t>
      </w:r>
      <w:r>
        <w:t>(PNUE) (36 000 $US)</w:t>
      </w:r>
      <w:r>
        <w:rPr>
          <w:i/>
          <w:iCs/>
        </w:rPr>
        <w:t> :</w:t>
      </w:r>
      <w:r>
        <w:t xml:space="preserve"> Formation pour </w:t>
      </w:r>
      <w:r>
        <w:lastRenderedPageBreak/>
        <w:t>60 agents des douanes (2 séances pour 30 participants) (10 000 $US) et 120 inspecteurs de l’environnement (2 séances de formation pour 60 participants) (9 000 $US); préparation et publication de deux guides, soit un pour les agents des douanes et un pour les inspecteurs de l’environnement (8 000 $US); élaboration d’une base de données conjointe pour les douanes et l’UNO (7 000 $US), et un atelier pour les importateurs et les distributeurs de frigorigènes et d’équipements (2 000 $US);</w:t>
      </w:r>
    </w:p>
    <w:p w14:paraId="5526EAD6" w14:textId="797CB830" w:rsidR="00B75966" w:rsidRPr="00341DCF" w:rsidRDefault="00B544D0" w:rsidP="002073C1">
      <w:pPr>
        <w:pStyle w:val="Heading2"/>
        <w:widowControl/>
      </w:pPr>
      <w:r>
        <w:rPr>
          <w:i/>
          <w:iCs/>
        </w:rPr>
        <w:t xml:space="preserve">CDSR </w:t>
      </w:r>
      <w:r>
        <w:t>(PNUE) (29 000 $US) :</w:t>
      </w:r>
      <w:r>
        <w:rPr>
          <w:i/>
          <w:iCs/>
        </w:rPr>
        <w:t xml:space="preserve"> </w:t>
      </w:r>
      <w:r>
        <w:t>Préparation de la feuille de route de la CDSR et création d’un site Web (9 000 $US), sensibilisation à la technologie pour les investisseurs, les propriétaires d’immeubles, les exploitants d’équipements, les architectes et les planificateurs immobiliers (4 000 $US), campagnes de sensibilisation pour les techniciens en réfrigération et climatisation et en climatisation mobile sur les risques de manipuler d’autres frigorigènes sans HFC (9 000 $US), et une campagne ciblée incluant des documents promotionnels pour les étudiantes dans le domaine de la réfrigération et de la climatisation (7 000 $US);</w:t>
      </w:r>
    </w:p>
    <w:p w14:paraId="510BE557" w14:textId="7DFB5D28" w:rsidR="00B75966" w:rsidRPr="00341DCF" w:rsidRDefault="00B544D0" w:rsidP="00CE1059">
      <w:pPr>
        <w:pStyle w:val="Heading2"/>
      </w:pPr>
      <w:r>
        <w:rPr>
          <w:i/>
        </w:rPr>
        <w:t xml:space="preserve">Unité de gestion de projet </w:t>
      </w:r>
      <w:r>
        <w:t>(ONUDI) (25 000 $US)</w:t>
      </w:r>
      <w:r>
        <w:rPr>
          <w:i/>
        </w:rPr>
        <w:t> :</w:t>
      </w:r>
      <w:r>
        <w:t xml:space="preserve"> Personnel et consultants (8 500 $US), déplacements (6</w:t>
      </w:r>
      <w:r w:rsidR="001733A1">
        <w:t> </w:t>
      </w:r>
      <w:r>
        <w:t>500</w:t>
      </w:r>
      <w:r w:rsidR="001733A1">
        <w:t> </w:t>
      </w:r>
      <w:r>
        <w:t>$US), consultations, suivi et rapports (7 500 $US) et autres coûts opérationnels (2 500 $US).</w:t>
      </w:r>
    </w:p>
    <w:p w14:paraId="6816E1E6" w14:textId="393B0C34" w:rsidR="0015062E" w:rsidRPr="00341DCF" w:rsidRDefault="0015062E" w:rsidP="0015062E">
      <w:pPr>
        <w:keepNext/>
        <w:widowControl w:val="0"/>
        <w:spacing w:after="240"/>
        <w:outlineLvl w:val="0"/>
      </w:pPr>
      <w:r>
        <w:rPr>
          <w:u w:val="single"/>
        </w:rPr>
        <w:t>Cofinancement</w:t>
      </w:r>
    </w:p>
    <w:p w14:paraId="50E51DD4" w14:textId="3C97EBEB" w:rsidR="0015062E" w:rsidRPr="00341DCF" w:rsidRDefault="00BA3200" w:rsidP="0015062E">
      <w:pPr>
        <w:pStyle w:val="Heading1"/>
        <w:spacing w:before="240"/>
      </w:pPr>
      <w:r>
        <w:t>Le KIP comportera la même structure opérationnelle que le PGEH. L’UNO fournira un soutien en nature, puisqu’elle est désignée par le gouvernement comme étant l’entité responsable de la gestion globale de la mise en œuvre du KIP, incluant ses éléments financiers et matériels.</w:t>
      </w:r>
    </w:p>
    <w:p w14:paraId="00B62FBA" w14:textId="77777777" w:rsidR="0015062E" w:rsidRPr="00341DCF" w:rsidRDefault="0015062E" w:rsidP="0015062E">
      <w:pPr>
        <w:keepNext/>
        <w:widowControl w:val="0"/>
        <w:spacing w:before="240" w:after="240"/>
        <w:outlineLvl w:val="0"/>
        <w:rPr>
          <w:bCs/>
          <w:u w:val="single"/>
        </w:rPr>
      </w:pPr>
      <w:bookmarkStart w:id="10" w:name="_Hlk126916238"/>
      <w:r>
        <w:rPr>
          <w:bCs/>
          <w:u w:val="single"/>
        </w:rPr>
        <w:t>Plan d’activités du Fonds multilatéral pour 2025-2027</w:t>
      </w:r>
    </w:p>
    <w:bookmarkEnd w:id="10"/>
    <w:p w14:paraId="6851A0A6" w14:textId="65683616" w:rsidR="0015062E" w:rsidRPr="00341DCF" w:rsidRDefault="0015062E" w:rsidP="0015062E">
      <w:pPr>
        <w:pStyle w:val="Heading1"/>
      </w:pPr>
      <w:r>
        <w:t>L’ONUDI et le PNUE demandent 693 500 $US, plus des coûts d’appui d’agence, pour la mise en œuvre de la phase I du KIP pour la Serbie. La valeur totale de 324 900 $US, y compris les coûts d’appui d’agence, demandée pour la période de 2025 à 2027 est supérieure de 150 631 $US au montant inscrit dans le plan d’activités.</w:t>
      </w:r>
    </w:p>
    <w:p w14:paraId="1E8CF559" w14:textId="77777777" w:rsidR="0015062E" w:rsidRPr="00341DCF" w:rsidRDefault="0015062E" w:rsidP="00585594">
      <w:pPr>
        <w:keepNext/>
        <w:widowControl w:val="0"/>
        <w:spacing w:after="120"/>
        <w:rPr>
          <w:i/>
        </w:rPr>
      </w:pPr>
      <w:r>
        <w:rPr>
          <w:i/>
        </w:rPr>
        <w:t>Mise en œuvre de la politique sur les questions de genre</w:t>
      </w:r>
    </w:p>
    <w:p w14:paraId="20AD0BA2" w14:textId="3F1086E2" w:rsidR="0015062E" w:rsidRPr="00341DCF" w:rsidRDefault="0015062E" w:rsidP="00585594">
      <w:pPr>
        <w:pStyle w:val="Heading1"/>
        <w:widowControl w:val="0"/>
        <w:spacing w:after="0"/>
        <w:rPr>
          <w:rFonts w:eastAsia="SimSun"/>
        </w:rPr>
      </w:pPr>
      <w:r>
        <w:t>En accord avec les décisions 84/92 d), 90/48 c) et 92/40 b), le gouvernement de la Serbie a intégré la politique sur les questions de genre du Fonds multilatéral dans la préparation et la formulation de la phase I du KIP. L’UNO continue de suivre la participation des femmes dans le secteur et d’en faire rapport, et une campagne dédiée est prévue pour les écoles primaires et secondaires afin d’encourager les filles à étudier dans les écoles professionnelles et les universités spécialisées en réfrigération et climatisation et à poursuivre des carrières dans des professions connexes. La participation des femmes aux programmes de formation, aux ateliers et aux activités de sensibilisation continue d’être encouragée et on s’efforce d’assurer le recrutement paritaire du personnel du projet et la représentation au sein des comités de projet et des comités directeurs.</w:t>
      </w:r>
    </w:p>
    <w:p w14:paraId="29A41773" w14:textId="77777777" w:rsidR="0015062E" w:rsidRPr="00341DCF" w:rsidRDefault="0015062E" w:rsidP="00585594">
      <w:pPr>
        <w:pStyle w:val="Heading1"/>
        <w:keepNext/>
        <w:widowControl w:val="0"/>
        <w:numPr>
          <w:ilvl w:val="0"/>
          <w:numId w:val="0"/>
        </w:numPr>
        <w:spacing w:before="240"/>
        <w:rPr>
          <w:u w:val="single"/>
        </w:rPr>
      </w:pPr>
      <w:r>
        <w:rPr>
          <w:u w:val="single"/>
        </w:rPr>
        <w:t>Durabilité de la réduction des HFC et évaluation des risques</w:t>
      </w:r>
    </w:p>
    <w:p w14:paraId="17246934" w14:textId="2F31D1B3" w:rsidR="0015062E" w:rsidRPr="00341DCF" w:rsidRDefault="0015062E" w:rsidP="0015062E">
      <w:pPr>
        <w:pStyle w:val="Heading1"/>
      </w:pPr>
      <w:bookmarkStart w:id="11" w:name="_Hlk126916186"/>
      <w:bookmarkEnd w:id="8"/>
      <w:bookmarkEnd w:id="9"/>
      <w:r>
        <w:t xml:space="preserve">L’un des risques pour la durabilité des résultats du KIP est l’instabilité politique ou financière ou les changements institutionnels au pays, qui pourraient faire en sorte que le gouvernement cesse de prioriser les questions relatives au KIP. Ce risque est considéré comme faible, puisque le réseau bien établi de l’UNO et son accès à des décideurs de haut niveau lui permettent de continuer à prioriser les questions relatives à l’environnement et au KIP. Un autre risque faible concerne les parties prenantes qui n’attachent pas suffisamment d’importance à la mise en œuvre du KIP ou qui ne s’y engagent pas, ce qui sera atténué par le renforcement de la collaboration, en édifiant la confiance par des réunions et des consultations et </w:t>
      </w:r>
      <w:r>
        <w:lastRenderedPageBreak/>
        <w:t>l’arrimage de l’engagement des parties prenantes tôt dans le processus. Le plus grand risque pour la durabilité est associé à la lente introduction des technologies de remplacement sur le marché local et la prolifération des technologies à PRP élevé. Ce risque sera atténué en influençant l’aspect de la demande pour l’adoption de la technologie en incluant intentionnellement les importateurs et les distributeurs dans les activités prévues, en les encourageant à acquérir des technologies de remplacement pour augmenter leur capacité d’approvisionnement et en sensibilisant les utilisateurs finaux aux avantages de passer aux nouvelles technologies.</w:t>
      </w:r>
    </w:p>
    <w:p w14:paraId="6AE49BDF" w14:textId="77777777" w:rsidR="0015062E" w:rsidRPr="00341DCF" w:rsidRDefault="0015062E" w:rsidP="0015062E">
      <w:pPr>
        <w:keepNext/>
        <w:widowControl w:val="0"/>
        <w:spacing w:before="240" w:after="240"/>
        <w:rPr>
          <w:u w:val="single"/>
        </w:rPr>
      </w:pPr>
      <w:bookmarkStart w:id="12" w:name="_Hlk126916245"/>
      <w:bookmarkEnd w:id="11"/>
      <w:r>
        <w:rPr>
          <w:u w:val="single"/>
        </w:rPr>
        <w:t>Conséquences sur le climat</w:t>
      </w:r>
    </w:p>
    <w:p w14:paraId="27521986" w14:textId="5D39C076" w:rsidR="00D9743E" w:rsidRPr="00341DCF" w:rsidRDefault="0015062E" w:rsidP="004B187C">
      <w:pPr>
        <w:pStyle w:val="Heading1"/>
      </w:pPr>
      <w:r>
        <w:t>Les activités proposées, incluant le cadre juridique pour appuyer la réduction progressive des HFC, les efforts pour promouvoir les substituts à faible PRP, la formation sur la manipulation et la récupération sûres du HFO-1234yf dans le secteur de la climatisation mobile, la bonification des codes de pratique et des normes sur la manipulation des frigorigènes à faible PRP, la formation des techniciens et ingénieurs en réfrigération et climatisation sur les systèmes fonctionnant au CO</w:t>
      </w:r>
      <w:r>
        <w:rPr>
          <w:vertAlign w:val="subscript"/>
        </w:rPr>
        <w:t>2</w:t>
      </w:r>
      <w:r>
        <w:t>, aux HFO, aux HC et à l’ammoniac et les activités de sensibilisation indiquent que la mise en œuvre de la phase I du KIP réduira des émissions dans l’atmosphère, entraînant des avantages climatiques. Il est prévu que le taux d’adoption de ces technologies augmentera plus rapidement lorsque la capacité des techniciens aura été renforcée en ce qui concerne l’usage adéquat et sûr de ces technologies. Un calcul des conséquences sur le climat des activités du KIP indique que d’ici 2029, la Serbie aura réduit ses émissions de HFC d’environ 326 187 tonnes éq. CO</w:t>
      </w:r>
      <w:r>
        <w:rPr>
          <w:vertAlign w:val="subscript"/>
        </w:rPr>
        <w:t>2</w:t>
      </w:r>
      <w:r>
        <w:t>, ce qui est calculé comme étant la différence entre la valeur référence des HFC pour la conformité et la cible de 2029, en supposant que tous les HFC consommés seront éventuellement émis.</w:t>
      </w:r>
    </w:p>
    <w:p w14:paraId="3595DAC3" w14:textId="77777777" w:rsidR="0015062E" w:rsidRPr="00341DCF" w:rsidRDefault="0015062E" w:rsidP="0015062E">
      <w:pPr>
        <w:pStyle w:val="Heading1"/>
        <w:keepNext/>
        <w:numPr>
          <w:ilvl w:val="0"/>
          <w:numId w:val="0"/>
        </w:numPr>
        <w:spacing w:before="240"/>
        <w:rPr>
          <w:bCs/>
          <w:u w:val="single"/>
        </w:rPr>
      </w:pPr>
      <w:r>
        <w:rPr>
          <w:bCs/>
          <w:u w:val="single"/>
        </w:rPr>
        <w:t>Projet d’Accord</w:t>
      </w:r>
    </w:p>
    <w:bookmarkEnd w:id="12"/>
    <w:p w14:paraId="50F647E6" w14:textId="77777777" w:rsidR="0015062E" w:rsidRPr="00341DCF" w:rsidRDefault="0015062E" w:rsidP="0015062E">
      <w:pPr>
        <w:pStyle w:val="Heading1"/>
      </w:pPr>
      <w:r>
        <w:t xml:space="preserve">Un projet d’Accord entre le gouvernement de la Serbie et le Comité exécutif pour la phase I du KIP </w:t>
      </w:r>
      <w:bookmarkStart w:id="13" w:name="_Hlk126916251"/>
      <w:r>
        <w:t>figure à l’annexe I du présent document.</w:t>
      </w:r>
    </w:p>
    <w:p w14:paraId="13313353" w14:textId="77777777" w:rsidR="0015062E" w:rsidRPr="00341DCF" w:rsidRDefault="0015062E" w:rsidP="0015062E">
      <w:pPr>
        <w:keepNext/>
        <w:widowControl w:val="0"/>
        <w:suppressAutoHyphens/>
        <w:spacing w:before="240" w:after="240"/>
        <w:rPr>
          <w:u w:val="single"/>
        </w:rPr>
      </w:pPr>
      <w:r>
        <w:rPr>
          <w:u w:val="single"/>
        </w:rPr>
        <w:t>Coordination des activités dans le secteur de l’entretien dans le cadre des plans d’élimination des HCFC et de réduction progressive des HFC</w:t>
      </w:r>
    </w:p>
    <w:p w14:paraId="020083F9" w14:textId="5B59026E" w:rsidR="009D57BA" w:rsidRPr="00341DCF" w:rsidRDefault="008059B4">
      <w:pPr>
        <w:pStyle w:val="Heading1"/>
      </w:pPr>
      <w:r>
        <w:t>La mise en œuvre de la phase II du PGEH et de la phase I du KIP auront lieu en simultané en 2026. La phase III du PGEH devrait être soumise en 2026. Les activités pour la réduction progressive de la consommation des HFC sont conçues pour être harmonisées à l’élimination de la consommation des HCFC dans la mesure du possible, en identifiant les possibilités d’efforts complémentaires et en évitant la duplication, en accord avec la décision 92/37 b) (i) d. L’annexe II récapitule la mise en œuvre simultanée des activités restantes dans le cadre de la phase II du PGEH et du KIP. La phase I du KIP sera axée sur l’introduction et l’application des règlements, des codes de pratiques et des normes pour la manipulation sûre des frigorigènes inflammables ou toxiques, ainsi que sur les campagnes de sensibilisation concernant l’usage sûr des frigorigènes à faible PRP. D’un autre côté, la phase II du PGEH aborde l’introduction de nouveaux substituts grâce à des projets de démonstration, à l’approvisionnement d’outils pour les techniciens en réfrigération et climatisation, de lignes directrices pour le régime de RRR et le contrôle des fuites, ainsi que la coopération avec les associations en réfrigération et climatisation. Il importe de souligner que le PNUE n’aura pas d’activités simultanées, puisqu’il ne compte pas de troisième tranche.</w:t>
      </w:r>
    </w:p>
    <w:p w14:paraId="21DFFBB8" w14:textId="77777777" w:rsidR="0015062E" w:rsidRPr="00341DCF" w:rsidRDefault="0015062E" w:rsidP="00341DCF">
      <w:pPr>
        <w:pStyle w:val="Heading1"/>
        <w:keepNext/>
        <w:numPr>
          <w:ilvl w:val="0"/>
          <w:numId w:val="0"/>
        </w:numPr>
        <w:autoSpaceDE w:val="0"/>
        <w:autoSpaceDN w:val="0"/>
        <w:adjustRightInd w:val="0"/>
        <w:spacing w:before="360"/>
        <w:rPr>
          <w:b/>
        </w:rPr>
      </w:pPr>
      <w:r>
        <w:rPr>
          <w:b/>
        </w:rPr>
        <w:t>VI.</w:t>
      </w:r>
      <w:r>
        <w:rPr>
          <w:b/>
        </w:rPr>
        <w:tab/>
        <w:t>R</w:t>
      </w:r>
      <w:bookmarkEnd w:id="13"/>
      <w:r>
        <w:rPr>
          <w:b/>
        </w:rPr>
        <w:t>ecommandation</w:t>
      </w:r>
    </w:p>
    <w:p w14:paraId="28C88F9F" w14:textId="77777777" w:rsidR="0015062E" w:rsidRPr="00341DCF" w:rsidRDefault="0015062E" w:rsidP="00341DCF">
      <w:pPr>
        <w:pStyle w:val="Heading1"/>
        <w:keepNext/>
        <w:rPr>
          <w:u w:val="single"/>
        </w:rPr>
      </w:pPr>
      <w:r>
        <w:t>Le Comité exécutif pourrait envisager :</w:t>
      </w:r>
    </w:p>
    <w:p w14:paraId="313A8F12" w14:textId="7F0260CD" w:rsidR="0015062E" w:rsidRPr="00341DCF" w:rsidRDefault="0015062E" w:rsidP="0066603F">
      <w:pPr>
        <w:pStyle w:val="Heading2"/>
      </w:pPr>
      <w:r>
        <w:t>D’approuver, en principe, la phase I du plan de mise en œuvre de l’Amendement de Kigali (KIP) relatif aux HFC pour la Serbie pour la période de 2025 à 2029 afin de réduire la consommation des HFC de 10 pour cent par rapport à la valeur de référence du pays, pour un montant de 748 645 $US, soit 583</w:t>
      </w:r>
      <w:r w:rsidR="00A93459">
        <w:t> </w:t>
      </w:r>
      <w:r>
        <w:t>500</w:t>
      </w:r>
      <w:r w:rsidR="00A93459">
        <w:t> </w:t>
      </w:r>
      <w:r>
        <w:t xml:space="preserve">$US, plus les coûts d’appui à l’agence de </w:t>
      </w:r>
      <w:r>
        <w:lastRenderedPageBreak/>
        <w:t>40 845 $US, pour l’ONUDI et 110 000 $US, plus les coûts d’appui à l’agence de 14 300 $US, pour le PNUE;</w:t>
      </w:r>
    </w:p>
    <w:p w14:paraId="2E8F63E1" w14:textId="75100F2C" w:rsidR="0015062E" w:rsidRPr="00341DCF" w:rsidRDefault="0015062E" w:rsidP="0015062E">
      <w:pPr>
        <w:pStyle w:val="Heading2"/>
      </w:pPr>
      <w:r>
        <w:t>De prendre note que 326 187 tonnes d’équivalents CO</w:t>
      </w:r>
      <w:r>
        <w:rPr>
          <w:vertAlign w:val="subscript"/>
        </w:rPr>
        <w:t>2</w:t>
      </w:r>
      <w:r>
        <w:t xml:space="preserve"> de HFC seront déduites du point de départ des réductions globales durables dans la consommation des HFC qui sera établie sur la base de l’orientation fournie par le Comité exécutif;</w:t>
      </w:r>
    </w:p>
    <w:p w14:paraId="4DF78D5F" w14:textId="77777777" w:rsidR="0015062E" w:rsidRPr="00341DCF" w:rsidRDefault="0015062E" w:rsidP="0015062E">
      <w:pPr>
        <w:numPr>
          <w:ilvl w:val="1"/>
          <w:numId w:val="1"/>
        </w:numPr>
        <w:spacing w:after="240"/>
        <w:outlineLvl w:val="1"/>
      </w:pPr>
      <w:r>
        <w:t xml:space="preserve">D’approuver le projet d’Accord entre le gouvernement de la Serbie et le Comité exécutif pour la réduction progressive de la consommation des HFC conformément à la phase I du KIP figurant à </w:t>
      </w:r>
      <w:r>
        <w:rPr>
          <w:shd w:val="clear" w:color="auto" w:fill="FFFFFF" w:themeFill="background1"/>
        </w:rPr>
        <w:t>l’annexe I du</w:t>
      </w:r>
      <w:r>
        <w:t xml:space="preserve"> présent document;</w:t>
      </w:r>
    </w:p>
    <w:p w14:paraId="2CF75F29" w14:textId="4D1D9341" w:rsidR="0015062E" w:rsidRPr="00341DCF" w:rsidRDefault="0015062E" w:rsidP="0015062E">
      <w:pPr>
        <w:pStyle w:val="Heading2"/>
        <w:widowControl/>
        <w:rPr>
          <w:b/>
        </w:rPr>
      </w:pPr>
      <w:r>
        <w:t>D’approuver la première tranche de la phase I du KIP pour la Serbie et le plan de mise en œuvre de la tranche correspondant, pour un montant 324 900 $US, soit 235 000 $US, plus des coûts d’appui à l’agence de 16 450 $US, pour l’ONUDI et 65 000 $US, plus des coûts d’appui à l’agence de 8 450 $US, pour le PNUE.</w:t>
      </w:r>
    </w:p>
    <w:p w14:paraId="6A0A053F" w14:textId="77777777" w:rsidR="00FD480D" w:rsidRPr="00341DCF" w:rsidRDefault="0027007F">
      <w:pPr>
        <w:jc w:val="left"/>
        <w:rPr>
          <w:b/>
        </w:rPr>
        <w:sectPr w:rsidR="00FD480D" w:rsidRPr="00341DCF" w:rsidSect="0016408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br w:type="page"/>
      </w:r>
    </w:p>
    <w:p w14:paraId="562D7488" w14:textId="5C02135F" w:rsidR="0027007F" w:rsidRPr="00341DCF" w:rsidRDefault="0027007F" w:rsidP="0027007F">
      <w:pPr>
        <w:spacing w:before="240" w:after="240"/>
        <w:jc w:val="center"/>
        <w:rPr>
          <w:b/>
        </w:rPr>
      </w:pPr>
      <w:r>
        <w:rPr>
          <w:b/>
        </w:rPr>
        <w:lastRenderedPageBreak/>
        <w:t>FICHE D’ÉVALUATION DU PROJET – PROJET NON PLURIANNUEL</w:t>
      </w:r>
    </w:p>
    <w:p w14:paraId="4DC9224A" w14:textId="77777777" w:rsidR="0039320D" w:rsidRPr="00341DCF" w:rsidRDefault="0039320D" w:rsidP="0039320D">
      <w:pPr>
        <w:spacing w:after="200"/>
        <w:jc w:val="center"/>
        <w:rPr>
          <w:b/>
          <w:bCs/>
          <w:sz w:val="24"/>
          <w:szCs w:val="24"/>
        </w:rPr>
      </w:pPr>
      <w:bookmarkStart w:id="14" w:name="_Hlk149308122"/>
      <w:r>
        <w:rPr>
          <w:b/>
          <w:bCs/>
          <w:sz w:val="24"/>
          <w:szCs w:val="24"/>
        </w:rPr>
        <w:t>Serbie (La)</w:t>
      </w:r>
    </w:p>
    <w:p w14:paraId="2CCDFC90" w14:textId="5E31DE02" w:rsidR="0027007F" w:rsidRPr="00061B47" w:rsidRDefault="0027007F" w:rsidP="0027007F">
      <w:pPr>
        <w:tabs>
          <w:tab w:val="left" w:pos="5103"/>
        </w:tabs>
        <w:ind w:right="-331"/>
        <w:rPr>
          <w:b/>
          <w:sz w:val="21"/>
          <w:szCs w:val="21"/>
        </w:rPr>
      </w:pPr>
      <w:r w:rsidRPr="00061B47">
        <w:rPr>
          <w:b/>
          <w:caps/>
          <w:sz w:val="21"/>
          <w:szCs w:val="21"/>
        </w:rPr>
        <w:t>Titre du projet</w:t>
      </w:r>
      <w:bookmarkEnd w:id="14"/>
      <w:r w:rsidRPr="00061B47">
        <w:rPr>
          <w:b/>
          <w:sz w:val="21"/>
          <w:szCs w:val="21"/>
        </w:rPr>
        <w:tab/>
      </w:r>
      <w:r w:rsidRPr="00061B47">
        <w:rPr>
          <w:b/>
          <w:caps/>
          <w:sz w:val="21"/>
          <w:szCs w:val="21"/>
        </w:rPr>
        <w:tab/>
      </w:r>
      <w:r w:rsidRPr="00061B47">
        <w:rPr>
          <w:b/>
          <w:caps/>
          <w:sz w:val="21"/>
          <w:szCs w:val="21"/>
        </w:rPr>
        <w:tab/>
        <w:t>Agence d’exécution</w:t>
      </w:r>
    </w:p>
    <w:tbl>
      <w:tblPr>
        <w:tblStyle w:val="TableGrid"/>
        <w:tblpPr w:leftFromText="180" w:rightFromText="180" w:vertAnchor="text" w:horzAnchor="margin" w:tblpXSpec="center" w:tblpY="62"/>
        <w:tblW w:w="5000" w:type="pct"/>
        <w:tblBorders>
          <w:insideH w:val="none" w:sz="0" w:space="0" w:color="auto"/>
          <w:insideV w:val="none" w:sz="0" w:space="0" w:color="auto"/>
        </w:tblBorders>
        <w:tblLook w:val="01E0" w:firstRow="1" w:lastRow="1" w:firstColumn="1" w:lastColumn="1" w:noHBand="0" w:noVBand="0"/>
      </w:tblPr>
      <w:tblGrid>
        <w:gridCol w:w="8217"/>
        <w:gridCol w:w="1133"/>
      </w:tblGrid>
      <w:tr w:rsidR="0027007F" w:rsidRPr="00061B47" w14:paraId="4B1B1A2D" w14:textId="77777777" w:rsidTr="00017D0C">
        <w:trPr>
          <w:trHeight w:val="251"/>
        </w:trPr>
        <w:tc>
          <w:tcPr>
            <w:tcW w:w="4394" w:type="pct"/>
            <w:tcBorders>
              <w:right w:val="single" w:sz="4" w:space="0" w:color="auto"/>
            </w:tcBorders>
          </w:tcPr>
          <w:p w14:paraId="755EF7AD" w14:textId="570DFB52" w:rsidR="0027007F" w:rsidRPr="00061B47" w:rsidRDefault="0027007F" w:rsidP="00C714CB">
            <w:pPr>
              <w:rPr>
                <w:sz w:val="21"/>
                <w:szCs w:val="21"/>
              </w:rPr>
            </w:pPr>
            <w:r w:rsidRPr="00061B47">
              <w:rPr>
                <w:sz w:val="21"/>
                <w:szCs w:val="21"/>
              </w:rPr>
              <w:t>Projet pilote visant à maintenir et à améliorer l’efficacité énergétique des technologies et équipements de remplacement en vue de la réduction progressive des HFC (activités ne portant pas sur des investissements) et projet de démonstration pour remplacer les systèmes de réfrigération centralisés contenant du R-404A dans trois supermarchés de taille moyenne avec des vitrines enfichables autonomes décentralisées utilisant du propane</w:t>
            </w:r>
          </w:p>
        </w:tc>
        <w:tc>
          <w:tcPr>
            <w:tcW w:w="606" w:type="pct"/>
            <w:tcBorders>
              <w:top w:val="single" w:sz="4" w:space="0" w:color="auto"/>
              <w:left w:val="single" w:sz="4" w:space="0" w:color="auto"/>
              <w:bottom w:val="single" w:sz="4" w:space="0" w:color="auto"/>
            </w:tcBorders>
            <w:vAlign w:val="center"/>
          </w:tcPr>
          <w:p w14:paraId="5750A01B" w14:textId="77777777" w:rsidR="0027007F" w:rsidRPr="00061B47" w:rsidRDefault="0027007F" w:rsidP="00060CCC">
            <w:pPr>
              <w:jc w:val="center"/>
              <w:rPr>
                <w:sz w:val="21"/>
                <w:szCs w:val="21"/>
              </w:rPr>
            </w:pPr>
            <w:r w:rsidRPr="00061B47">
              <w:rPr>
                <w:sz w:val="21"/>
                <w:szCs w:val="21"/>
              </w:rPr>
              <w:t>ONUDI</w:t>
            </w:r>
          </w:p>
        </w:tc>
      </w:tr>
    </w:tbl>
    <w:p w14:paraId="69C81F8A" w14:textId="77777777" w:rsidR="0027007F" w:rsidRPr="00061B47" w:rsidRDefault="0027007F" w:rsidP="0027007F">
      <w:pPr>
        <w:spacing w:before="240"/>
        <w:rPr>
          <w:sz w:val="21"/>
          <w:szCs w:val="21"/>
        </w:rPr>
      </w:pPr>
      <w:r w:rsidRPr="00061B47">
        <w:rPr>
          <w:b/>
          <w:caps/>
          <w:sz w:val="21"/>
          <w:szCs w:val="21"/>
        </w:rPr>
        <w:t>OBJECTIF DU PROJET</w:t>
      </w:r>
    </w:p>
    <w:tbl>
      <w:tblPr>
        <w:tblStyle w:val="TableGrid"/>
        <w:tblW w:w="5000" w:type="pct"/>
        <w:jc w:val="center"/>
        <w:tblLook w:val="01E0" w:firstRow="1" w:lastRow="1" w:firstColumn="1" w:lastColumn="1" w:noHBand="0" w:noVBand="0"/>
      </w:tblPr>
      <w:tblGrid>
        <w:gridCol w:w="9350"/>
      </w:tblGrid>
      <w:tr w:rsidR="0027007F" w:rsidRPr="00061B47" w14:paraId="619DDF66" w14:textId="77777777" w:rsidTr="00060CCC">
        <w:trPr>
          <w:jc w:val="center"/>
        </w:trPr>
        <w:tc>
          <w:tcPr>
            <w:tcW w:w="5000" w:type="pct"/>
            <w:vAlign w:val="center"/>
          </w:tcPr>
          <w:p w14:paraId="3D6EE040" w14:textId="5CD2BA05" w:rsidR="0027007F" w:rsidRPr="00061B47" w:rsidRDefault="0075776A" w:rsidP="00C714CB">
            <w:pPr>
              <w:rPr>
                <w:sz w:val="21"/>
                <w:szCs w:val="21"/>
              </w:rPr>
            </w:pPr>
            <w:r w:rsidRPr="00061B47">
              <w:rPr>
                <w:sz w:val="21"/>
                <w:szCs w:val="21"/>
              </w:rPr>
              <w:t>L’objectif du projet est d’appuyer la Serbie dans la réduction des émissions directes de HFC et des émissions indirectes provenant de l’utilisation en électricité dans le sous-secteur de la réfrigération commerciale. Ce projet renforcera le cadre réglementaire en cartographiant l’usage énergétique, en menant une analyse des lacunes dans les normes minimales de performance énergétique (MEPS), et en préparant un projet de manuel de règles sur l’écoconception pour les vitrines; améliorera la capacité technique et des institutions en mettant à niveau l’usine de formation en réfrigération à l’Université de Belgrade, qui servira de pôle national pour la formation sur la sécurité des hydrocarbures (HC) et l’efficacité énergétique; en démontrant la faisabilité technique et économique des vitrines enfichables utilisant le propane (R-290) dans trois supermarchés de taille moyenne sous différentes conditions climatiques; et en favorisant la sensibilisation et la reproductibilité grâce à des campagnes innovantes, à des compétitions étudiantes et à la diffusion des résultats des projets pilotes aux parties prenantes nationales et de l’Union européenne (UE).</w:t>
            </w:r>
          </w:p>
        </w:tc>
      </w:tr>
    </w:tbl>
    <w:p w14:paraId="00903855" w14:textId="77777777" w:rsidR="0027007F" w:rsidRPr="00061B47" w:rsidRDefault="0027007F" w:rsidP="0027007F">
      <w:pPr>
        <w:rPr>
          <w:sz w:val="21"/>
          <w:szCs w:val="21"/>
        </w:rPr>
      </w:pPr>
    </w:p>
    <w:tbl>
      <w:tblPr>
        <w:tblStyle w:val="TableGrid"/>
        <w:tblW w:w="5000" w:type="pct"/>
        <w:jc w:val="center"/>
        <w:tblLook w:val="01E0" w:firstRow="1" w:lastRow="1" w:firstColumn="1" w:lastColumn="1" w:noHBand="0" w:noVBand="0"/>
      </w:tblPr>
      <w:tblGrid>
        <w:gridCol w:w="5664"/>
        <w:gridCol w:w="3686"/>
      </w:tblGrid>
      <w:tr w:rsidR="0027007F" w:rsidRPr="00061B47" w14:paraId="1CA922A5" w14:textId="77777777" w:rsidTr="00017D0C">
        <w:trPr>
          <w:jc w:val="center"/>
        </w:trPr>
        <w:tc>
          <w:tcPr>
            <w:tcW w:w="3029" w:type="pct"/>
            <w:vAlign w:val="center"/>
          </w:tcPr>
          <w:p w14:paraId="37CDB40D" w14:textId="77777777" w:rsidR="0027007F" w:rsidRPr="00061B47" w:rsidRDefault="0027007F" w:rsidP="00060CCC">
            <w:pPr>
              <w:jc w:val="left"/>
              <w:rPr>
                <w:sz w:val="21"/>
                <w:szCs w:val="21"/>
              </w:rPr>
            </w:pPr>
            <w:r w:rsidRPr="00061B47">
              <w:rPr>
                <w:b/>
                <w:caps/>
                <w:sz w:val="21"/>
                <w:szCs w:val="21"/>
              </w:rPr>
              <w:t>Agence nationale de coordination</w:t>
            </w:r>
          </w:p>
        </w:tc>
        <w:tc>
          <w:tcPr>
            <w:tcW w:w="1971" w:type="pct"/>
          </w:tcPr>
          <w:p w14:paraId="19ACFE6C" w14:textId="651C81EF" w:rsidR="0027007F" w:rsidRPr="00061B47" w:rsidRDefault="000D2AA3" w:rsidP="000270E5">
            <w:pPr>
              <w:jc w:val="right"/>
              <w:rPr>
                <w:sz w:val="21"/>
                <w:szCs w:val="21"/>
              </w:rPr>
            </w:pPr>
            <w:r w:rsidRPr="00061B47">
              <w:rPr>
                <w:sz w:val="21"/>
                <w:szCs w:val="21"/>
              </w:rPr>
              <w:t>Ministère des Mines et de l’Énergie</w:t>
            </w:r>
            <w:r w:rsidRPr="00061B47">
              <w:rPr>
                <w:sz w:val="21"/>
                <w:szCs w:val="21"/>
              </w:rPr>
              <w:br/>
              <w:t>et Unité nationale de l’ozone</w:t>
            </w:r>
          </w:p>
        </w:tc>
      </w:tr>
    </w:tbl>
    <w:p w14:paraId="1FA2CA44" w14:textId="77777777" w:rsidR="0027007F" w:rsidRPr="00061B47" w:rsidRDefault="0027007F" w:rsidP="0027007F">
      <w:pPr>
        <w:rPr>
          <w:caps/>
          <w:sz w:val="21"/>
          <w:szCs w:val="21"/>
        </w:rPr>
      </w:pPr>
    </w:p>
    <w:tbl>
      <w:tblPr>
        <w:tblStyle w:val="TableGrid"/>
        <w:tblW w:w="5000" w:type="pct"/>
        <w:tblCellMar>
          <w:top w:w="28" w:type="dxa"/>
          <w:bottom w:w="28" w:type="dxa"/>
        </w:tblCellMar>
        <w:tblLook w:val="04A0" w:firstRow="1" w:lastRow="0" w:firstColumn="1" w:lastColumn="0" w:noHBand="0" w:noVBand="1"/>
      </w:tblPr>
      <w:tblGrid>
        <w:gridCol w:w="4207"/>
        <w:gridCol w:w="1457"/>
        <w:gridCol w:w="3686"/>
      </w:tblGrid>
      <w:tr w:rsidR="0027007F" w:rsidRPr="00061B47" w14:paraId="19352214" w14:textId="77777777" w:rsidTr="00061B47">
        <w:trPr>
          <w:trHeight w:val="322"/>
        </w:trPr>
        <w:tc>
          <w:tcPr>
            <w:tcW w:w="2250" w:type="pct"/>
            <w:vMerge w:val="restart"/>
            <w:vAlign w:val="center"/>
          </w:tcPr>
          <w:p w14:paraId="433660A1" w14:textId="77777777" w:rsidR="0027007F" w:rsidRPr="00061B47" w:rsidRDefault="0027007F" w:rsidP="00060CCC">
            <w:pPr>
              <w:jc w:val="left"/>
              <w:rPr>
                <w:b/>
                <w:sz w:val="21"/>
                <w:szCs w:val="21"/>
              </w:rPr>
            </w:pPr>
            <w:r w:rsidRPr="00061B47">
              <w:rPr>
                <w:b/>
                <w:sz w:val="21"/>
                <w:szCs w:val="21"/>
              </w:rPr>
              <w:t>DERNIÈRES DONNÉES COMMUNIQUÉES EN VERTU DE L’ARTICLE 7 (Annexe F)</w:t>
            </w:r>
          </w:p>
        </w:tc>
        <w:tc>
          <w:tcPr>
            <w:tcW w:w="779" w:type="pct"/>
            <w:vMerge w:val="restart"/>
            <w:vAlign w:val="center"/>
          </w:tcPr>
          <w:p w14:paraId="1825D6BC" w14:textId="77777777" w:rsidR="0027007F" w:rsidRPr="00061B47" w:rsidRDefault="0027007F" w:rsidP="00060CCC">
            <w:pPr>
              <w:jc w:val="center"/>
              <w:rPr>
                <w:sz w:val="21"/>
                <w:szCs w:val="21"/>
              </w:rPr>
            </w:pPr>
            <w:r w:rsidRPr="00061B47">
              <w:rPr>
                <w:b/>
                <w:sz w:val="21"/>
                <w:szCs w:val="21"/>
              </w:rPr>
              <w:t xml:space="preserve">Année : </w:t>
            </w:r>
            <w:r w:rsidRPr="00061B47">
              <w:rPr>
                <w:color w:val="000000" w:themeColor="text1"/>
                <w:sz w:val="21"/>
                <w:szCs w:val="21"/>
              </w:rPr>
              <w:t>2024</w:t>
            </w:r>
          </w:p>
        </w:tc>
        <w:tc>
          <w:tcPr>
            <w:tcW w:w="1971" w:type="pct"/>
          </w:tcPr>
          <w:p w14:paraId="7EABA064" w14:textId="77777777" w:rsidR="0027007F" w:rsidRPr="00061B47" w:rsidRDefault="0027007F" w:rsidP="00060CCC">
            <w:pPr>
              <w:ind w:left="-110"/>
              <w:jc w:val="right"/>
              <w:rPr>
                <w:sz w:val="21"/>
                <w:szCs w:val="21"/>
              </w:rPr>
            </w:pPr>
            <w:r w:rsidRPr="00061B47">
              <w:rPr>
                <w:sz w:val="21"/>
                <w:szCs w:val="21"/>
              </w:rPr>
              <w:t>2 899 695 tonnes éq. CO</w:t>
            </w:r>
            <w:r w:rsidRPr="00061B47">
              <w:rPr>
                <w:sz w:val="21"/>
                <w:szCs w:val="21"/>
                <w:vertAlign w:val="subscript"/>
              </w:rPr>
              <w:t>2</w:t>
            </w:r>
          </w:p>
        </w:tc>
      </w:tr>
      <w:tr w:rsidR="0027007F" w:rsidRPr="00061B47" w14:paraId="15F5E33E" w14:textId="77777777" w:rsidTr="00017D0C">
        <w:trPr>
          <w:trHeight w:val="96"/>
        </w:trPr>
        <w:tc>
          <w:tcPr>
            <w:tcW w:w="2250" w:type="pct"/>
            <w:vMerge/>
          </w:tcPr>
          <w:p w14:paraId="26691596" w14:textId="77777777" w:rsidR="0027007F" w:rsidRPr="00061B47" w:rsidRDefault="0027007F" w:rsidP="00060CCC">
            <w:pPr>
              <w:jc w:val="left"/>
              <w:rPr>
                <w:b/>
                <w:sz w:val="21"/>
                <w:szCs w:val="21"/>
                <w:lang w:val="en-GB"/>
              </w:rPr>
            </w:pPr>
          </w:p>
        </w:tc>
        <w:tc>
          <w:tcPr>
            <w:tcW w:w="779" w:type="pct"/>
            <w:vMerge/>
          </w:tcPr>
          <w:p w14:paraId="286DD770" w14:textId="77777777" w:rsidR="0027007F" w:rsidRPr="00061B47" w:rsidRDefault="0027007F" w:rsidP="00060CCC">
            <w:pPr>
              <w:ind w:left="-109"/>
              <w:jc w:val="right"/>
              <w:rPr>
                <w:sz w:val="21"/>
                <w:szCs w:val="21"/>
                <w:lang w:val="en-GB"/>
              </w:rPr>
            </w:pPr>
          </w:p>
        </w:tc>
        <w:tc>
          <w:tcPr>
            <w:tcW w:w="1971" w:type="pct"/>
          </w:tcPr>
          <w:p w14:paraId="18EEA328" w14:textId="42510F33" w:rsidR="0027007F" w:rsidRPr="00061B47" w:rsidRDefault="001B69C3" w:rsidP="001B69C3">
            <w:pPr>
              <w:jc w:val="right"/>
              <w:rPr>
                <w:sz w:val="21"/>
                <w:szCs w:val="21"/>
              </w:rPr>
            </w:pPr>
            <w:r w:rsidRPr="00061B47">
              <w:rPr>
                <w:sz w:val="21"/>
                <w:szCs w:val="21"/>
              </w:rPr>
              <w:t>1 579,38 tonnes métriques</w:t>
            </w:r>
          </w:p>
        </w:tc>
      </w:tr>
    </w:tbl>
    <w:p w14:paraId="151B6D5C" w14:textId="77777777" w:rsidR="0027007F" w:rsidRPr="00061B47" w:rsidRDefault="0027007F" w:rsidP="0027007F">
      <w:pPr>
        <w:jc w:val="center"/>
        <w:rPr>
          <w:sz w:val="21"/>
          <w:szCs w:val="21"/>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3685"/>
      </w:tblGrid>
      <w:tr w:rsidR="00F76609" w:rsidRPr="00061B47" w14:paraId="6FE494AD"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3DDBC593" w14:textId="77777777"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1"/>
                <w:szCs w:val="21"/>
              </w:rPr>
            </w:pPr>
            <w:r w:rsidRPr="00061B47">
              <w:rPr>
                <w:b/>
                <w:sz w:val="21"/>
                <w:szCs w:val="21"/>
              </w:rPr>
              <w:t>Détails</w:t>
            </w:r>
          </w:p>
        </w:tc>
        <w:tc>
          <w:tcPr>
            <w:tcW w:w="3685" w:type="dxa"/>
            <w:tcBorders>
              <w:top w:val="single" w:sz="4" w:space="0" w:color="auto"/>
              <w:left w:val="single" w:sz="4" w:space="0" w:color="auto"/>
              <w:bottom w:val="single" w:sz="4" w:space="0" w:color="auto"/>
              <w:right w:val="single" w:sz="4" w:space="0" w:color="auto"/>
            </w:tcBorders>
            <w:hideMark/>
          </w:tcPr>
          <w:p w14:paraId="333769DA" w14:textId="77777777"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1"/>
                <w:szCs w:val="21"/>
              </w:rPr>
            </w:pPr>
            <w:r w:rsidRPr="00061B47">
              <w:rPr>
                <w:sz w:val="21"/>
                <w:szCs w:val="21"/>
              </w:rPr>
              <w:t>Activités ne portant pas sur des investissements</w:t>
            </w:r>
          </w:p>
        </w:tc>
      </w:tr>
      <w:tr w:rsidR="00F76609" w:rsidRPr="00061B47" w14:paraId="0FF42BDD" w14:textId="77777777" w:rsidTr="00017D0C">
        <w:trPr>
          <w:trHeight w:val="250"/>
          <w:jc w:val="center"/>
        </w:trPr>
        <w:tc>
          <w:tcPr>
            <w:tcW w:w="5665" w:type="dxa"/>
            <w:vMerge w:val="restart"/>
            <w:tcBorders>
              <w:top w:val="single" w:sz="4" w:space="0" w:color="auto"/>
              <w:left w:val="single" w:sz="4" w:space="0" w:color="auto"/>
              <w:bottom w:val="single" w:sz="4" w:space="0" w:color="auto"/>
              <w:right w:val="single" w:sz="4" w:space="0" w:color="auto"/>
            </w:tcBorders>
            <w:vAlign w:val="center"/>
            <w:hideMark/>
          </w:tcPr>
          <w:p w14:paraId="2F28B1CD" w14:textId="77777777"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1"/>
                <w:szCs w:val="21"/>
              </w:rPr>
            </w:pPr>
            <w:r w:rsidRPr="00061B47">
              <w:rPr>
                <w:sz w:val="21"/>
                <w:szCs w:val="21"/>
              </w:rPr>
              <w:t>HFC utilisés dans le secteur de l’entretien (données de 2024 relatives au programme du pays)</w:t>
            </w:r>
          </w:p>
        </w:tc>
        <w:tc>
          <w:tcPr>
            <w:tcW w:w="3685" w:type="dxa"/>
            <w:tcBorders>
              <w:top w:val="single" w:sz="4" w:space="0" w:color="auto"/>
              <w:left w:val="single" w:sz="4" w:space="0" w:color="auto"/>
              <w:bottom w:val="single" w:sz="4" w:space="0" w:color="auto"/>
              <w:right w:val="single" w:sz="4" w:space="0" w:color="auto"/>
            </w:tcBorders>
            <w:hideMark/>
          </w:tcPr>
          <w:p w14:paraId="4739D02D" w14:textId="7BE10CD8" w:rsidR="00F76609" w:rsidRPr="00061B47" w:rsidRDefault="00F14C5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061B47">
              <w:rPr>
                <w:sz w:val="21"/>
                <w:szCs w:val="21"/>
              </w:rPr>
              <w:t>1 556,57 tm</w:t>
            </w:r>
          </w:p>
        </w:tc>
      </w:tr>
      <w:tr w:rsidR="00F76609" w:rsidRPr="00061B47" w14:paraId="6682DE79" w14:textId="77777777" w:rsidTr="00017D0C">
        <w:trPr>
          <w:trHeight w:val="250"/>
          <w:jc w:val="center"/>
        </w:trPr>
        <w:tc>
          <w:tcPr>
            <w:tcW w:w="5665" w:type="dxa"/>
            <w:vMerge/>
            <w:tcBorders>
              <w:top w:val="single" w:sz="4" w:space="0" w:color="auto"/>
              <w:left w:val="single" w:sz="4" w:space="0" w:color="auto"/>
              <w:bottom w:val="single" w:sz="4" w:space="0" w:color="auto"/>
              <w:right w:val="single" w:sz="4" w:space="0" w:color="auto"/>
            </w:tcBorders>
            <w:vAlign w:val="center"/>
            <w:hideMark/>
          </w:tcPr>
          <w:p w14:paraId="254364C6" w14:textId="77777777" w:rsidR="00F76609" w:rsidRPr="00061B47" w:rsidRDefault="00F76609">
            <w:pPr>
              <w:jc w:val="left"/>
              <w:rPr>
                <w:b/>
                <w:sz w:val="21"/>
                <w:szCs w:val="21"/>
                <w:lang w:val="en-GB"/>
              </w:rPr>
            </w:pPr>
          </w:p>
        </w:tc>
        <w:tc>
          <w:tcPr>
            <w:tcW w:w="3685" w:type="dxa"/>
            <w:tcBorders>
              <w:top w:val="single" w:sz="4" w:space="0" w:color="auto"/>
              <w:left w:val="single" w:sz="4" w:space="0" w:color="auto"/>
              <w:bottom w:val="single" w:sz="4" w:space="0" w:color="auto"/>
              <w:right w:val="single" w:sz="4" w:space="0" w:color="auto"/>
            </w:tcBorders>
            <w:hideMark/>
          </w:tcPr>
          <w:p w14:paraId="257DCF35" w14:textId="46757150" w:rsidR="00F76609" w:rsidRPr="00061B47" w:rsidRDefault="009549F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061B47">
              <w:rPr>
                <w:sz w:val="21"/>
                <w:szCs w:val="21"/>
              </w:rPr>
              <w:t>2 844 564 tonnes éq. CO</w:t>
            </w:r>
            <w:r w:rsidRPr="00061B47">
              <w:rPr>
                <w:sz w:val="21"/>
                <w:szCs w:val="21"/>
                <w:vertAlign w:val="subscript"/>
              </w:rPr>
              <w:t>2</w:t>
            </w:r>
          </w:p>
        </w:tc>
      </w:tr>
      <w:tr w:rsidR="00F76609" w:rsidRPr="00061B47" w14:paraId="4B3ABC80" w14:textId="77777777" w:rsidTr="00017D0C">
        <w:trPr>
          <w:trHeight w:val="262"/>
          <w:jc w:val="center"/>
        </w:trPr>
        <w:tc>
          <w:tcPr>
            <w:tcW w:w="5665" w:type="dxa"/>
            <w:tcBorders>
              <w:top w:val="single" w:sz="4" w:space="0" w:color="auto"/>
              <w:left w:val="single" w:sz="4" w:space="0" w:color="auto"/>
              <w:bottom w:val="single" w:sz="4" w:space="0" w:color="auto"/>
              <w:right w:val="single" w:sz="4" w:space="0" w:color="auto"/>
            </w:tcBorders>
            <w:hideMark/>
          </w:tcPr>
          <w:p w14:paraId="459DA6F7" w14:textId="57FBE0FB"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061B47">
              <w:rPr>
                <w:sz w:val="21"/>
                <w:szCs w:val="21"/>
              </w:rPr>
              <w:t>Durée du projet (en mois)</w:t>
            </w:r>
            <w:r w:rsidR="001A0707" w:rsidRPr="00061B47">
              <w:rPr>
                <w:sz w:val="21"/>
                <w:szCs w:val="21"/>
              </w:rPr>
              <w:t> </w:t>
            </w:r>
            <w:r w:rsidRPr="00061B47">
              <w:rPr>
                <w:sz w:val="21"/>
                <w:szCs w:val="21"/>
              </w:rPr>
              <w:t>:</w:t>
            </w:r>
          </w:p>
        </w:tc>
        <w:tc>
          <w:tcPr>
            <w:tcW w:w="3685" w:type="dxa"/>
            <w:tcBorders>
              <w:top w:val="single" w:sz="4" w:space="0" w:color="auto"/>
              <w:left w:val="single" w:sz="4" w:space="0" w:color="auto"/>
              <w:bottom w:val="single" w:sz="4" w:space="0" w:color="auto"/>
              <w:right w:val="single" w:sz="4" w:space="0" w:color="auto"/>
            </w:tcBorders>
            <w:hideMark/>
          </w:tcPr>
          <w:p w14:paraId="4C1B37DB" w14:textId="77777777" w:rsidR="00F76609" w:rsidRPr="00061B47" w:rsidRDefault="00F76609">
            <w:pPr>
              <w:jc w:val="right"/>
              <w:rPr>
                <w:sz w:val="21"/>
                <w:szCs w:val="21"/>
              </w:rPr>
            </w:pPr>
            <w:r w:rsidRPr="00061B47">
              <w:rPr>
                <w:sz w:val="21"/>
                <w:szCs w:val="21"/>
              </w:rPr>
              <w:t>36</w:t>
            </w:r>
          </w:p>
        </w:tc>
      </w:tr>
      <w:tr w:rsidR="00F76609" w:rsidRPr="00061B47" w14:paraId="5B549768"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275E6294" w14:textId="77777777"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061B47">
              <w:rPr>
                <w:sz w:val="21"/>
                <w:szCs w:val="21"/>
              </w:rPr>
              <w:t>Montant initial demandé ($US) :</w:t>
            </w:r>
          </w:p>
        </w:tc>
        <w:tc>
          <w:tcPr>
            <w:tcW w:w="3685" w:type="dxa"/>
            <w:tcBorders>
              <w:top w:val="single" w:sz="4" w:space="0" w:color="auto"/>
              <w:left w:val="single" w:sz="4" w:space="0" w:color="auto"/>
              <w:bottom w:val="single" w:sz="4" w:space="0" w:color="auto"/>
              <w:right w:val="single" w:sz="4" w:space="0" w:color="auto"/>
            </w:tcBorders>
            <w:hideMark/>
          </w:tcPr>
          <w:p w14:paraId="6AF886B4" w14:textId="4C7AF527" w:rsidR="00F76609" w:rsidRPr="00061B47" w:rsidRDefault="0091100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061B47">
              <w:rPr>
                <w:sz w:val="21"/>
                <w:szCs w:val="21"/>
              </w:rPr>
              <w:t xml:space="preserve">320 000 </w:t>
            </w:r>
          </w:p>
        </w:tc>
      </w:tr>
      <w:tr w:rsidR="00F76609" w:rsidRPr="00061B47" w14:paraId="29EDFFAA"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57415FE6" w14:textId="77777777"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061B47">
              <w:rPr>
                <w:sz w:val="21"/>
                <w:szCs w:val="21"/>
              </w:rPr>
              <w:t>Coûts finaux du projet ($US) :</w:t>
            </w:r>
          </w:p>
        </w:tc>
        <w:tc>
          <w:tcPr>
            <w:tcW w:w="3685" w:type="dxa"/>
            <w:tcBorders>
              <w:top w:val="single" w:sz="4" w:space="0" w:color="auto"/>
              <w:left w:val="single" w:sz="4" w:space="0" w:color="auto"/>
              <w:bottom w:val="single" w:sz="4" w:space="0" w:color="auto"/>
              <w:right w:val="single" w:sz="4" w:space="0" w:color="auto"/>
            </w:tcBorders>
            <w:hideMark/>
          </w:tcPr>
          <w:p w14:paraId="0208E2B6" w14:textId="6ABE1B1F" w:rsidR="00F76609" w:rsidRPr="00061B47" w:rsidRDefault="00D8209A">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1"/>
                <w:szCs w:val="21"/>
              </w:rPr>
            </w:pPr>
            <w:r w:rsidRPr="00061B47">
              <w:rPr>
                <w:sz w:val="21"/>
                <w:szCs w:val="21"/>
              </w:rPr>
              <w:t>371 000</w:t>
            </w:r>
          </w:p>
        </w:tc>
      </w:tr>
      <w:tr w:rsidR="00F76609" w:rsidRPr="00061B47" w14:paraId="03917FEF"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2A75E24C" w14:textId="77777777"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061B47">
              <w:rPr>
                <w:sz w:val="21"/>
                <w:szCs w:val="21"/>
              </w:rPr>
              <w:t>Subvention demandée ($US) :</w:t>
            </w:r>
          </w:p>
        </w:tc>
        <w:tc>
          <w:tcPr>
            <w:tcW w:w="3685" w:type="dxa"/>
            <w:tcBorders>
              <w:top w:val="single" w:sz="4" w:space="0" w:color="auto"/>
              <w:left w:val="single" w:sz="4" w:space="0" w:color="auto"/>
              <w:bottom w:val="single" w:sz="4" w:space="0" w:color="auto"/>
              <w:right w:val="single" w:sz="4" w:space="0" w:color="auto"/>
            </w:tcBorders>
            <w:hideMark/>
          </w:tcPr>
          <w:p w14:paraId="0777374F" w14:textId="09BE080F" w:rsidR="00F76609" w:rsidRPr="00061B47" w:rsidRDefault="00522705">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1"/>
                <w:szCs w:val="21"/>
              </w:rPr>
            </w:pPr>
            <w:r w:rsidRPr="00061B47">
              <w:rPr>
                <w:sz w:val="21"/>
                <w:szCs w:val="21"/>
              </w:rPr>
              <w:t>316 000</w:t>
            </w:r>
          </w:p>
        </w:tc>
      </w:tr>
      <w:tr w:rsidR="00F76609" w:rsidRPr="00061B47" w14:paraId="11490F5D"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7FE5AA12" w14:textId="77777777"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061B47">
              <w:rPr>
                <w:sz w:val="21"/>
                <w:szCs w:val="21"/>
              </w:rPr>
              <w:t>Coût d’appui de l’agence d’exécution ($US) :</w:t>
            </w:r>
          </w:p>
        </w:tc>
        <w:tc>
          <w:tcPr>
            <w:tcW w:w="3685" w:type="dxa"/>
            <w:tcBorders>
              <w:top w:val="single" w:sz="4" w:space="0" w:color="auto"/>
              <w:left w:val="single" w:sz="4" w:space="0" w:color="auto"/>
              <w:bottom w:val="single" w:sz="4" w:space="0" w:color="auto"/>
              <w:right w:val="single" w:sz="4" w:space="0" w:color="auto"/>
            </w:tcBorders>
            <w:hideMark/>
          </w:tcPr>
          <w:p w14:paraId="28BA61DC" w14:textId="397A7A93" w:rsidR="00F76609" w:rsidRPr="00061B47" w:rsidRDefault="00945F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061B47">
              <w:rPr>
                <w:sz w:val="21"/>
                <w:szCs w:val="21"/>
              </w:rPr>
              <w:t>22 120</w:t>
            </w:r>
          </w:p>
        </w:tc>
      </w:tr>
      <w:tr w:rsidR="00F76609" w:rsidRPr="00061B47" w14:paraId="293E5F08"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3ADF1F7A" w14:textId="77777777"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061B47">
              <w:rPr>
                <w:sz w:val="21"/>
                <w:szCs w:val="21"/>
              </w:rPr>
              <w:t>Coût total du projet pour le Fonds multilatéral ($US) :</w:t>
            </w:r>
          </w:p>
        </w:tc>
        <w:tc>
          <w:tcPr>
            <w:tcW w:w="3685" w:type="dxa"/>
            <w:tcBorders>
              <w:top w:val="single" w:sz="4" w:space="0" w:color="auto"/>
              <w:left w:val="single" w:sz="4" w:space="0" w:color="auto"/>
              <w:bottom w:val="single" w:sz="4" w:space="0" w:color="auto"/>
              <w:right w:val="single" w:sz="4" w:space="0" w:color="auto"/>
            </w:tcBorders>
            <w:hideMark/>
          </w:tcPr>
          <w:p w14:paraId="1CC76A1B" w14:textId="2E9B1C4C" w:rsidR="00F76609" w:rsidRPr="00061B47" w:rsidRDefault="00945FD2">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061B47">
              <w:rPr>
                <w:sz w:val="21"/>
                <w:szCs w:val="21"/>
              </w:rPr>
              <w:t>338 120</w:t>
            </w:r>
          </w:p>
        </w:tc>
      </w:tr>
      <w:tr w:rsidR="00F76609" w:rsidRPr="00061B47" w14:paraId="1FE8EA87" w14:textId="77777777" w:rsidTr="00017D0C">
        <w:trPr>
          <w:trHeight w:val="119"/>
          <w:jc w:val="center"/>
        </w:trPr>
        <w:tc>
          <w:tcPr>
            <w:tcW w:w="5665" w:type="dxa"/>
            <w:tcBorders>
              <w:top w:val="single" w:sz="4" w:space="0" w:color="auto"/>
              <w:left w:val="single" w:sz="4" w:space="0" w:color="auto"/>
              <w:bottom w:val="single" w:sz="4" w:space="0" w:color="auto"/>
              <w:right w:val="single" w:sz="4" w:space="0" w:color="auto"/>
            </w:tcBorders>
            <w:hideMark/>
          </w:tcPr>
          <w:p w14:paraId="58D08BD9" w14:textId="77777777" w:rsidR="00F76609" w:rsidRPr="00061B47" w:rsidRDefault="00F76609">
            <w:pPr>
              <w:rPr>
                <w:sz w:val="21"/>
                <w:szCs w:val="21"/>
              </w:rPr>
            </w:pPr>
            <w:r w:rsidRPr="00061B47">
              <w:rPr>
                <w:sz w:val="21"/>
                <w:szCs w:val="21"/>
              </w:rPr>
              <w:t>Cofinancement ($US) :</w:t>
            </w:r>
          </w:p>
        </w:tc>
        <w:tc>
          <w:tcPr>
            <w:tcW w:w="3685" w:type="dxa"/>
            <w:tcBorders>
              <w:top w:val="single" w:sz="4" w:space="0" w:color="auto"/>
              <w:left w:val="single" w:sz="4" w:space="0" w:color="auto"/>
              <w:bottom w:val="single" w:sz="4" w:space="0" w:color="auto"/>
              <w:right w:val="single" w:sz="4" w:space="0" w:color="auto"/>
            </w:tcBorders>
            <w:hideMark/>
          </w:tcPr>
          <w:p w14:paraId="5391EAC8" w14:textId="6BAB38DC" w:rsidR="00F76609" w:rsidRPr="00061B47" w:rsidRDefault="00904CDA">
            <w:pPr>
              <w:jc w:val="right"/>
              <w:rPr>
                <w:sz w:val="21"/>
                <w:szCs w:val="21"/>
              </w:rPr>
            </w:pPr>
            <w:r w:rsidRPr="00061B47">
              <w:rPr>
                <w:sz w:val="21"/>
                <w:szCs w:val="21"/>
              </w:rPr>
              <w:t>55 000</w:t>
            </w:r>
          </w:p>
        </w:tc>
      </w:tr>
      <w:tr w:rsidR="00F76609" w:rsidRPr="00061B47" w14:paraId="3E0DB5B2"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4579F7C9" w14:textId="77777777"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061B47">
              <w:rPr>
                <w:sz w:val="21"/>
                <w:szCs w:val="21"/>
              </w:rPr>
              <w:t>Économies en efficacité énergétique (kWh/an) :</w:t>
            </w:r>
          </w:p>
        </w:tc>
        <w:tc>
          <w:tcPr>
            <w:tcW w:w="3685" w:type="dxa"/>
            <w:tcBorders>
              <w:top w:val="single" w:sz="4" w:space="0" w:color="auto"/>
              <w:left w:val="single" w:sz="4" w:space="0" w:color="auto"/>
              <w:bottom w:val="single" w:sz="4" w:space="0" w:color="auto"/>
              <w:right w:val="single" w:sz="4" w:space="0" w:color="auto"/>
            </w:tcBorders>
            <w:hideMark/>
          </w:tcPr>
          <w:p w14:paraId="7323C371" w14:textId="3EBBF339" w:rsidR="00F76609" w:rsidRPr="00061B47" w:rsidRDefault="00F7660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061B47">
              <w:rPr>
                <w:sz w:val="21"/>
                <w:szCs w:val="21"/>
              </w:rPr>
              <w:t>Allant de 116 946 à 155 928</w:t>
            </w:r>
          </w:p>
        </w:tc>
      </w:tr>
      <w:tr w:rsidR="00F76609" w:rsidRPr="00061B47" w14:paraId="469379D7" w14:textId="77777777" w:rsidTr="00017D0C">
        <w:trPr>
          <w:trHeight w:val="239"/>
          <w:jc w:val="center"/>
        </w:trPr>
        <w:tc>
          <w:tcPr>
            <w:tcW w:w="5665" w:type="dxa"/>
            <w:tcBorders>
              <w:top w:val="single" w:sz="4" w:space="0" w:color="auto"/>
              <w:left w:val="single" w:sz="4" w:space="0" w:color="auto"/>
              <w:bottom w:val="single" w:sz="4" w:space="0" w:color="auto"/>
              <w:right w:val="single" w:sz="4" w:space="0" w:color="auto"/>
            </w:tcBorders>
            <w:hideMark/>
          </w:tcPr>
          <w:p w14:paraId="2F003A04" w14:textId="77777777"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061B47">
              <w:rPr>
                <w:sz w:val="21"/>
                <w:szCs w:val="21"/>
              </w:rPr>
              <w:t>État du financement de contrepartie (O/N) :</w:t>
            </w:r>
          </w:p>
        </w:tc>
        <w:tc>
          <w:tcPr>
            <w:tcW w:w="3685" w:type="dxa"/>
            <w:tcBorders>
              <w:top w:val="single" w:sz="4" w:space="0" w:color="auto"/>
              <w:left w:val="single" w:sz="4" w:space="0" w:color="auto"/>
              <w:bottom w:val="single" w:sz="4" w:space="0" w:color="auto"/>
              <w:right w:val="single" w:sz="4" w:space="0" w:color="auto"/>
            </w:tcBorders>
            <w:hideMark/>
          </w:tcPr>
          <w:p w14:paraId="36BE88D1" w14:textId="77777777" w:rsidR="00F76609" w:rsidRPr="00061B47" w:rsidRDefault="00F7660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061B47">
              <w:rPr>
                <w:sz w:val="21"/>
                <w:szCs w:val="21"/>
              </w:rPr>
              <w:t>O</w:t>
            </w:r>
          </w:p>
        </w:tc>
      </w:tr>
      <w:tr w:rsidR="00F76609" w:rsidRPr="00061B47" w14:paraId="07E7D846"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22B604A0" w14:textId="24B6C144"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061B47">
              <w:rPr>
                <w:sz w:val="21"/>
                <w:szCs w:val="21"/>
              </w:rPr>
              <w:t>Étapes du suivi du projet comprises (O/N)</w:t>
            </w:r>
            <w:r w:rsidR="001A0707" w:rsidRPr="00061B47">
              <w:rPr>
                <w:sz w:val="21"/>
                <w:szCs w:val="21"/>
              </w:rPr>
              <w:t> </w:t>
            </w:r>
            <w:r w:rsidRPr="00061B47">
              <w:rPr>
                <w:sz w:val="21"/>
                <w:szCs w:val="21"/>
              </w:rPr>
              <w:t>:</w:t>
            </w:r>
          </w:p>
        </w:tc>
        <w:tc>
          <w:tcPr>
            <w:tcW w:w="3685" w:type="dxa"/>
            <w:tcBorders>
              <w:top w:val="single" w:sz="4" w:space="0" w:color="auto"/>
              <w:left w:val="single" w:sz="4" w:space="0" w:color="auto"/>
              <w:bottom w:val="single" w:sz="4" w:space="0" w:color="auto"/>
              <w:right w:val="single" w:sz="4" w:space="0" w:color="auto"/>
            </w:tcBorders>
            <w:hideMark/>
          </w:tcPr>
          <w:p w14:paraId="3BDC2798" w14:textId="77777777" w:rsidR="00F76609" w:rsidRPr="00061B47" w:rsidRDefault="00F7660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061B47">
              <w:rPr>
                <w:sz w:val="21"/>
                <w:szCs w:val="21"/>
              </w:rPr>
              <w:t>O</w:t>
            </w:r>
          </w:p>
        </w:tc>
      </w:tr>
      <w:tr w:rsidR="00F76609" w:rsidRPr="00061B47" w14:paraId="131400F2" w14:textId="77777777" w:rsidTr="00017D0C">
        <w:trPr>
          <w:trHeight w:val="250"/>
          <w:jc w:val="center"/>
        </w:trPr>
        <w:tc>
          <w:tcPr>
            <w:tcW w:w="5665" w:type="dxa"/>
            <w:tcBorders>
              <w:top w:val="single" w:sz="4" w:space="0" w:color="auto"/>
              <w:left w:val="single" w:sz="4" w:space="0" w:color="auto"/>
              <w:bottom w:val="single" w:sz="4" w:space="0" w:color="auto"/>
              <w:right w:val="single" w:sz="4" w:space="0" w:color="auto"/>
            </w:tcBorders>
            <w:hideMark/>
          </w:tcPr>
          <w:p w14:paraId="6460B80A" w14:textId="3113D5D6" w:rsidR="00F76609" w:rsidRPr="00061B47" w:rsidRDefault="00F7660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1"/>
                <w:szCs w:val="21"/>
              </w:rPr>
            </w:pPr>
            <w:r w:rsidRPr="00061B47">
              <w:rPr>
                <w:sz w:val="21"/>
                <w:szCs w:val="21"/>
              </w:rPr>
              <w:t>MEPS disponibles pour le secteur pertinent (O/N) :</w:t>
            </w:r>
          </w:p>
        </w:tc>
        <w:tc>
          <w:tcPr>
            <w:tcW w:w="3685" w:type="dxa"/>
            <w:tcBorders>
              <w:top w:val="single" w:sz="4" w:space="0" w:color="auto"/>
              <w:left w:val="single" w:sz="4" w:space="0" w:color="auto"/>
              <w:bottom w:val="single" w:sz="4" w:space="0" w:color="auto"/>
              <w:right w:val="single" w:sz="4" w:space="0" w:color="auto"/>
            </w:tcBorders>
            <w:hideMark/>
          </w:tcPr>
          <w:p w14:paraId="6D8143D4" w14:textId="77777777" w:rsidR="00F76609" w:rsidRPr="00061B47" w:rsidRDefault="00F7660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1"/>
                <w:szCs w:val="21"/>
              </w:rPr>
            </w:pPr>
            <w:r w:rsidRPr="00061B47">
              <w:rPr>
                <w:sz w:val="21"/>
                <w:szCs w:val="21"/>
              </w:rPr>
              <w:t>N</w:t>
            </w:r>
          </w:p>
        </w:tc>
      </w:tr>
    </w:tbl>
    <w:p w14:paraId="2FA66441" w14:textId="77777777" w:rsidR="0027007F" w:rsidRPr="00061B47" w:rsidRDefault="0027007F" w:rsidP="0027007F">
      <w:pPr>
        <w:rPr>
          <w:sz w:val="21"/>
          <w:szCs w:val="21"/>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4"/>
        <w:gridCol w:w="3686"/>
      </w:tblGrid>
      <w:tr w:rsidR="0027007F" w:rsidRPr="00061B47" w14:paraId="784BE071" w14:textId="77777777" w:rsidTr="00017D0C">
        <w:trPr>
          <w:trHeight w:val="296"/>
          <w:jc w:val="center"/>
        </w:trPr>
        <w:tc>
          <w:tcPr>
            <w:tcW w:w="3029" w:type="pct"/>
            <w:tcBorders>
              <w:top w:val="single" w:sz="4" w:space="0" w:color="auto"/>
              <w:left w:val="single" w:sz="4" w:space="0" w:color="auto"/>
              <w:bottom w:val="single" w:sz="4" w:space="0" w:color="auto"/>
              <w:right w:val="single" w:sz="4" w:space="0" w:color="auto"/>
            </w:tcBorders>
          </w:tcPr>
          <w:p w14:paraId="1D60DF77" w14:textId="77777777" w:rsidR="0027007F" w:rsidRPr="00061B47" w:rsidRDefault="0027007F" w:rsidP="00060CC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1"/>
                <w:szCs w:val="21"/>
              </w:rPr>
            </w:pPr>
            <w:r w:rsidRPr="00061B47">
              <w:rPr>
                <w:b/>
                <w:sz w:val="21"/>
                <w:szCs w:val="21"/>
              </w:rPr>
              <w:t>RECOMMANDATION DU SECRÉTARIAT</w:t>
            </w:r>
          </w:p>
        </w:tc>
        <w:tc>
          <w:tcPr>
            <w:tcW w:w="1971" w:type="pct"/>
            <w:tcBorders>
              <w:top w:val="single" w:sz="4" w:space="0" w:color="auto"/>
              <w:left w:val="single" w:sz="4" w:space="0" w:color="auto"/>
              <w:bottom w:val="single" w:sz="4" w:space="0" w:color="auto"/>
              <w:right w:val="single" w:sz="4" w:space="0" w:color="auto"/>
            </w:tcBorders>
          </w:tcPr>
          <w:p w14:paraId="2869A782" w14:textId="77777777" w:rsidR="0027007F" w:rsidRPr="00061B47" w:rsidRDefault="0027007F" w:rsidP="00060CC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1"/>
                <w:szCs w:val="21"/>
              </w:rPr>
            </w:pPr>
            <w:r w:rsidRPr="00061B47">
              <w:rPr>
                <w:sz w:val="21"/>
                <w:szCs w:val="21"/>
              </w:rPr>
              <w:t xml:space="preserve">Examen individuel </w:t>
            </w:r>
          </w:p>
        </w:tc>
      </w:tr>
    </w:tbl>
    <w:p w14:paraId="79ED4E5D" w14:textId="77777777" w:rsidR="0027007F" w:rsidRPr="00341DCF" w:rsidRDefault="0027007F" w:rsidP="0027007F">
      <w:pPr>
        <w:jc w:val="left"/>
        <w:rPr>
          <w:b/>
        </w:rPr>
      </w:pPr>
      <w:r>
        <w:br w:type="page"/>
      </w:r>
    </w:p>
    <w:p w14:paraId="1FE42E03" w14:textId="77777777" w:rsidR="0027007F" w:rsidRPr="00341DCF" w:rsidRDefault="0027007F" w:rsidP="0027007F">
      <w:pPr>
        <w:tabs>
          <w:tab w:val="left" w:pos="5530"/>
        </w:tabs>
        <w:jc w:val="center"/>
        <w:rPr>
          <w:b/>
        </w:rPr>
      </w:pPr>
      <w:r>
        <w:rPr>
          <w:b/>
        </w:rPr>
        <w:lastRenderedPageBreak/>
        <w:t>DESCRIPTION DU PROJET</w:t>
      </w:r>
    </w:p>
    <w:p w14:paraId="0FC5F60B" w14:textId="77777777" w:rsidR="0027007F" w:rsidRPr="00341DCF" w:rsidRDefault="0027007F" w:rsidP="0027007F">
      <w:pPr>
        <w:spacing w:before="240" w:after="240"/>
        <w:rPr>
          <w:b/>
        </w:rPr>
      </w:pPr>
      <w:r>
        <w:rPr>
          <w:b/>
        </w:rPr>
        <w:t>Contexte</w:t>
      </w:r>
    </w:p>
    <w:p w14:paraId="387CCC61" w14:textId="77777777" w:rsidR="0027007F" w:rsidRPr="00341DCF" w:rsidRDefault="0027007F" w:rsidP="00D608CD">
      <w:pPr>
        <w:pStyle w:val="Heading1"/>
      </w:pPr>
      <w:r>
        <w:t xml:space="preserve">Au nom du gouvernement de la Serbie, l’ONUDI a présenté, en accord avec la décision 91/65, une demande pour un </w:t>
      </w:r>
      <w:bookmarkStart w:id="15" w:name="_Hlk148535980"/>
      <w:r>
        <w:t>projet pilote visant à maintenir et à améliorer l’efficacité énergétique des technologies et équipements de remplacement aux fins de la réduction progressive des HFC (activités ne portant pas sur des investissements)</w:t>
      </w:r>
      <w:bookmarkEnd w:id="15"/>
      <w:r>
        <w:t>, pour un montant de 320 000 $US, plus des coûts d’appui à l’agence de 28 800 $US, conformément à la soumission initiale</w:t>
      </w:r>
      <w:r w:rsidRPr="00341DCF">
        <w:rPr>
          <w:vertAlign w:val="superscript"/>
          <w:lang w:val="en-GB"/>
        </w:rPr>
        <w:footnoteReference w:id="9"/>
      </w:r>
      <w:r>
        <w:t>.</w:t>
      </w:r>
    </w:p>
    <w:p w14:paraId="26B96A8C" w14:textId="51DC1221" w:rsidR="0027007F" w:rsidRPr="00341DCF" w:rsidRDefault="0027007F" w:rsidP="0027007F">
      <w:pPr>
        <w:pStyle w:val="Heading1"/>
        <w:spacing w:before="240"/>
      </w:pPr>
      <w:r>
        <w:t>Le projet a été conçu pour accélérer la transition vers les technologies de réfrigération écoénergétiques avec un faible potentiel de réchauffement de la planète (PRP) dans les supermarchés, tout en renforçant le cadre réglementaire national sur l’efficacité énergétique au milieu de l’harmonisation continue avec les normes et r</w:t>
      </w:r>
      <w:r w:rsidR="00E902B0">
        <w:t>è</w:t>
      </w:r>
      <w:r>
        <w:t>glementations de l’UE.</w:t>
      </w:r>
    </w:p>
    <w:p w14:paraId="32395760" w14:textId="77777777" w:rsidR="0027007F" w:rsidRPr="00341DCF" w:rsidRDefault="0027007F" w:rsidP="0027007F">
      <w:pPr>
        <w:spacing w:after="240"/>
        <w:rPr>
          <w:b/>
        </w:rPr>
      </w:pPr>
      <w:r>
        <w:rPr>
          <w:b/>
        </w:rPr>
        <w:t>Projet pilote sur l’efficacité énergétique</w:t>
      </w:r>
    </w:p>
    <w:p w14:paraId="03ECDC10" w14:textId="01F8E8F0" w:rsidR="00AE1328" w:rsidRPr="00341DCF" w:rsidRDefault="00AE1328" w:rsidP="003368A5">
      <w:pPr>
        <w:shd w:val="clear" w:color="auto" w:fill="FFFFFF" w:themeFill="background1"/>
        <w:spacing w:after="240"/>
      </w:pPr>
      <w:r>
        <w:t>2.</w:t>
      </w:r>
      <w:r>
        <w:tab/>
        <w:t>La Serbie a ratifié l’Amendement de Kigali le 8 octobre 2021 et la phase I du plan de mise en œuvre de Kigali relatif aux HFC (KIP) est en cours de soumission à la présente réunion (voir les paragraphes 19 à 65). Le pays s’est engagé à réduire sa consommation des HFC de 10 pour cent par rapport à sa valeur de référence avant 2029. Les activités dans la proposition du KIP relativement à l’efficacité énergétique incluent la sensibilisation et les ateliers qui mettent en lumière l’efficacité énergétique.</w:t>
      </w:r>
    </w:p>
    <w:p w14:paraId="5CD9C189" w14:textId="77777777" w:rsidR="0027007F" w:rsidRPr="00341DCF" w:rsidRDefault="0027007F" w:rsidP="0027007F">
      <w:pPr>
        <w:shd w:val="clear" w:color="auto" w:fill="FFFFFF" w:themeFill="background1"/>
        <w:spacing w:after="240"/>
        <w:rPr>
          <w:u w:val="single"/>
        </w:rPr>
      </w:pPr>
      <w:r>
        <w:rPr>
          <w:u w:val="single"/>
        </w:rPr>
        <w:t>Cadre politique, réglementaire et institutionnel</w:t>
      </w:r>
    </w:p>
    <w:p w14:paraId="143F96ED" w14:textId="10E6C430" w:rsidR="0027007F" w:rsidRPr="00341DCF" w:rsidRDefault="0027007F" w:rsidP="0027007F">
      <w:pPr>
        <w:pStyle w:val="Heading1"/>
      </w:pPr>
      <w:r>
        <w:t>Le département de l’Efficacité énergétique et des Changements climatiques, intégré au sein du ministère des Mines et de l’Énergie (MoME), prépare les programmes concernant l’approvisionnement en énergie et la sécurité, le développement de l’énergie renouvelable et la promotion de l’efficacité énergétique et il les exécute; il coordonne la mise en œuvre des mesures d’efficacité énergétique et assure l’harmonisation aux exigences de l’UE. Aux termes de la Loi sur l’efficacité énergétique et l’usage rationnel de l’énergie (2021), le MoME édicte les MEPS par le biais de décrets ministériels, qui établissent les exigences concernant les produits sur le marché serbe et fournissent un cadre réglementaire pour le suivi et l’application de la loi. L’Institut serbe de normalisation (ISS) sert d’entité nationale responsable d’élaborer, de publier et d’harmoniser les normes techniques, d’appuyer la mise en œuvre des MEPS et de s’assurer que les équipements et les appareils respectent les exigences établies en matière de performance et et de sécurité.</w:t>
      </w:r>
    </w:p>
    <w:p w14:paraId="668DAE27" w14:textId="0C8F41A9" w:rsidR="0027007F" w:rsidRPr="00341DCF" w:rsidRDefault="0027007F" w:rsidP="0027007F">
      <w:pPr>
        <w:pStyle w:val="Heading1"/>
        <w:widowControl w:val="0"/>
      </w:pPr>
      <w:r>
        <w:t>Aux fins du projet pilote, l’Unité nationale de l’ozone s’assurera de la conformité aux obligations du Protocole de Montréal et dirigera la coordination des institutions; le MoME se concentrera sur les aspects réglementaires, incluant la préparation des MEPS; et l’ISS assurera l’alignement sur les normes techniques. Le développement de la formation et du programme d’études a</w:t>
      </w:r>
      <w:r w:rsidR="00787B48">
        <w:t>ura</w:t>
      </w:r>
      <w:r>
        <w:t xml:space="preserve"> lieu à l’usine de formation en réfrigération, tandis que les supermarchés participants cofinanceront l’installation de l’équipement, accueilleront les activités de sensibilisation et maintiendront les sites de projets pilotes en tant que « laboratoires vivants ». L’ONUDI fournira le soutien technique, la coordination et la gestion financière.</w:t>
      </w:r>
    </w:p>
    <w:p w14:paraId="645F06E0" w14:textId="37D11375" w:rsidR="0027007F" w:rsidRPr="00341DCF" w:rsidRDefault="0027007F" w:rsidP="0027007F">
      <w:pPr>
        <w:suppressAutoHyphens/>
        <w:spacing w:before="240" w:after="240"/>
        <w:rPr>
          <w:u w:val="single"/>
        </w:rPr>
      </w:pPr>
      <w:r>
        <w:rPr>
          <w:u w:val="single"/>
        </w:rPr>
        <w:t>Consommation de HFC</w:t>
      </w:r>
    </w:p>
    <w:p w14:paraId="2C97B11E" w14:textId="6ED6A3CB" w:rsidR="0027007F" w:rsidRPr="00341DCF" w:rsidRDefault="0027007F" w:rsidP="0027007F">
      <w:pPr>
        <w:pStyle w:val="Heading1"/>
      </w:pPr>
      <w:r>
        <w:t>La valeur de référence de la consommation des HFC pour la Serbie a été établie à 3 261 874 tonnes d’équivalents CO</w:t>
      </w:r>
      <w:r>
        <w:rPr>
          <w:vertAlign w:val="subscript"/>
        </w:rPr>
        <w:t>2</w:t>
      </w:r>
      <w:r>
        <w:t xml:space="preserve"> (éq. CO</w:t>
      </w:r>
      <w:r>
        <w:rPr>
          <w:vertAlign w:val="subscript"/>
        </w:rPr>
        <w:t>2</w:t>
      </w:r>
      <w:r>
        <w:t>). La consommation des HFC au pays est présentée au tableau 1 (voir le paragraphe 25).</w:t>
      </w:r>
    </w:p>
    <w:p w14:paraId="471C70EA" w14:textId="77777777" w:rsidR="0027007F" w:rsidRPr="00341DCF" w:rsidRDefault="0027007F" w:rsidP="0027007F">
      <w:pPr>
        <w:keepNext/>
        <w:shd w:val="clear" w:color="auto" w:fill="FFFFFF" w:themeFill="background1"/>
        <w:spacing w:before="240" w:after="240"/>
        <w:rPr>
          <w:u w:val="single"/>
        </w:rPr>
      </w:pPr>
      <w:r>
        <w:rPr>
          <w:u w:val="single"/>
        </w:rPr>
        <w:lastRenderedPageBreak/>
        <w:t>Demande énergétique pour l’équipement de réfrigération et climatisation</w:t>
      </w:r>
    </w:p>
    <w:p w14:paraId="29248E1C" w14:textId="0EBB989A" w:rsidR="0027007F" w:rsidRPr="00341DCF" w:rsidRDefault="0027007F" w:rsidP="0027007F">
      <w:pPr>
        <w:pStyle w:val="Heading1"/>
        <w:rPr>
          <w:rFonts w:eastAsiaTheme="majorEastAsia"/>
        </w:rPr>
      </w:pPr>
      <w:r>
        <w:t xml:space="preserve">La Serbie maintient des statistiques complètes sur l’approvisionnement énergétique, la transformation et la consommation finale par secteur et en type de carburant, en accord avec les méthodologies de l’UE. En 2020, l’électricité comptait pour environ 25,2 pour cent de la consommation énergétique totale finale du pays, les ménages représentant approximativement 47 pour cent de la consommation nationale en électricité. En 2021, </w:t>
      </w:r>
      <w:r w:rsidR="007627D1">
        <w:t>les secteurs résidentiels</w:t>
      </w:r>
      <w:r>
        <w:t>, des transports et industriel et d’entretien (conjoints) comptaient respectivement pour 35, 27 et 25 pour cent de la consommation finale brute, avec le secteur de la réfrigération et climatisation identifié comme l’une des utilisations finales en électricité la plus intensive.</w:t>
      </w:r>
    </w:p>
    <w:p w14:paraId="7A6C9E7C" w14:textId="77777777" w:rsidR="0027007F" w:rsidRPr="00341DCF" w:rsidRDefault="0027007F" w:rsidP="0027007F">
      <w:pPr>
        <w:spacing w:after="240"/>
        <w:rPr>
          <w:u w:val="single"/>
        </w:rPr>
      </w:pPr>
      <w:r>
        <w:rPr>
          <w:u w:val="single"/>
        </w:rPr>
        <w:t>Plan de mise en œuvre de l’Amendement de Kigali relatif aux HFC et efficacité énergétique</w:t>
      </w:r>
      <w:bookmarkStart w:id="16" w:name="_Toc206934729"/>
      <w:bookmarkStart w:id="17" w:name="_Hlk126662278"/>
      <w:bookmarkStart w:id="18" w:name="_Hlk126934445"/>
    </w:p>
    <w:p w14:paraId="340904D7" w14:textId="71A7A0DB" w:rsidR="0027007F" w:rsidRPr="00341DCF" w:rsidRDefault="0027007F" w:rsidP="0027007F">
      <w:pPr>
        <w:pStyle w:val="Heading1"/>
        <w:rPr>
          <w:i/>
        </w:rPr>
      </w:pPr>
      <w:r>
        <w:t>Le projet pilote intègre les activités du secteur de l’entretien admissibles en vertu des décisions 91/65 et 89/6 b) à la stratégie globale de réduction progressive des HFC.</w:t>
      </w:r>
    </w:p>
    <w:p w14:paraId="590B8771" w14:textId="780C3B64" w:rsidR="0027007F" w:rsidRPr="00341DCF" w:rsidRDefault="0027007F" w:rsidP="0027007F">
      <w:pPr>
        <w:pStyle w:val="Heading1"/>
      </w:pPr>
      <w:r>
        <w:t>Les MEPS ont été établies et sont devenues obligatoires pour les appareils ménagers de réfrigération, les climatiseurs, les ventilateurs et les appareils de climatisation horizontaux, tout en demeurant volontaires pour les pompes à chaleur. L’étiquetage énergétique pour l’équipement de climatisation est obligatoire. En ce qui a trait à la réfrigération commerciale, un manuel de règles nationales est en préparation pour établir les catégories de produits des MEPS pour les vitrines utilisées dans le commerce de détail et les supermarchés. Les essais internationaux et les normes sur les cotes de performance sont actuellement appliqués pour les autres systèmes de réfrigération commerciale, comme les unités de condensation et les systèmes centralisés, fournissant une base technique pour les MEPS à venir.</w:t>
      </w:r>
    </w:p>
    <w:p w14:paraId="2A57E400" w14:textId="2DD6DD19" w:rsidR="0027007F" w:rsidRPr="00341DCF" w:rsidRDefault="0027007F" w:rsidP="0027007F">
      <w:pPr>
        <w:pStyle w:val="Heading1"/>
      </w:pPr>
      <w:r>
        <w:t>À titre de projet pilote d’efficacité énergétique pour les vitrines dans les supermarchés, le projet actuel fournira des données techniques probantes et sur le rendement afin d’appuyer l’adoption et la mise en application des nouvelles MEPS pour les unités de condensation et les systèmes centralisés. En ciblant les supermarchés et les détaillants alimentaires, le projet créera des modèles visibles qui illustrent la faisabilité et les avantages des technologies à faible PRP. Les réductions documentées sur la consommation de frigorigènes et l’utilisation de l’électricité fourniront une solide justification pour l’élargissement des MEPS à une plus vaste gamme de systèmes de réfrigération et de climatisation, accélérant ainsi l’alignement de la Serbie sur les exigences de l’UE et ses engagements aux termes de l’Amendement de Kigali.</w:t>
      </w:r>
    </w:p>
    <w:bookmarkEnd w:id="16"/>
    <w:p w14:paraId="08D2A7B3" w14:textId="77777777" w:rsidR="0027007F" w:rsidRPr="00341DCF" w:rsidRDefault="0027007F" w:rsidP="0027007F">
      <w:pPr>
        <w:spacing w:before="240" w:after="240"/>
      </w:pPr>
      <w:r>
        <w:rPr>
          <w:u w:val="single"/>
        </w:rPr>
        <w:t>Activités proposées</w:t>
      </w:r>
    </w:p>
    <w:p w14:paraId="14782D63" w14:textId="504CE735" w:rsidR="0027007F" w:rsidRPr="00341DCF" w:rsidRDefault="0027007F" w:rsidP="0027007F">
      <w:pPr>
        <w:pStyle w:val="Heading1"/>
        <w:keepNext/>
        <w:spacing w:before="240"/>
      </w:pPr>
      <w:bookmarkStart w:id="19" w:name="_Toc206934733"/>
      <w:r>
        <w:t>Les activités avec la ventilation de leurs coûts (selon la soumission initiale) sont présentées dans le tableau 2</w:t>
      </w:r>
      <w:bookmarkEnd w:id="19"/>
      <w:r>
        <w:t>.</w:t>
      </w:r>
    </w:p>
    <w:p w14:paraId="6171DAA5" w14:textId="78AC0D35" w:rsidR="0027007F" w:rsidRPr="00341DCF" w:rsidRDefault="0027007F" w:rsidP="005251B6">
      <w:pPr>
        <w:keepNext/>
        <w:keepLines/>
        <w:rPr>
          <w:b/>
        </w:rPr>
      </w:pPr>
      <w:r>
        <w:rPr>
          <w:b/>
        </w:rPr>
        <w:t>Tableau 2. Activités du projet pilote et leurs coûts, tels que soumis par l’ONUDI</w:t>
      </w:r>
    </w:p>
    <w:tbl>
      <w:tblPr>
        <w:tblStyle w:val="TableGrid10"/>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7"/>
        <w:gridCol w:w="866"/>
      </w:tblGrid>
      <w:tr w:rsidR="0027007F" w:rsidRPr="00341DCF" w14:paraId="4E715AB8" w14:textId="77777777" w:rsidTr="005251B6">
        <w:trPr>
          <w:tblHeader/>
        </w:trPr>
        <w:tc>
          <w:tcPr>
            <w:tcW w:w="8627" w:type="dxa"/>
            <w:vAlign w:val="center"/>
            <w:hideMark/>
          </w:tcPr>
          <w:p w14:paraId="67DDE82C" w14:textId="77777777" w:rsidR="0027007F" w:rsidRPr="00341DCF" w:rsidRDefault="0027007F" w:rsidP="005251B6">
            <w:pPr>
              <w:pStyle w:val="NoSpacing"/>
              <w:keepNext/>
              <w:keepLines/>
              <w:jc w:val="center"/>
              <w:rPr>
                <w:b/>
                <w:sz w:val="20"/>
                <w:szCs w:val="20"/>
              </w:rPr>
            </w:pPr>
            <w:r>
              <w:rPr>
                <w:b/>
                <w:sz w:val="20"/>
                <w:szCs w:val="20"/>
              </w:rPr>
              <w:t>Volet / activité</w:t>
            </w:r>
          </w:p>
        </w:tc>
        <w:tc>
          <w:tcPr>
            <w:tcW w:w="0" w:type="auto"/>
            <w:vAlign w:val="center"/>
            <w:hideMark/>
          </w:tcPr>
          <w:p w14:paraId="4720BFF8" w14:textId="77777777" w:rsidR="0027007F" w:rsidRPr="00341DCF" w:rsidRDefault="0027007F" w:rsidP="005251B6">
            <w:pPr>
              <w:pStyle w:val="NoSpacing"/>
              <w:keepNext/>
              <w:keepLines/>
              <w:jc w:val="center"/>
              <w:rPr>
                <w:b/>
                <w:sz w:val="20"/>
                <w:szCs w:val="20"/>
              </w:rPr>
            </w:pPr>
            <w:r>
              <w:rPr>
                <w:b/>
                <w:sz w:val="20"/>
                <w:szCs w:val="20"/>
              </w:rPr>
              <w:t>Coûts ($US)</w:t>
            </w:r>
          </w:p>
        </w:tc>
      </w:tr>
      <w:tr w:rsidR="0027007F" w:rsidRPr="00341DCF" w14:paraId="6834E55D" w14:textId="77777777" w:rsidTr="005251B6">
        <w:trPr>
          <w:trHeight w:val="178"/>
        </w:trPr>
        <w:tc>
          <w:tcPr>
            <w:tcW w:w="8627" w:type="dxa"/>
          </w:tcPr>
          <w:p w14:paraId="6DB22593" w14:textId="6636DC42" w:rsidR="0027007F" w:rsidRPr="00341DCF" w:rsidRDefault="0027007F" w:rsidP="00D85566">
            <w:pPr>
              <w:pStyle w:val="NoSpacing"/>
              <w:keepNext/>
              <w:keepLines/>
              <w:numPr>
                <w:ilvl w:val="0"/>
                <w:numId w:val="23"/>
              </w:numPr>
              <w:spacing w:before="40" w:after="40"/>
              <w:jc w:val="left"/>
              <w:rPr>
                <w:b/>
                <w:sz w:val="20"/>
                <w:szCs w:val="20"/>
              </w:rPr>
            </w:pPr>
            <w:r>
              <w:rPr>
                <w:b/>
                <w:sz w:val="20"/>
                <w:szCs w:val="20"/>
              </w:rPr>
              <w:t>Soutien r</w:t>
            </w:r>
            <w:r w:rsidR="0099140A">
              <w:rPr>
                <w:b/>
                <w:sz w:val="20"/>
                <w:szCs w:val="20"/>
              </w:rPr>
              <w:t>é</w:t>
            </w:r>
            <w:r>
              <w:rPr>
                <w:b/>
                <w:sz w:val="20"/>
                <w:szCs w:val="20"/>
              </w:rPr>
              <w:t>glementaire pour les normes d’efficacité énergétique</w:t>
            </w:r>
          </w:p>
        </w:tc>
        <w:tc>
          <w:tcPr>
            <w:tcW w:w="0" w:type="auto"/>
          </w:tcPr>
          <w:p w14:paraId="66586559" w14:textId="77777777" w:rsidR="0027007F" w:rsidRPr="00341DCF" w:rsidRDefault="0027007F" w:rsidP="005251B6">
            <w:pPr>
              <w:pStyle w:val="NoSpacing"/>
              <w:keepNext/>
              <w:keepLines/>
              <w:spacing w:before="40" w:after="40"/>
              <w:jc w:val="right"/>
              <w:rPr>
                <w:b/>
                <w:sz w:val="20"/>
                <w:szCs w:val="20"/>
              </w:rPr>
            </w:pPr>
          </w:p>
        </w:tc>
      </w:tr>
      <w:tr w:rsidR="0027007F" w:rsidRPr="00341DCF" w14:paraId="0F158CD1" w14:textId="77777777" w:rsidTr="005251B6">
        <w:tc>
          <w:tcPr>
            <w:tcW w:w="8627" w:type="dxa"/>
            <w:vAlign w:val="center"/>
            <w:hideMark/>
          </w:tcPr>
          <w:p w14:paraId="50501F6A" w14:textId="77777777" w:rsidR="0027007F" w:rsidRPr="00341DCF" w:rsidRDefault="0027007F" w:rsidP="005251B6">
            <w:pPr>
              <w:pStyle w:val="NoSpacing"/>
              <w:keepNext/>
              <w:keepLines/>
              <w:jc w:val="left"/>
              <w:rPr>
                <w:sz w:val="20"/>
                <w:szCs w:val="20"/>
              </w:rPr>
            </w:pPr>
            <w:r>
              <w:rPr>
                <w:i/>
                <w:sz w:val="20"/>
                <w:szCs w:val="20"/>
              </w:rPr>
              <w:t>Cartographie de l’utilisation énergétique en réfrigération commerciale</w:t>
            </w:r>
            <w:r>
              <w:rPr>
                <w:sz w:val="20"/>
                <w:szCs w:val="20"/>
              </w:rPr>
              <w:t> : En collaboration avec les universités techniques, mener des enquêtes de terrain, des entretiens et recueillir des données dans les supermarchés sélectionnés pour estimer l’intensité énergétique, l’usage de frigorigènes et les coûts en entretien</w:t>
            </w:r>
          </w:p>
        </w:tc>
        <w:tc>
          <w:tcPr>
            <w:tcW w:w="0" w:type="auto"/>
            <w:hideMark/>
          </w:tcPr>
          <w:p w14:paraId="2CD1FE4D" w14:textId="77777777" w:rsidR="0027007F" w:rsidRPr="00341DCF" w:rsidRDefault="0027007F" w:rsidP="005251B6">
            <w:pPr>
              <w:pStyle w:val="NoSpacing"/>
              <w:keepNext/>
              <w:keepLines/>
              <w:jc w:val="right"/>
              <w:rPr>
                <w:sz w:val="20"/>
                <w:szCs w:val="20"/>
              </w:rPr>
            </w:pPr>
            <w:r>
              <w:rPr>
                <w:sz w:val="20"/>
                <w:szCs w:val="20"/>
              </w:rPr>
              <w:t>30 000</w:t>
            </w:r>
          </w:p>
        </w:tc>
      </w:tr>
      <w:tr w:rsidR="0027007F" w:rsidRPr="00341DCF" w14:paraId="4856CE31" w14:textId="77777777" w:rsidTr="005251B6">
        <w:tc>
          <w:tcPr>
            <w:tcW w:w="8627" w:type="dxa"/>
            <w:vAlign w:val="center"/>
            <w:hideMark/>
          </w:tcPr>
          <w:p w14:paraId="48C7F449" w14:textId="77777777" w:rsidR="0027007F" w:rsidRPr="00341DCF" w:rsidRDefault="0027007F" w:rsidP="00060CCC">
            <w:pPr>
              <w:pStyle w:val="NoSpacing"/>
              <w:jc w:val="left"/>
              <w:rPr>
                <w:sz w:val="20"/>
                <w:szCs w:val="20"/>
              </w:rPr>
            </w:pPr>
            <w:r>
              <w:rPr>
                <w:i/>
                <w:sz w:val="20"/>
                <w:szCs w:val="20"/>
              </w:rPr>
              <w:t xml:space="preserve">Examen des normes et des mécanismes de conformité des marchés : </w:t>
            </w:r>
            <w:r>
              <w:rPr>
                <w:sz w:val="20"/>
                <w:szCs w:val="20"/>
              </w:rPr>
              <w:t>Identifier les mandats, les chevauchements et les pratiques de mise en application dans le secteur de la réfrigération commerciale</w:t>
            </w:r>
          </w:p>
        </w:tc>
        <w:tc>
          <w:tcPr>
            <w:tcW w:w="0" w:type="auto"/>
            <w:hideMark/>
          </w:tcPr>
          <w:p w14:paraId="39F35D80" w14:textId="77777777" w:rsidR="0027007F" w:rsidRPr="00341DCF" w:rsidRDefault="0027007F" w:rsidP="00060CCC">
            <w:pPr>
              <w:pStyle w:val="NoSpacing"/>
              <w:jc w:val="right"/>
              <w:rPr>
                <w:sz w:val="20"/>
                <w:szCs w:val="20"/>
              </w:rPr>
            </w:pPr>
            <w:r>
              <w:rPr>
                <w:sz w:val="20"/>
                <w:szCs w:val="20"/>
              </w:rPr>
              <w:t>10 000</w:t>
            </w:r>
          </w:p>
        </w:tc>
      </w:tr>
      <w:tr w:rsidR="0027007F" w:rsidRPr="00341DCF" w14:paraId="279B21C9" w14:textId="77777777" w:rsidTr="005251B6">
        <w:tc>
          <w:tcPr>
            <w:tcW w:w="8627" w:type="dxa"/>
            <w:vAlign w:val="center"/>
            <w:hideMark/>
          </w:tcPr>
          <w:p w14:paraId="45310DB6" w14:textId="77777777" w:rsidR="0027007F" w:rsidRPr="00341DCF" w:rsidRDefault="0027007F" w:rsidP="00060CCC">
            <w:pPr>
              <w:pStyle w:val="NoSpacing"/>
              <w:jc w:val="left"/>
              <w:rPr>
                <w:sz w:val="20"/>
                <w:szCs w:val="20"/>
              </w:rPr>
            </w:pPr>
            <w:r>
              <w:rPr>
                <w:i/>
                <w:sz w:val="20"/>
                <w:szCs w:val="20"/>
              </w:rPr>
              <w:t xml:space="preserve">Analyse des lacunes des MEPS en réfrigération commerciale et tournée d’étude : </w:t>
            </w:r>
            <w:r>
              <w:rPr>
                <w:sz w:val="20"/>
                <w:szCs w:val="20"/>
              </w:rPr>
              <w:t xml:space="preserve">Réaliser une évaluation comparative des règlements nationaux et de l’UE pour les unités de condensation, les ensembles centraux et les vitrines de commerce de détail; organiser une tournée d’étude dans un pays de </w:t>
            </w:r>
            <w:r>
              <w:rPr>
                <w:sz w:val="20"/>
                <w:szCs w:val="20"/>
              </w:rPr>
              <w:lastRenderedPageBreak/>
              <w:t>l’UE appliquant des MEPS pertinentes pour 6 participants; et tenir un atelier de suivi sur les politiques pour élaborer une feuille de route des MEPS dans la réfrigération commerciale</w:t>
            </w:r>
          </w:p>
        </w:tc>
        <w:tc>
          <w:tcPr>
            <w:tcW w:w="0" w:type="auto"/>
            <w:hideMark/>
          </w:tcPr>
          <w:p w14:paraId="05E7C5C7" w14:textId="77777777" w:rsidR="0027007F" w:rsidRPr="00341DCF" w:rsidRDefault="0027007F" w:rsidP="00060CCC">
            <w:pPr>
              <w:pStyle w:val="NoSpacing"/>
              <w:jc w:val="right"/>
              <w:rPr>
                <w:sz w:val="20"/>
                <w:szCs w:val="20"/>
              </w:rPr>
            </w:pPr>
            <w:r>
              <w:rPr>
                <w:sz w:val="20"/>
                <w:szCs w:val="20"/>
              </w:rPr>
              <w:lastRenderedPageBreak/>
              <w:t>30 000</w:t>
            </w:r>
          </w:p>
        </w:tc>
      </w:tr>
      <w:tr w:rsidR="0027007F" w:rsidRPr="00341DCF" w14:paraId="2B2FA342" w14:textId="77777777" w:rsidTr="005251B6">
        <w:tc>
          <w:tcPr>
            <w:tcW w:w="8627" w:type="dxa"/>
            <w:vAlign w:val="center"/>
            <w:hideMark/>
          </w:tcPr>
          <w:p w14:paraId="056BE23B" w14:textId="1661A274" w:rsidR="0027007F" w:rsidRPr="00341DCF" w:rsidRDefault="0027007F" w:rsidP="00060CCC">
            <w:pPr>
              <w:pStyle w:val="NoSpacing"/>
              <w:jc w:val="left"/>
              <w:rPr>
                <w:sz w:val="20"/>
                <w:szCs w:val="20"/>
              </w:rPr>
            </w:pPr>
            <w:r>
              <w:rPr>
                <w:i/>
                <w:sz w:val="20"/>
                <w:szCs w:val="20"/>
              </w:rPr>
              <w:t xml:space="preserve">Dialogue entre le secteur public et le secteur privé et tables rondes avec les parties prenantes : </w:t>
            </w:r>
            <w:r>
              <w:rPr>
                <w:sz w:val="20"/>
                <w:szCs w:val="20"/>
              </w:rPr>
              <w:t>Tenir quatre ateliers informatifs pour les parties prenantes représentant les supermarchés, les associations industrielles, les municipalités et les régulateurs afin de passer en revue les constats de l’analyse des lacunes et établir un consensus sur l’élaboration des MEPS dans la réfrigération commerciale</w:t>
            </w:r>
          </w:p>
        </w:tc>
        <w:tc>
          <w:tcPr>
            <w:tcW w:w="0" w:type="auto"/>
            <w:hideMark/>
          </w:tcPr>
          <w:p w14:paraId="16D2AC7B" w14:textId="77777777" w:rsidR="0027007F" w:rsidRPr="00341DCF" w:rsidRDefault="0027007F" w:rsidP="00060CCC">
            <w:pPr>
              <w:pStyle w:val="NoSpacing"/>
              <w:jc w:val="right"/>
              <w:rPr>
                <w:sz w:val="20"/>
                <w:szCs w:val="20"/>
              </w:rPr>
            </w:pPr>
            <w:r>
              <w:rPr>
                <w:sz w:val="20"/>
                <w:szCs w:val="20"/>
              </w:rPr>
              <w:t>10 000</w:t>
            </w:r>
          </w:p>
        </w:tc>
      </w:tr>
      <w:tr w:rsidR="0027007F" w:rsidRPr="00341DCF" w14:paraId="09BBA831" w14:textId="77777777" w:rsidTr="005251B6">
        <w:tc>
          <w:tcPr>
            <w:tcW w:w="8627" w:type="dxa"/>
            <w:vAlign w:val="center"/>
            <w:hideMark/>
          </w:tcPr>
          <w:p w14:paraId="5D96D3C5" w14:textId="77777777" w:rsidR="0027007F" w:rsidRPr="00341DCF" w:rsidRDefault="0027007F" w:rsidP="00060CCC">
            <w:pPr>
              <w:pStyle w:val="NoSpacing"/>
              <w:keepNext/>
              <w:jc w:val="left"/>
              <w:rPr>
                <w:sz w:val="20"/>
                <w:szCs w:val="20"/>
              </w:rPr>
            </w:pPr>
            <w:r>
              <w:rPr>
                <w:i/>
                <w:sz w:val="20"/>
                <w:szCs w:val="20"/>
              </w:rPr>
              <w:t>Projet de MEPS</w:t>
            </w:r>
            <w:r>
              <w:rPr>
                <w:sz w:val="20"/>
                <w:szCs w:val="20"/>
              </w:rPr>
              <w:t>:  Préparer le projet de MEPS pour les vitrines du commerce de détail et la feuille de route pour les MEPS à venir pour les unités de condensation et les systèmes centraux</w:t>
            </w:r>
          </w:p>
        </w:tc>
        <w:tc>
          <w:tcPr>
            <w:tcW w:w="0" w:type="auto"/>
            <w:hideMark/>
          </w:tcPr>
          <w:p w14:paraId="7E4720A0" w14:textId="77777777" w:rsidR="0027007F" w:rsidRPr="00341DCF" w:rsidRDefault="0027007F" w:rsidP="00060CCC">
            <w:pPr>
              <w:pStyle w:val="NoSpacing"/>
              <w:jc w:val="right"/>
              <w:rPr>
                <w:sz w:val="20"/>
                <w:szCs w:val="20"/>
              </w:rPr>
            </w:pPr>
            <w:r>
              <w:rPr>
                <w:sz w:val="20"/>
                <w:szCs w:val="20"/>
              </w:rPr>
              <w:t>20 000</w:t>
            </w:r>
          </w:p>
        </w:tc>
      </w:tr>
      <w:tr w:rsidR="0027007F" w:rsidRPr="00341DCF" w14:paraId="1CCAD4E8" w14:textId="77777777" w:rsidTr="005251B6">
        <w:tc>
          <w:tcPr>
            <w:tcW w:w="8627" w:type="dxa"/>
          </w:tcPr>
          <w:p w14:paraId="7F302242" w14:textId="77777777" w:rsidR="0027007F" w:rsidRPr="00341DCF" w:rsidRDefault="0027007F" w:rsidP="005251B6">
            <w:pPr>
              <w:pStyle w:val="NoSpacing"/>
              <w:widowControl w:val="0"/>
              <w:spacing w:before="40" w:after="40"/>
              <w:ind w:left="1021" w:right="301"/>
              <w:jc w:val="left"/>
              <w:rPr>
                <w:b/>
                <w:sz w:val="20"/>
                <w:szCs w:val="20"/>
              </w:rPr>
            </w:pPr>
            <w:r>
              <w:rPr>
                <w:b/>
                <w:sz w:val="20"/>
                <w:szCs w:val="20"/>
              </w:rPr>
              <w:t>Total partiel I</w:t>
            </w:r>
          </w:p>
        </w:tc>
        <w:tc>
          <w:tcPr>
            <w:tcW w:w="0" w:type="auto"/>
          </w:tcPr>
          <w:p w14:paraId="749F4299" w14:textId="77777777" w:rsidR="0027007F" w:rsidRPr="00341DCF" w:rsidRDefault="0027007F" w:rsidP="00060CCC">
            <w:pPr>
              <w:pStyle w:val="NoSpacing"/>
              <w:spacing w:before="40" w:after="40"/>
              <w:jc w:val="right"/>
              <w:rPr>
                <w:b/>
                <w:sz w:val="20"/>
                <w:szCs w:val="20"/>
              </w:rPr>
            </w:pPr>
            <w:r>
              <w:rPr>
                <w:b/>
                <w:sz w:val="20"/>
                <w:szCs w:val="20"/>
              </w:rPr>
              <w:t>100 000</w:t>
            </w:r>
          </w:p>
        </w:tc>
      </w:tr>
      <w:tr w:rsidR="0027007F" w:rsidRPr="00341DCF" w14:paraId="110B4153" w14:textId="77777777" w:rsidTr="005251B6">
        <w:tc>
          <w:tcPr>
            <w:tcW w:w="8627" w:type="dxa"/>
          </w:tcPr>
          <w:p w14:paraId="2C567C5C" w14:textId="6AE2C5CC" w:rsidR="0027007F" w:rsidRPr="00341DCF" w:rsidRDefault="0027007F" w:rsidP="00D85566">
            <w:pPr>
              <w:pStyle w:val="NoSpacing"/>
              <w:keepNext/>
              <w:numPr>
                <w:ilvl w:val="0"/>
                <w:numId w:val="23"/>
              </w:numPr>
              <w:spacing w:before="40" w:after="40"/>
              <w:ind w:left="1020" w:hanging="660"/>
              <w:jc w:val="left"/>
              <w:rPr>
                <w:b/>
                <w:sz w:val="20"/>
                <w:szCs w:val="20"/>
              </w:rPr>
            </w:pPr>
            <w:r>
              <w:rPr>
                <w:b/>
                <w:sz w:val="20"/>
                <w:szCs w:val="20"/>
              </w:rPr>
              <w:t>Renforcement des centres de formation</w:t>
            </w:r>
          </w:p>
        </w:tc>
        <w:tc>
          <w:tcPr>
            <w:tcW w:w="0" w:type="auto"/>
          </w:tcPr>
          <w:p w14:paraId="0CED921E" w14:textId="77777777" w:rsidR="0027007F" w:rsidRPr="00341DCF" w:rsidRDefault="0027007F" w:rsidP="00060CCC">
            <w:pPr>
              <w:pStyle w:val="NoSpacing"/>
              <w:spacing w:before="40" w:after="40"/>
              <w:jc w:val="right"/>
              <w:rPr>
                <w:b/>
                <w:sz w:val="20"/>
                <w:szCs w:val="20"/>
              </w:rPr>
            </w:pPr>
          </w:p>
        </w:tc>
      </w:tr>
      <w:tr w:rsidR="0027007F" w:rsidRPr="00341DCF" w14:paraId="0F5D16F0" w14:textId="77777777" w:rsidTr="005251B6">
        <w:tc>
          <w:tcPr>
            <w:tcW w:w="8627" w:type="dxa"/>
            <w:vAlign w:val="center"/>
          </w:tcPr>
          <w:p w14:paraId="77D5B802" w14:textId="77777777" w:rsidR="0027007F" w:rsidRPr="00341DCF" w:rsidRDefault="0027007F" w:rsidP="00060CCC">
            <w:pPr>
              <w:pStyle w:val="NoSpacing"/>
              <w:jc w:val="left"/>
              <w:rPr>
                <w:b/>
                <w:sz w:val="20"/>
                <w:szCs w:val="20"/>
              </w:rPr>
            </w:pPr>
            <w:r>
              <w:rPr>
                <w:i/>
                <w:sz w:val="20"/>
                <w:szCs w:val="20"/>
              </w:rPr>
              <w:t>Simulateur de formation :</w:t>
            </w:r>
            <w:r>
              <w:rPr>
                <w:sz w:val="20"/>
                <w:szCs w:val="20"/>
              </w:rPr>
              <w:t xml:space="preserve"> Acquisition et installation d’une vitrine enfichable fonctionnant avec du R-290 pour la formation pratique sur l’installation de l’équipement, le chargement, le fonctionnement, les diagnostics énergétiques et les procédures de sécurité, avec l’appareillage supplémentaire pour le suivi de la performance et de la sécurité</w:t>
            </w:r>
          </w:p>
        </w:tc>
        <w:tc>
          <w:tcPr>
            <w:tcW w:w="0" w:type="auto"/>
          </w:tcPr>
          <w:p w14:paraId="5D012108" w14:textId="77777777" w:rsidR="0027007F" w:rsidRPr="00341DCF" w:rsidRDefault="0027007F" w:rsidP="00060CCC">
            <w:pPr>
              <w:pStyle w:val="NoSpacing"/>
              <w:jc w:val="right"/>
              <w:rPr>
                <w:b/>
                <w:sz w:val="20"/>
                <w:szCs w:val="20"/>
              </w:rPr>
            </w:pPr>
            <w:r>
              <w:rPr>
                <w:sz w:val="20"/>
                <w:szCs w:val="20"/>
              </w:rPr>
              <w:t>15 000</w:t>
            </w:r>
          </w:p>
        </w:tc>
      </w:tr>
      <w:tr w:rsidR="0027007F" w:rsidRPr="00341DCF" w14:paraId="137FC806" w14:textId="77777777" w:rsidTr="005251B6">
        <w:tc>
          <w:tcPr>
            <w:tcW w:w="8627" w:type="dxa"/>
            <w:vAlign w:val="center"/>
          </w:tcPr>
          <w:p w14:paraId="01459F4D" w14:textId="77777777" w:rsidR="0027007F" w:rsidRPr="00341DCF" w:rsidRDefault="0027007F" w:rsidP="00060CCC">
            <w:pPr>
              <w:pStyle w:val="NoSpacing"/>
              <w:jc w:val="left"/>
              <w:rPr>
                <w:b/>
                <w:sz w:val="20"/>
                <w:szCs w:val="20"/>
              </w:rPr>
            </w:pPr>
            <w:r>
              <w:rPr>
                <w:i/>
                <w:sz w:val="20"/>
                <w:szCs w:val="20"/>
              </w:rPr>
              <w:t xml:space="preserve">Suivi et diagnostics : </w:t>
            </w:r>
            <w:r>
              <w:rPr>
                <w:sz w:val="20"/>
                <w:szCs w:val="20"/>
              </w:rPr>
              <w:t>Fourniture des enregistreurs de données, des compteurs intelligents et des analyses pour mesurer la consommation énergétique et la performance en temps réel pendant les séances de formation des techniciens pour vérifier la conformité avec les indicateurs des MEPS à venir</w:t>
            </w:r>
          </w:p>
        </w:tc>
        <w:tc>
          <w:tcPr>
            <w:tcW w:w="0" w:type="auto"/>
          </w:tcPr>
          <w:p w14:paraId="66FD0398" w14:textId="77777777" w:rsidR="0027007F" w:rsidRPr="00341DCF" w:rsidRDefault="0027007F" w:rsidP="00060CCC">
            <w:pPr>
              <w:pStyle w:val="NoSpacing"/>
              <w:jc w:val="right"/>
              <w:rPr>
                <w:b/>
                <w:sz w:val="20"/>
                <w:szCs w:val="20"/>
              </w:rPr>
            </w:pPr>
            <w:r>
              <w:rPr>
                <w:sz w:val="20"/>
                <w:szCs w:val="20"/>
              </w:rPr>
              <w:t>15 000</w:t>
            </w:r>
          </w:p>
        </w:tc>
      </w:tr>
      <w:tr w:rsidR="0027007F" w:rsidRPr="00341DCF" w14:paraId="0E68905B" w14:textId="77777777" w:rsidTr="005251B6">
        <w:tc>
          <w:tcPr>
            <w:tcW w:w="8627" w:type="dxa"/>
            <w:vAlign w:val="center"/>
          </w:tcPr>
          <w:p w14:paraId="2829390A" w14:textId="68B06FE9" w:rsidR="0027007F" w:rsidRPr="00341DCF" w:rsidRDefault="0027007F" w:rsidP="00060CCC">
            <w:pPr>
              <w:pStyle w:val="NoSpacing"/>
              <w:jc w:val="left"/>
              <w:rPr>
                <w:sz w:val="20"/>
                <w:szCs w:val="20"/>
              </w:rPr>
            </w:pPr>
            <w:r>
              <w:rPr>
                <w:i/>
                <w:sz w:val="20"/>
                <w:szCs w:val="20"/>
              </w:rPr>
              <w:t>Chargement et récupération</w:t>
            </w:r>
            <w:r>
              <w:rPr>
                <w:sz w:val="20"/>
                <w:szCs w:val="20"/>
              </w:rPr>
              <w:t> : Acquisition d’une unité de chargement et de récupération des HC homologuée ATEX pour la manipulation sûre des frigorigènes inflammables</w:t>
            </w:r>
          </w:p>
        </w:tc>
        <w:tc>
          <w:tcPr>
            <w:tcW w:w="0" w:type="auto"/>
          </w:tcPr>
          <w:p w14:paraId="507E0A93" w14:textId="77777777" w:rsidR="0027007F" w:rsidRPr="00341DCF" w:rsidRDefault="0027007F" w:rsidP="00060CCC">
            <w:pPr>
              <w:pStyle w:val="NoSpacing"/>
              <w:jc w:val="right"/>
              <w:rPr>
                <w:sz w:val="20"/>
                <w:szCs w:val="20"/>
              </w:rPr>
            </w:pPr>
            <w:r>
              <w:rPr>
                <w:sz w:val="20"/>
                <w:szCs w:val="20"/>
              </w:rPr>
              <w:t>10 000</w:t>
            </w:r>
          </w:p>
        </w:tc>
      </w:tr>
      <w:tr w:rsidR="0027007F" w:rsidRPr="00341DCF" w14:paraId="1A050F4C" w14:textId="77777777" w:rsidTr="005251B6">
        <w:tc>
          <w:tcPr>
            <w:tcW w:w="8627" w:type="dxa"/>
            <w:vAlign w:val="center"/>
          </w:tcPr>
          <w:p w14:paraId="5C76BC90" w14:textId="77777777" w:rsidR="0027007F" w:rsidRPr="00341DCF" w:rsidRDefault="0027007F" w:rsidP="00060CCC">
            <w:pPr>
              <w:pStyle w:val="NoSpacing"/>
              <w:jc w:val="left"/>
              <w:rPr>
                <w:sz w:val="20"/>
                <w:szCs w:val="20"/>
              </w:rPr>
            </w:pPr>
            <w:r>
              <w:rPr>
                <w:i/>
                <w:sz w:val="20"/>
                <w:szCs w:val="20"/>
              </w:rPr>
              <w:t xml:space="preserve">Détection des fuites et sécurité : </w:t>
            </w:r>
            <w:r>
              <w:rPr>
                <w:sz w:val="20"/>
                <w:szCs w:val="20"/>
              </w:rPr>
              <w:t>Acquisition de détecteurs de HC, dispositifs de ventilation et trousses de sécurité pour la formation avec les frigorigènes inflammables, en accord avec les normes internationales</w:t>
            </w:r>
          </w:p>
        </w:tc>
        <w:tc>
          <w:tcPr>
            <w:tcW w:w="0" w:type="auto"/>
          </w:tcPr>
          <w:p w14:paraId="522CC16B" w14:textId="77777777" w:rsidR="0027007F" w:rsidRPr="00341DCF" w:rsidRDefault="0027007F" w:rsidP="00060CCC">
            <w:pPr>
              <w:pStyle w:val="NoSpacing"/>
              <w:jc w:val="right"/>
              <w:rPr>
                <w:sz w:val="20"/>
                <w:szCs w:val="20"/>
              </w:rPr>
            </w:pPr>
            <w:r>
              <w:rPr>
                <w:sz w:val="20"/>
                <w:szCs w:val="20"/>
              </w:rPr>
              <w:t>10 000</w:t>
            </w:r>
          </w:p>
        </w:tc>
      </w:tr>
      <w:tr w:rsidR="0027007F" w:rsidRPr="00341DCF" w14:paraId="390F9455" w14:textId="77777777" w:rsidTr="005251B6">
        <w:tc>
          <w:tcPr>
            <w:tcW w:w="8627" w:type="dxa"/>
            <w:vAlign w:val="center"/>
          </w:tcPr>
          <w:p w14:paraId="4F289FE3" w14:textId="77777777" w:rsidR="0027007F" w:rsidRPr="00341DCF" w:rsidRDefault="0027007F" w:rsidP="005251B6">
            <w:pPr>
              <w:pStyle w:val="NoSpacing"/>
              <w:keepNext/>
              <w:jc w:val="left"/>
              <w:rPr>
                <w:sz w:val="20"/>
                <w:szCs w:val="20"/>
              </w:rPr>
            </w:pPr>
            <w:r>
              <w:rPr>
                <w:i/>
                <w:sz w:val="20"/>
                <w:szCs w:val="20"/>
              </w:rPr>
              <w:t>Adaptation</w:t>
            </w:r>
            <w:r>
              <w:rPr>
                <w:sz w:val="20"/>
                <w:szCs w:val="20"/>
              </w:rPr>
              <w:t> : Mise à niveau des bancs d’essai et des dispositifs avec des trousses de reconversion pour démontrer la conversion sécuritaire du R-404A au R-290 pendant la formation des techniciens sur l’entretien et les procédures de reconversion dans des conditions de laboratoire contrôlées, liant les données du projet pilote dans les supermarchés aux modules de formation</w:t>
            </w:r>
          </w:p>
        </w:tc>
        <w:tc>
          <w:tcPr>
            <w:tcW w:w="0" w:type="auto"/>
          </w:tcPr>
          <w:p w14:paraId="648ABA07" w14:textId="77777777" w:rsidR="0027007F" w:rsidRPr="00341DCF" w:rsidRDefault="0027007F" w:rsidP="00060CCC">
            <w:pPr>
              <w:pStyle w:val="NoSpacing"/>
              <w:jc w:val="right"/>
              <w:rPr>
                <w:sz w:val="20"/>
                <w:szCs w:val="20"/>
              </w:rPr>
            </w:pPr>
            <w:r>
              <w:rPr>
                <w:sz w:val="20"/>
                <w:szCs w:val="20"/>
              </w:rPr>
              <w:t>10 000</w:t>
            </w:r>
          </w:p>
        </w:tc>
      </w:tr>
      <w:tr w:rsidR="0027007F" w:rsidRPr="00341DCF" w14:paraId="287E0126" w14:textId="77777777" w:rsidTr="005251B6">
        <w:tc>
          <w:tcPr>
            <w:tcW w:w="8627" w:type="dxa"/>
            <w:vAlign w:val="center"/>
          </w:tcPr>
          <w:p w14:paraId="25BA4909" w14:textId="77777777" w:rsidR="0027007F" w:rsidRPr="00341DCF" w:rsidRDefault="0027007F" w:rsidP="005251B6">
            <w:pPr>
              <w:pStyle w:val="NoSpacing"/>
              <w:widowControl w:val="0"/>
              <w:spacing w:before="40" w:after="40"/>
              <w:ind w:left="1021"/>
              <w:jc w:val="left"/>
              <w:rPr>
                <w:i/>
                <w:sz w:val="20"/>
                <w:szCs w:val="20"/>
              </w:rPr>
            </w:pPr>
            <w:r>
              <w:rPr>
                <w:b/>
                <w:sz w:val="20"/>
                <w:szCs w:val="20"/>
              </w:rPr>
              <w:t>Total partiel II</w:t>
            </w:r>
          </w:p>
        </w:tc>
        <w:tc>
          <w:tcPr>
            <w:tcW w:w="0" w:type="auto"/>
            <w:vAlign w:val="center"/>
          </w:tcPr>
          <w:p w14:paraId="7690B509" w14:textId="77777777" w:rsidR="0027007F" w:rsidRPr="00341DCF" w:rsidRDefault="0027007F" w:rsidP="00060CCC">
            <w:pPr>
              <w:pStyle w:val="NoSpacing"/>
              <w:spacing w:before="40" w:after="40"/>
              <w:jc w:val="right"/>
              <w:rPr>
                <w:sz w:val="20"/>
                <w:szCs w:val="20"/>
              </w:rPr>
            </w:pPr>
            <w:r>
              <w:rPr>
                <w:b/>
                <w:sz w:val="20"/>
                <w:szCs w:val="20"/>
              </w:rPr>
              <w:t>60 000</w:t>
            </w:r>
          </w:p>
        </w:tc>
      </w:tr>
      <w:tr w:rsidR="0027007F" w:rsidRPr="00341DCF" w14:paraId="3EB4BBB4" w14:textId="77777777" w:rsidTr="005251B6">
        <w:tc>
          <w:tcPr>
            <w:tcW w:w="9493" w:type="dxa"/>
            <w:gridSpan w:val="2"/>
            <w:vAlign w:val="center"/>
          </w:tcPr>
          <w:p w14:paraId="04FED16B" w14:textId="77777777" w:rsidR="0027007F" w:rsidRPr="00341DCF" w:rsidRDefault="0027007F" w:rsidP="00D85566">
            <w:pPr>
              <w:pStyle w:val="NoSpacing"/>
              <w:keepNext/>
              <w:numPr>
                <w:ilvl w:val="0"/>
                <w:numId w:val="23"/>
              </w:numPr>
              <w:spacing w:before="40" w:after="40"/>
              <w:ind w:left="1021"/>
              <w:jc w:val="left"/>
              <w:rPr>
                <w:b/>
                <w:sz w:val="20"/>
                <w:szCs w:val="20"/>
              </w:rPr>
            </w:pPr>
            <w:r>
              <w:rPr>
                <w:b/>
                <w:sz w:val="20"/>
                <w:szCs w:val="20"/>
              </w:rPr>
              <w:t>Projet de démonstration dans les supermarchés</w:t>
            </w:r>
          </w:p>
        </w:tc>
      </w:tr>
      <w:tr w:rsidR="0027007F" w:rsidRPr="00341DCF" w14:paraId="1C65D405" w14:textId="77777777" w:rsidTr="005251B6">
        <w:tc>
          <w:tcPr>
            <w:tcW w:w="8627" w:type="dxa"/>
            <w:hideMark/>
          </w:tcPr>
          <w:p w14:paraId="3691CD52" w14:textId="77777777" w:rsidR="0027007F" w:rsidRPr="00341DCF" w:rsidRDefault="0027007F" w:rsidP="00060CCC">
            <w:pPr>
              <w:pStyle w:val="NoSpacing"/>
              <w:jc w:val="left"/>
              <w:rPr>
                <w:sz w:val="20"/>
                <w:szCs w:val="20"/>
              </w:rPr>
            </w:pPr>
            <w:bookmarkStart w:id="20" w:name="_Toc206934734"/>
            <w:r>
              <w:rPr>
                <w:i/>
                <w:sz w:val="20"/>
                <w:szCs w:val="20"/>
              </w:rPr>
              <w:t>Sélection des sites et diagnostics de référence</w:t>
            </w:r>
            <w:r>
              <w:rPr>
                <w:sz w:val="20"/>
                <w:szCs w:val="20"/>
              </w:rPr>
              <w:t> : Identification de trois supermarchés avec des systèmes centralisés fonctionnant avec du R-404A (charge de refroidissement à ~4 à 8 kW); et mesure de la valeur de référence pour l’utilisation énergétique et les schémas d’entretien</w:t>
            </w:r>
          </w:p>
        </w:tc>
        <w:tc>
          <w:tcPr>
            <w:tcW w:w="0" w:type="auto"/>
            <w:hideMark/>
          </w:tcPr>
          <w:p w14:paraId="127E8FF8" w14:textId="77777777" w:rsidR="0027007F" w:rsidRPr="00341DCF" w:rsidRDefault="0027007F" w:rsidP="00060CCC">
            <w:pPr>
              <w:pStyle w:val="NoSpacing"/>
              <w:jc w:val="right"/>
              <w:rPr>
                <w:sz w:val="20"/>
                <w:szCs w:val="20"/>
              </w:rPr>
            </w:pPr>
            <w:r>
              <w:rPr>
                <w:sz w:val="20"/>
                <w:szCs w:val="20"/>
              </w:rPr>
              <w:t>0</w:t>
            </w:r>
          </w:p>
        </w:tc>
      </w:tr>
      <w:tr w:rsidR="0027007F" w:rsidRPr="00341DCF" w14:paraId="4728C7C7" w14:textId="77777777" w:rsidTr="005251B6">
        <w:tc>
          <w:tcPr>
            <w:tcW w:w="8627" w:type="dxa"/>
            <w:hideMark/>
          </w:tcPr>
          <w:p w14:paraId="09837CC4" w14:textId="3CB8CD9D" w:rsidR="0027007F" w:rsidRPr="00341DCF" w:rsidRDefault="0027007F" w:rsidP="00060CCC">
            <w:pPr>
              <w:pStyle w:val="NoSpacing"/>
              <w:jc w:val="left"/>
              <w:rPr>
                <w:sz w:val="20"/>
                <w:szCs w:val="20"/>
              </w:rPr>
            </w:pPr>
            <w:r>
              <w:rPr>
                <w:i/>
                <w:sz w:val="20"/>
                <w:szCs w:val="20"/>
              </w:rPr>
              <w:t>Démantèlement et récupération de frigorigènes</w:t>
            </w:r>
            <w:r>
              <w:rPr>
                <w:sz w:val="20"/>
                <w:szCs w:val="20"/>
              </w:rPr>
              <w:t> : Retrait de l’équipement centralisé existant et des tuyaux et récupération sûre de ≈13 à 14 kg de R-404A par site</w:t>
            </w:r>
          </w:p>
        </w:tc>
        <w:tc>
          <w:tcPr>
            <w:tcW w:w="0" w:type="auto"/>
            <w:hideMark/>
          </w:tcPr>
          <w:p w14:paraId="1456207B" w14:textId="77777777" w:rsidR="0027007F" w:rsidRPr="00341DCF" w:rsidRDefault="0027007F" w:rsidP="00060CCC">
            <w:pPr>
              <w:pStyle w:val="NoSpacing"/>
              <w:jc w:val="right"/>
              <w:rPr>
                <w:sz w:val="20"/>
                <w:szCs w:val="20"/>
              </w:rPr>
            </w:pPr>
            <w:r>
              <w:rPr>
                <w:sz w:val="20"/>
                <w:szCs w:val="20"/>
              </w:rPr>
              <w:t>10 000</w:t>
            </w:r>
          </w:p>
        </w:tc>
      </w:tr>
      <w:tr w:rsidR="0027007F" w:rsidRPr="00341DCF" w14:paraId="7CCF8D9B" w14:textId="77777777" w:rsidTr="005251B6">
        <w:tc>
          <w:tcPr>
            <w:tcW w:w="8627" w:type="dxa"/>
            <w:hideMark/>
          </w:tcPr>
          <w:p w14:paraId="028506DF" w14:textId="77777777" w:rsidR="0027007F" w:rsidRPr="00341DCF" w:rsidRDefault="0027007F" w:rsidP="00060CCC">
            <w:pPr>
              <w:pStyle w:val="NoSpacing"/>
              <w:jc w:val="left"/>
              <w:rPr>
                <w:sz w:val="20"/>
                <w:szCs w:val="20"/>
              </w:rPr>
            </w:pPr>
            <w:r>
              <w:rPr>
                <w:i/>
                <w:sz w:val="20"/>
                <w:szCs w:val="20"/>
              </w:rPr>
              <w:t>Approvisionnement des vitrines</w:t>
            </w:r>
            <w:r>
              <w:rPr>
                <w:sz w:val="20"/>
                <w:szCs w:val="20"/>
              </w:rPr>
              <w:t> : Approvisionnement de 15 vitrines enfichables fonctionnant au R-290 (5 par site) avec des compresseurs intégrés à 6 000 $US la pièce</w:t>
            </w:r>
          </w:p>
        </w:tc>
        <w:tc>
          <w:tcPr>
            <w:tcW w:w="0" w:type="auto"/>
            <w:hideMark/>
          </w:tcPr>
          <w:p w14:paraId="446549DD" w14:textId="77777777" w:rsidR="0027007F" w:rsidRPr="00341DCF" w:rsidRDefault="0027007F" w:rsidP="00060CCC">
            <w:pPr>
              <w:pStyle w:val="NoSpacing"/>
              <w:jc w:val="right"/>
              <w:rPr>
                <w:sz w:val="20"/>
                <w:szCs w:val="20"/>
              </w:rPr>
            </w:pPr>
            <w:r>
              <w:rPr>
                <w:sz w:val="20"/>
                <w:szCs w:val="20"/>
              </w:rPr>
              <w:t>90 000</w:t>
            </w:r>
          </w:p>
        </w:tc>
      </w:tr>
      <w:tr w:rsidR="0027007F" w:rsidRPr="00341DCF" w14:paraId="15647624" w14:textId="77777777" w:rsidTr="005251B6">
        <w:tc>
          <w:tcPr>
            <w:tcW w:w="8627" w:type="dxa"/>
            <w:hideMark/>
          </w:tcPr>
          <w:p w14:paraId="417880D9" w14:textId="77777777" w:rsidR="0027007F" w:rsidRPr="00341DCF" w:rsidRDefault="0027007F" w:rsidP="00060CCC">
            <w:pPr>
              <w:pStyle w:val="NoSpacing"/>
              <w:jc w:val="left"/>
              <w:rPr>
                <w:sz w:val="20"/>
                <w:szCs w:val="20"/>
              </w:rPr>
            </w:pPr>
            <w:r>
              <w:rPr>
                <w:i/>
                <w:sz w:val="20"/>
                <w:szCs w:val="20"/>
              </w:rPr>
              <w:t>Installation et mise à niveau de la ventilation</w:t>
            </w:r>
            <w:r>
              <w:rPr>
                <w:sz w:val="20"/>
                <w:szCs w:val="20"/>
              </w:rPr>
              <w:t> : Installation des vitrines et amélioration de la ventilation de base pour respecter les normes en matière de sécurité sur les HC</w:t>
            </w:r>
          </w:p>
        </w:tc>
        <w:tc>
          <w:tcPr>
            <w:tcW w:w="0" w:type="auto"/>
            <w:hideMark/>
          </w:tcPr>
          <w:p w14:paraId="46F3E351" w14:textId="77777777" w:rsidR="0027007F" w:rsidRPr="00341DCF" w:rsidRDefault="0027007F" w:rsidP="00060CCC">
            <w:pPr>
              <w:pStyle w:val="NoSpacing"/>
              <w:jc w:val="right"/>
              <w:rPr>
                <w:sz w:val="20"/>
                <w:szCs w:val="20"/>
              </w:rPr>
            </w:pPr>
            <w:r>
              <w:rPr>
                <w:sz w:val="20"/>
                <w:szCs w:val="20"/>
              </w:rPr>
              <w:t>0</w:t>
            </w:r>
          </w:p>
        </w:tc>
      </w:tr>
      <w:tr w:rsidR="0027007F" w:rsidRPr="00341DCF" w14:paraId="12787600" w14:textId="77777777" w:rsidTr="005251B6">
        <w:tc>
          <w:tcPr>
            <w:tcW w:w="8627" w:type="dxa"/>
            <w:hideMark/>
          </w:tcPr>
          <w:p w14:paraId="4A150324" w14:textId="6292C6A5" w:rsidR="0027007F" w:rsidRPr="00341DCF" w:rsidRDefault="0027007F" w:rsidP="00060CCC">
            <w:pPr>
              <w:pStyle w:val="NoSpacing"/>
              <w:jc w:val="left"/>
              <w:rPr>
                <w:sz w:val="20"/>
                <w:szCs w:val="20"/>
              </w:rPr>
            </w:pPr>
            <w:r>
              <w:rPr>
                <w:i/>
                <w:sz w:val="20"/>
                <w:szCs w:val="20"/>
              </w:rPr>
              <w:t xml:space="preserve">Formation et matériel de sécurité : </w:t>
            </w:r>
            <w:r>
              <w:rPr>
                <w:sz w:val="20"/>
                <w:szCs w:val="20"/>
              </w:rPr>
              <w:t>Formation sur l’installation, l’entretien et le fonctionnement sécuritaire des systèmes enfichables contenant du R-290 fournis à 60 techniciens; développement du programme d’études techniques incluant la manipulation sûre, alignée sur les normes internationales et de l’UE; organisation de 4 séances de formation à l’usine laboratoire de l’Université de Belgrade, en combinant les modules en classe à la formation pratique sur des systèmes installés; et préparation des guides pratiques sur la sélection de l’équipement, les procédures d’installation et les protocoles d’entretien pour soutenir la reproductibilité au-delà des sites de projets</w:t>
            </w:r>
          </w:p>
        </w:tc>
        <w:tc>
          <w:tcPr>
            <w:tcW w:w="0" w:type="auto"/>
            <w:hideMark/>
          </w:tcPr>
          <w:p w14:paraId="23266188" w14:textId="77777777" w:rsidR="0027007F" w:rsidRPr="00341DCF" w:rsidRDefault="0027007F" w:rsidP="00060CCC">
            <w:pPr>
              <w:pStyle w:val="NoSpacing"/>
              <w:jc w:val="right"/>
              <w:rPr>
                <w:sz w:val="20"/>
                <w:szCs w:val="20"/>
              </w:rPr>
            </w:pPr>
            <w:r>
              <w:rPr>
                <w:sz w:val="20"/>
                <w:szCs w:val="20"/>
              </w:rPr>
              <w:t>30 000</w:t>
            </w:r>
          </w:p>
        </w:tc>
      </w:tr>
      <w:tr w:rsidR="0027007F" w:rsidRPr="00341DCF" w14:paraId="7D7466BF" w14:textId="77777777" w:rsidTr="005251B6">
        <w:tc>
          <w:tcPr>
            <w:tcW w:w="8627" w:type="dxa"/>
            <w:hideMark/>
          </w:tcPr>
          <w:p w14:paraId="32539E71" w14:textId="77777777" w:rsidR="0027007F" w:rsidRPr="00341DCF" w:rsidRDefault="0027007F" w:rsidP="005251B6">
            <w:pPr>
              <w:pStyle w:val="NoSpacing"/>
              <w:keepNext/>
              <w:jc w:val="left"/>
              <w:rPr>
                <w:sz w:val="20"/>
                <w:szCs w:val="20"/>
              </w:rPr>
            </w:pPr>
            <w:r>
              <w:rPr>
                <w:i/>
                <w:sz w:val="20"/>
                <w:szCs w:val="20"/>
              </w:rPr>
              <w:t>Surveillance et évaluation :</w:t>
            </w:r>
            <w:r>
              <w:rPr>
                <w:sz w:val="20"/>
                <w:szCs w:val="20"/>
              </w:rPr>
              <w:t xml:space="preserve"> Mesure de l’utilisation en électricité, du confinement des frigorigènes et de la stabilité de la température à prendre au cours d’une période de 12 mois</w:t>
            </w:r>
          </w:p>
        </w:tc>
        <w:tc>
          <w:tcPr>
            <w:tcW w:w="0" w:type="auto"/>
            <w:hideMark/>
          </w:tcPr>
          <w:p w14:paraId="4CF2109E" w14:textId="77777777" w:rsidR="0027007F" w:rsidRPr="00341DCF" w:rsidRDefault="0027007F" w:rsidP="00060CCC">
            <w:pPr>
              <w:pStyle w:val="NoSpacing"/>
              <w:jc w:val="right"/>
              <w:rPr>
                <w:sz w:val="20"/>
                <w:szCs w:val="20"/>
              </w:rPr>
            </w:pPr>
            <w:r>
              <w:rPr>
                <w:sz w:val="20"/>
                <w:szCs w:val="20"/>
              </w:rPr>
              <w:t>0</w:t>
            </w:r>
          </w:p>
        </w:tc>
      </w:tr>
      <w:tr w:rsidR="0027007F" w:rsidRPr="00341DCF" w14:paraId="1B9951B6" w14:textId="77777777" w:rsidTr="005251B6">
        <w:tc>
          <w:tcPr>
            <w:tcW w:w="8627" w:type="dxa"/>
          </w:tcPr>
          <w:p w14:paraId="7596960F" w14:textId="77777777" w:rsidR="0027007F" w:rsidRPr="00341DCF" w:rsidRDefault="0027007F" w:rsidP="00060CCC">
            <w:pPr>
              <w:pStyle w:val="NoSpacing"/>
              <w:spacing w:before="40" w:after="40"/>
              <w:ind w:left="1162"/>
              <w:rPr>
                <w:b/>
                <w:sz w:val="20"/>
                <w:szCs w:val="20"/>
              </w:rPr>
            </w:pPr>
            <w:r>
              <w:rPr>
                <w:b/>
                <w:sz w:val="20"/>
                <w:szCs w:val="20"/>
              </w:rPr>
              <w:t>Total partiel III</w:t>
            </w:r>
          </w:p>
        </w:tc>
        <w:tc>
          <w:tcPr>
            <w:tcW w:w="866" w:type="dxa"/>
          </w:tcPr>
          <w:p w14:paraId="2D07B436" w14:textId="77777777" w:rsidR="0027007F" w:rsidRPr="00341DCF" w:rsidRDefault="0027007F" w:rsidP="00060CCC">
            <w:pPr>
              <w:spacing w:before="40" w:after="40"/>
              <w:jc w:val="right"/>
            </w:pPr>
            <w:r>
              <w:rPr>
                <w:b/>
                <w:sz w:val="20"/>
                <w:szCs w:val="20"/>
              </w:rPr>
              <w:t>130 000</w:t>
            </w:r>
          </w:p>
        </w:tc>
      </w:tr>
      <w:tr w:rsidR="0027007F" w:rsidRPr="00341DCF" w14:paraId="36DA5834" w14:textId="77777777" w:rsidTr="005251B6">
        <w:tc>
          <w:tcPr>
            <w:tcW w:w="9493" w:type="dxa"/>
            <w:gridSpan w:val="2"/>
          </w:tcPr>
          <w:p w14:paraId="63E081A4" w14:textId="77777777" w:rsidR="0027007F" w:rsidRPr="00341DCF" w:rsidRDefault="0027007F" w:rsidP="00D85566">
            <w:pPr>
              <w:pStyle w:val="ListParagraph"/>
              <w:keepNext/>
              <w:numPr>
                <w:ilvl w:val="0"/>
                <w:numId w:val="23"/>
              </w:numPr>
              <w:spacing w:before="40" w:after="40"/>
              <w:ind w:left="1156" w:hanging="799"/>
              <w:jc w:val="left"/>
              <w:rPr>
                <w:b/>
                <w:sz w:val="20"/>
                <w:szCs w:val="20"/>
              </w:rPr>
            </w:pPr>
            <w:r>
              <w:rPr>
                <w:b/>
                <w:sz w:val="20"/>
                <w:szCs w:val="20"/>
              </w:rPr>
              <w:t>Sensibilisation et rayonnement</w:t>
            </w:r>
          </w:p>
        </w:tc>
      </w:tr>
      <w:tr w:rsidR="0027007F" w:rsidRPr="00341DCF" w14:paraId="2B9EED13" w14:textId="77777777" w:rsidTr="005251B6">
        <w:trPr>
          <w:trHeight w:val="610"/>
        </w:trPr>
        <w:tc>
          <w:tcPr>
            <w:tcW w:w="8627" w:type="dxa"/>
            <w:hideMark/>
          </w:tcPr>
          <w:p w14:paraId="7176A4BF" w14:textId="61ACB3EE" w:rsidR="0027007F" w:rsidRPr="00341DCF" w:rsidRDefault="0027007F" w:rsidP="00060CCC">
            <w:pPr>
              <w:jc w:val="left"/>
              <w:rPr>
                <w:color w:val="000000"/>
                <w:sz w:val="20"/>
                <w:szCs w:val="20"/>
              </w:rPr>
            </w:pPr>
            <w:r>
              <w:rPr>
                <w:i/>
                <w:color w:val="000000"/>
                <w:sz w:val="20"/>
                <w:szCs w:val="20"/>
              </w:rPr>
              <w:t>Ateliers sur les résultats</w:t>
            </w:r>
            <w:r>
              <w:rPr>
                <w:color w:val="000000"/>
                <w:sz w:val="20"/>
                <w:szCs w:val="20"/>
              </w:rPr>
              <w:t> : Organisation de deux ateliers pour présenter les données du projet pilote sur les économies d’énergie, les fuites évitées et les réductions de coûts pour les gestionnaires de supermarchés, les autorités municipales et les entreprises d’entretien, en mettant l’accent sur les possibilité</w:t>
            </w:r>
            <w:r w:rsidR="0099140A">
              <w:rPr>
                <w:color w:val="000000"/>
                <w:sz w:val="20"/>
                <w:szCs w:val="20"/>
              </w:rPr>
              <w:t>s</w:t>
            </w:r>
            <w:r>
              <w:rPr>
                <w:color w:val="000000"/>
                <w:sz w:val="20"/>
                <w:szCs w:val="20"/>
              </w:rPr>
              <w:t xml:space="preserve"> de reproduction et le soutien municipal</w:t>
            </w:r>
          </w:p>
        </w:tc>
        <w:tc>
          <w:tcPr>
            <w:tcW w:w="866" w:type="dxa"/>
            <w:hideMark/>
          </w:tcPr>
          <w:p w14:paraId="6F9B15C4" w14:textId="77777777" w:rsidR="0027007F" w:rsidRPr="00341DCF" w:rsidRDefault="0027007F" w:rsidP="00060CCC">
            <w:pPr>
              <w:jc w:val="right"/>
              <w:rPr>
                <w:color w:val="000000"/>
                <w:sz w:val="20"/>
                <w:szCs w:val="20"/>
              </w:rPr>
            </w:pPr>
            <w:r>
              <w:rPr>
                <w:color w:val="000000"/>
                <w:sz w:val="20"/>
                <w:szCs w:val="20"/>
              </w:rPr>
              <w:t>6 000</w:t>
            </w:r>
          </w:p>
        </w:tc>
      </w:tr>
      <w:tr w:rsidR="0027007F" w:rsidRPr="00341DCF" w14:paraId="39AF1336" w14:textId="77777777" w:rsidTr="005251B6">
        <w:trPr>
          <w:trHeight w:val="524"/>
        </w:trPr>
        <w:tc>
          <w:tcPr>
            <w:tcW w:w="8627" w:type="dxa"/>
            <w:hideMark/>
          </w:tcPr>
          <w:p w14:paraId="0AF9C8E6" w14:textId="77777777" w:rsidR="0027007F" w:rsidRPr="00341DCF" w:rsidRDefault="0027007F" w:rsidP="00060CCC">
            <w:pPr>
              <w:jc w:val="left"/>
              <w:rPr>
                <w:color w:val="000000"/>
                <w:sz w:val="20"/>
                <w:szCs w:val="20"/>
              </w:rPr>
            </w:pPr>
            <w:r>
              <w:rPr>
                <w:i/>
                <w:color w:val="000000"/>
                <w:sz w:val="20"/>
                <w:szCs w:val="20"/>
              </w:rPr>
              <w:lastRenderedPageBreak/>
              <w:t>Compétition étudiante</w:t>
            </w:r>
            <w:r>
              <w:rPr>
                <w:color w:val="000000"/>
                <w:sz w:val="20"/>
                <w:szCs w:val="20"/>
              </w:rPr>
              <w:t> : Lancer une compétition commune pour les étudiants en génie, en conception et en communication pour solliciter la conceptualisation technique sur la réfrigération écoénergétique et les outils de communication créatifs montrant le « parcours d’un supermarché, du R-404A au R-290 ».</w:t>
            </w:r>
          </w:p>
        </w:tc>
        <w:tc>
          <w:tcPr>
            <w:tcW w:w="866" w:type="dxa"/>
            <w:hideMark/>
          </w:tcPr>
          <w:p w14:paraId="2B9CCE9C" w14:textId="77777777" w:rsidR="0027007F" w:rsidRPr="00341DCF" w:rsidRDefault="0027007F" w:rsidP="00060CCC">
            <w:pPr>
              <w:jc w:val="right"/>
              <w:rPr>
                <w:color w:val="000000"/>
                <w:sz w:val="20"/>
                <w:szCs w:val="20"/>
              </w:rPr>
            </w:pPr>
            <w:r>
              <w:rPr>
                <w:color w:val="000000"/>
                <w:sz w:val="20"/>
                <w:szCs w:val="20"/>
              </w:rPr>
              <w:t>7 000</w:t>
            </w:r>
          </w:p>
        </w:tc>
      </w:tr>
      <w:tr w:rsidR="0027007F" w:rsidRPr="00341DCF" w14:paraId="72332D75" w14:textId="77777777" w:rsidTr="005251B6">
        <w:trPr>
          <w:trHeight w:val="590"/>
        </w:trPr>
        <w:tc>
          <w:tcPr>
            <w:tcW w:w="8627" w:type="dxa"/>
            <w:hideMark/>
          </w:tcPr>
          <w:p w14:paraId="0C80BE9C" w14:textId="77777777" w:rsidR="0027007F" w:rsidRPr="00341DCF" w:rsidRDefault="0027007F" w:rsidP="00060CCC">
            <w:pPr>
              <w:jc w:val="left"/>
              <w:rPr>
                <w:color w:val="000000"/>
                <w:sz w:val="20"/>
                <w:szCs w:val="20"/>
              </w:rPr>
            </w:pPr>
            <w:r>
              <w:rPr>
                <w:i/>
                <w:color w:val="000000"/>
                <w:sz w:val="20"/>
                <w:szCs w:val="20"/>
              </w:rPr>
              <w:t>Campagnes de sensibilisation des consommateurs</w:t>
            </w:r>
            <w:r>
              <w:rPr>
                <w:color w:val="000000"/>
                <w:sz w:val="20"/>
                <w:szCs w:val="20"/>
              </w:rPr>
              <w:t> : Développement et installation de courts récits visuels (dessins animés, bandes dessinées) et expositions de photos dans les supermarchés du projet pilote, appuyés par des codes QR liés à du contenu en ligne expliquant les avantages de la réfrigération efficiente</w:t>
            </w:r>
          </w:p>
        </w:tc>
        <w:tc>
          <w:tcPr>
            <w:tcW w:w="866" w:type="dxa"/>
            <w:hideMark/>
          </w:tcPr>
          <w:p w14:paraId="421D1ECB" w14:textId="77777777" w:rsidR="0027007F" w:rsidRPr="00341DCF" w:rsidRDefault="0027007F" w:rsidP="00060CCC">
            <w:pPr>
              <w:jc w:val="right"/>
              <w:rPr>
                <w:color w:val="000000"/>
                <w:sz w:val="20"/>
                <w:szCs w:val="20"/>
              </w:rPr>
            </w:pPr>
            <w:r>
              <w:rPr>
                <w:color w:val="000000"/>
                <w:sz w:val="20"/>
                <w:szCs w:val="20"/>
              </w:rPr>
              <w:t>7 000</w:t>
            </w:r>
          </w:p>
        </w:tc>
      </w:tr>
      <w:tr w:rsidR="0027007F" w:rsidRPr="00341DCF" w14:paraId="5252FA78" w14:textId="77777777" w:rsidTr="005251B6">
        <w:trPr>
          <w:trHeight w:val="620"/>
        </w:trPr>
        <w:tc>
          <w:tcPr>
            <w:tcW w:w="8627" w:type="dxa"/>
            <w:hideMark/>
          </w:tcPr>
          <w:p w14:paraId="3063C7EF" w14:textId="77777777" w:rsidR="0027007F" w:rsidRPr="00341DCF" w:rsidRDefault="0027007F" w:rsidP="00060CCC">
            <w:pPr>
              <w:jc w:val="left"/>
              <w:rPr>
                <w:color w:val="000000"/>
                <w:sz w:val="20"/>
                <w:szCs w:val="20"/>
              </w:rPr>
            </w:pPr>
            <w:r>
              <w:rPr>
                <w:i/>
                <w:color w:val="000000"/>
                <w:sz w:val="20"/>
                <w:szCs w:val="20"/>
              </w:rPr>
              <w:t>Résultats de la diffusion</w:t>
            </w:r>
            <w:r>
              <w:rPr>
                <w:color w:val="000000"/>
                <w:sz w:val="20"/>
                <w:szCs w:val="20"/>
              </w:rPr>
              <w:t> : Organisation d’un événement pour les représentants des supermarchés, du gouvernement, des universités, des centres de formation et des médias pour annoncer le gagnant de la compétition étudiante, exposer les travaux des étudiants, présenter les résultats de suivi du projet pilote et tenir une table ronde sur les politiques</w:t>
            </w:r>
          </w:p>
        </w:tc>
        <w:tc>
          <w:tcPr>
            <w:tcW w:w="866" w:type="dxa"/>
            <w:hideMark/>
          </w:tcPr>
          <w:p w14:paraId="7EF9DAFC" w14:textId="77777777" w:rsidR="0027007F" w:rsidRPr="00341DCF" w:rsidRDefault="0027007F" w:rsidP="00060CCC">
            <w:pPr>
              <w:jc w:val="right"/>
              <w:rPr>
                <w:color w:val="000000"/>
                <w:sz w:val="20"/>
                <w:szCs w:val="20"/>
              </w:rPr>
            </w:pPr>
            <w:r>
              <w:rPr>
                <w:color w:val="000000"/>
                <w:sz w:val="20"/>
                <w:szCs w:val="20"/>
              </w:rPr>
              <w:t>6 000</w:t>
            </w:r>
          </w:p>
        </w:tc>
      </w:tr>
      <w:tr w:rsidR="0027007F" w:rsidRPr="00341DCF" w14:paraId="7B5E98E7" w14:textId="77777777" w:rsidTr="005251B6">
        <w:trPr>
          <w:trHeight w:val="257"/>
        </w:trPr>
        <w:tc>
          <w:tcPr>
            <w:tcW w:w="8627" w:type="dxa"/>
            <w:hideMark/>
          </w:tcPr>
          <w:p w14:paraId="545FB06C" w14:textId="77777777" w:rsidR="0027007F" w:rsidRPr="00341DCF" w:rsidRDefault="0027007F" w:rsidP="005251B6">
            <w:pPr>
              <w:keepNext/>
              <w:jc w:val="left"/>
              <w:rPr>
                <w:color w:val="000000"/>
                <w:sz w:val="20"/>
                <w:szCs w:val="20"/>
              </w:rPr>
            </w:pPr>
            <w:r>
              <w:rPr>
                <w:i/>
                <w:color w:val="000000"/>
                <w:sz w:val="20"/>
                <w:szCs w:val="20"/>
              </w:rPr>
              <w:t>Rayonnement international</w:t>
            </w:r>
            <w:r>
              <w:rPr>
                <w:color w:val="000000"/>
                <w:sz w:val="20"/>
                <w:szCs w:val="20"/>
              </w:rPr>
              <w:t> : Préparation d’une trousse technique et visuelle récapitulant le projet pilote de la Serbie aligné sur les politiques de l’UE, à présenter lors d’un événement en marge à Bruxelles ou aux institutions de l’UE</w:t>
            </w:r>
          </w:p>
        </w:tc>
        <w:tc>
          <w:tcPr>
            <w:tcW w:w="866" w:type="dxa"/>
            <w:hideMark/>
          </w:tcPr>
          <w:p w14:paraId="76000F79" w14:textId="77777777" w:rsidR="0027007F" w:rsidRPr="00341DCF" w:rsidRDefault="0027007F" w:rsidP="00060CCC">
            <w:pPr>
              <w:jc w:val="right"/>
              <w:rPr>
                <w:color w:val="000000"/>
                <w:sz w:val="20"/>
                <w:szCs w:val="20"/>
              </w:rPr>
            </w:pPr>
            <w:r>
              <w:rPr>
                <w:color w:val="000000"/>
                <w:sz w:val="20"/>
                <w:szCs w:val="20"/>
              </w:rPr>
              <w:t>4 000</w:t>
            </w:r>
          </w:p>
        </w:tc>
      </w:tr>
      <w:tr w:rsidR="0027007F" w:rsidRPr="00341DCF" w14:paraId="138A2161" w14:textId="77777777" w:rsidTr="005251B6">
        <w:trPr>
          <w:trHeight w:val="42"/>
        </w:trPr>
        <w:tc>
          <w:tcPr>
            <w:tcW w:w="8627" w:type="dxa"/>
          </w:tcPr>
          <w:p w14:paraId="771CD12C" w14:textId="77777777" w:rsidR="0027007F" w:rsidRPr="00341DCF" w:rsidRDefault="0027007F" w:rsidP="00982357">
            <w:pPr>
              <w:keepNext/>
              <w:spacing w:before="60" w:after="60"/>
              <w:jc w:val="left"/>
              <w:rPr>
                <w:color w:val="000000"/>
                <w:sz w:val="20"/>
                <w:szCs w:val="20"/>
              </w:rPr>
            </w:pPr>
            <w:r>
              <w:rPr>
                <w:b/>
                <w:sz w:val="20"/>
                <w:szCs w:val="20"/>
              </w:rPr>
              <w:t>Total partiel IV</w:t>
            </w:r>
          </w:p>
        </w:tc>
        <w:tc>
          <w:tcPr>
            <w:tcW w:w="866" w:type="dxa"/>
          </w:tcPr>
          <w:p w14:paraId="27917D8C" w14:textId="77777777" w:rsidR="0027007F" w:rsidRPr="00341DCF" w:rsidRDefault="0027007F" w:rsidP="00060CCC">
            <w:pPr>
              <w:spacing w:before="60" w:after="60"/>
              <w:jc w:val="right"/>
              <w:rPr>
                <w:color w:val="000000"/>
                <w:sz w:val="20"/>
                <w:szCs w:val="20"/>
              </w:rPr>
            </w:pPr>
            <w:r>
              <w:rPr>
                <w:b/>
                <w:sz w:val="20"/>
                <w:szCs w:val="20"/>
              </w:rPr>
              <w:t>30 000</w:t>
            </w:r>
          </w:p>
        </w:tc>
      </w:tr>
      <w:tr w:rsidR="0027007F" w:rsidRPr="00341DCF" w14:paraId="17EEDB74" w14:textId="77777777" w:rsidTr="005251B6">
        <w:trPr>
          <w:trHeight w:val="39"/>
        </w:trPr>
        <w:tc>
          <w:tcPr>
            <w:tcW w:w="8627" w:type="dxa"/>
          </w:tcPr>
          <w:p w14:paraId="352F3E96" w14:textId="77777777" w:rsidR="0027007F" w:rsidRPr="00341DCF" w:rsidRDefault="0027007F" w:rsidP="00060CCC">
            <w:pPr>
              <w:spacing w:before="60" w:after="60"/>
              <w:jc w:val="left"/>
              <w:rPr>
                <w:color w:val="000000"/>
                <w:sz w:val="20"/>
                <w:szCs w:val="20"/>
              </w:rPr>
            </w:pPr>
            <w:r>
              <w:rPr>
                <w:b/>
                <w:sz w:val="20"/>
                <w:szCs w:val="20"/>
              </w:rPr>
              <w:t>TOTAL</w:t>
            </w:r>
          </w:p>
        </w:tc>
        <w:tc>
          <w:tcPr>
            <w:tcW w:w="866" w:type="dxa"/>
          </w:tcPr>
          <w:p w14:paraId="7080CABE" w14:textId="77777777" w:rsidR="0027007F" w:rsidRPr="00341DCF" w:rsidRDefault="0027007F" w:rsidP="00060CCC">
            <w:pPr>
              <w:spacing w:before="60" w:after="60"/>
              <w:jc w:val="right"/>
              <w:rPr>
                <w:b/>
                <w:color w:val="000000"/>
                <w:sz w:val="20"/>
                <w:szCs w:val="20"/>
              </w:rPr>
            </w:pPr>
            <w:r>
              <w:rPr>
                <w:b/>
                <w:color w:val="000000"/>
                <w:sz w:val="20"/>
                <w:szCs w:val="20"/>
              </w:rPr>
              <w:t>320 000</w:t>
            </w:r>
          </w:p>
        </w:tc>
      </w:tr>
    </w:tbl>
    <w:bookmarkEnd w:id="20"/>
    <w:p w14:paraId="4165B181" w14:textId="77777777" w:rsidR="0027007F" w:rsidRPr="00341DCF" w:rsidRDefault="0027007F" w:rsidP="0027007F">
      <w:pPr>
        <w:pStyle w:val="Heading2"/>
        <w:widowControl/>
        <w:numPr>
          <w:ilvl w:val="0"/>
          <w:numId w:val="0"/>
        </w:numPr>
        <w:spacing w:before="100" w:beforeAutospacing="1"/>
        <w:rPr>
          <w:u w:val="single"/>
        </w:rPr>
      </w:pPr>
      <w:r>
        <w:rPr>
          <w:u w:val="single"/>
        </w:rPr>
        <w:t>Total des coûts du projet pilote</w:t>
      </w:r>
    </w:p>
    <w:p w14:paraId="75577CD3" w14:textId="77777777" w:rsidR="0027007F" w:rsidRPr="00341DCF" w:rsidRDefault="0027007F" w:rsidP="0027007F">
      <w:pPr>
        <w:pStyle w:val="Heading1"/>
        <w:widowControl w:val="0"/>
      </w:pPr>
      <w:r>
        <w:t>Le projet devrait être achevé en 36 mois après l’approbation, entre janvier 2026 et décembre 2028, pour un coût total de 320 000 $US, conformément à la soumission initiale.</w:t>
      </w:r>
    </w:p>
    <w:bookmarkEnd w:id="17"/>
    <w:bookmarkEnd w:id="18"/>
    <w:p w14:paraId="385C9820" w14:textId="77777777" w:rsidR="0027007F" w:rsidRPr="00341DCF" w:rsidRDefault="0027007F" w:rsidP="0027007F">
      <w:pPr>
        <w:keepNext/>
        <w:keepLines/>
        <w:spacing w:before="360" w:after="240"/>
        <w:jc w:val="center"/>
        <w:rPr>
          <w:b/>
        </w:rPr>
      </w:pPr>
      <w:r>
        <w:rPr>
          <w:b/>
        </w:rPr>
        <w:t>OBSERVATIONS ET RECOMMANDATION DU SECRÉTARIAT</w:t>
      </w:r>
    </w:p>
    <w:p w14:paraId="5344C5A3" w14:textId="77777777" w:rsidR="0027007F" w:rsidRPr="00341DCF" w:rsidRDefault="0027007F" w:rsidP="00982357">
      <w:pPr>
        <w:keepNext/>
        <w:keepLines/>
        <w:spacing w:after="240"/>
        <w:rPr>
          <w:b/>
        </w:rPr>
      </w:pPr>
      <w:r>
        <w:rPr>
          <w:b/>
        </w:rPr>
        <w:t>OBSERVATIONS</w:t>
      </w:r>
    </w:p>
    <w:p w14:paraId="21B8C114" w14:textId="55279899" w:rsidR="0027007F" w:rsidRPr="00341DCF" w:rsidRDefault="0027007F" w:rsidP="0027007F">
      <w:pPr>
        <w:pStyle w:val="Heading1"/>
      </w:pPr>
      <w:r>
        <w:t>Le Secrétariat a examiné la proposition de projet à la lumière des activités décrites en vertu des décisions 89/6, 91/95 et 95/87, ainsi que de celles qui seront mises en œuvre dans le cadre de la phase I du KIP pour la Serbie.</w:t>
      </w:r>
    </w:p>
    <w:p w14:paraId="0674C066" w14:textId="6B160DCE" w:rsidR="00225C5E" w:rsidRPr="00341DCF" w:rsidRDefault="00225C5E" w:rsidP="00225C5E">
      <w:pPr>
        <w:keepNext/>
        <w:spacing w:before="240" w:after="240"/>
        <w:rPr>
          <w:u w:val="single"/>
        </w:rPr>
      </w:pPr>
      <w:r>
        <w:rPr>
          <w:u w:val="single"/>
        </w:rPr>
        <w:t>Admissibilité en vertu des décisions 91/65, 95/87 et 89/6</w:t>
      </w:r>
    </w:p>
    <w:p w14:paraId="31DA8356" w14:textId="5FC23B2D" w:rsidR="00C40E96" w:rsidRPr="00341DCF" w:rsidRDefault="00C40E96" w:rsidP="00C40E96">
      <w:pPr>
        <w:pStyle w:val="Heading1"/>
      </w:pPr>
      <w:r>
        <w:t>Cette proposition respecte les critères d’admissibilité en vertu de la décision 95/87 d), puisqu’elle est soumise comme un projet du secteur de l’entretien avant la 100</w:t>
      </w:r>
      <w:r>
        <w:rPr>
          <w:vertAlign w:val="superscript"/>
        </w:rPr>
        <w:t>e</w:t>
      </w:r>
      <w:r>
        <w:t> réunion. Les activités proposées sont en accord avec les critères d’admissibilité en vertu de la décision 91/65 b) (i) d., puisqu’il s’agit d’un projet du secteur de l’entretien et qu’il n’a pas été préalablement financé; décision 91/65 b) (iii), puisque l’activité encourage la possibilité d’éviter la croissance continue quant à l’utilisation des HFC dans des marchés similaires; décision 91/65 b) (v), puisque le projet est destiné à être reproduit au pays, et puisque le gouvernement de la Serbie s’engage à respecter les conditions énoncées dans les décisions 91/65 b) (iv) b. à b) (iv) e.</w:t>
      </w:r>
    </w:p>
    <w:p w14:paraId="1EC28338" w14:textId="2DE065B9" w:rsidR="00225C5E" w:rsidRPr="00341DCF" w:rsidRDefault="00225C5E" w:rsidP="00225C5E">
      <w:pPr>
        <w:pStyle w:val="Heading1"/>
      </w:pPr>
      <w:r>
        <w:t xml:space="preserve">Les activités proposées sont alignées sur les critères d’admissibilité en vertu de la décision 89/6 b) (i), puisqu’elles incluent un projet pilote destiné aux utilisateurs finaux dans des supermarchés de taille moyenne pour remplacer les systèmes de réfrigération centralisés utilisant du R-404A par des vitrines enfichables autonomes et décentralisées utilisant du R-290; décision 89/6 b) (ii) puisqu’elles incluent l’élaboration de guides pratiques sur l’efficacité énergétique dans la sélection de l’équipement, les procédures d’installation et les protocoles d’entretien; et décision 89/6 b) (iii) puisqu’elles comprennent la coordination du renforcement des institutions en liant les résultats de la démonstration aux mandats du MoME, de l’ISS et de l’UNO. Cela contribuera à intégrer les objectifs de transition des frigorigènes aux politiques sur l’efficacité énergétique, assurant que les mesures à venir abordent les émissions directes comme les émissions indirectes; décision 89/6 b) (iv) puisqu’elles renforceront les </w:t>
      </w:r>
      <w:r>
        <w:lastRenderedPageBreak/>
        <w:t>capacités techniques et des institutions en mettant à niveau les centres de formation et le programme d’études sur l’efficacité énergétique et la sécurité; et décision 89/6 b) (v) puisqu’elles incluent une campagne de sensibilisation sur la promotion de l’équipement de réfrigération et climatisation écoénergétique fonctionnant avec des frigorigènes à PRP faible ou nul.</w:t>
      </w:r>
    </w:p>
    <w:p w14:paraId="72F348FE" w14:textId="04F3DEE3" w:rsidR="009218C1" w:rsidRPr="00341DCF" w:rsidRDefault="00225C5E" w:rsidP="009218C1">
      <w:pPr>
        <w:pStyle w:val="Heading1"/>
      </w:pPr>
      <w:r>
        <w:t>En accord avec la décision 91/65 b) (iv), le gouvernement de la Serbie a également confirmé que si le pays devait mobiliser des fonds provenant d’autres sources de financement que le Fonds multilatéral pour les volets sur l’efficacité énergétique pendant la réduction progressive des HFC, le projet n’entraînerait pas de duplication des activités entre celles financées par le Fonds multilatéral et celles financées grâce à d’autres sources; que les renseignements sur l’avancement du projet, les résultats et les principales leçons retenues seront disponibles, selon ce qui convient; que la date d’achèvement du projet sera établie au plus tard 36 mois après la date d’approbation par le Comité exécutif et qu’un rapport de projet détaillé sera présenté au Comité exécutif dans les six mois après la date d’achèvement du projet.</w:t>
      </w:r>
    </w:p>
    <w:p w14:paraId="60BB7E8A" w14:textId="683D1E5C" w:rsidR="0027007F" w:rsidRPr="00341DCF" w:rsidRDefault="0027007F" w:rsidP="009218C1">
      <w:pPr>
        <w:pStyle w:val="Heading1"/>
        <w:numPr>
          <w:ilvl w:val="0"/>
          <w:numId w:val="0"/>
        </w:numPr>
        <w:rPr>
          <w:u w:val="single"/>
        </w:rPr>
      </w:pPr>
      <w:r>
        <w:rPr>
          <w:u w:val="single"/>
        </w:rPr>
        <w:t>Cadre politique, réglementaire et institutionnel</w:t>
      </w:r>
    </w:p>
    <w:p w14:paraId="7AE4A1F8" w14:textId="12CC3039" w:rsidR="00E33E13" w:rsidRPr="00341DCF" w:rsidRDefault="00E33E13" w:rsidP="00225C5E">
      <w:pPr>
        <w:pStyle w:val="Heading1"/>
        <w:keepNext/>
        <w:rPr>
          <w:u w:val="single"/>
        </w:rPr>
      </w:pPr>
      <w:r>
        <w:t>Le cadre politique de la Serbie sur l’efficacité énergétique est arrimé à la Loi sur l’efficacité énergétique et l’usage rationnel de l’énergie (2021), qui habilite de MoME à adopter des règlements techniques contraignants pour les produits, incluant les MEPS et l’étiquetage énergétique. En pratique, les MEPS sont introduites grâce aux règles du cadre de travail national d’écoconception et comparées à l’adoption par la Serbie des normes européennes et internationales. L’ISS fournit le fondement des normes pour évaluer la conformité; le flux d’adoption du marché et de surveillance provenant des règles du MoME et l’architecture plus large de l’écoconception et de l’étiquetage.</w:t>
      </w:r>
    </w:p>
    <w:p w14:paraId="66C5A565" w14:textId="775AC27A" w:rsidR="005C1CAC" w:rsidRPr="00341DCF" w:rsidRDefault="00225C5E" w:rsidP="00A97FA9">
      <w:pPr>
        <w:pStyle w:val="Heading1"/>
        <w:widowControl w:val="0"/>
        <w:rPr>
          <w:u w:val="single"/>
        </w:rPr>
      </w:pPr>
      <w:r>
        <w:t>L’ONUDI a confirmé que le MoME, coordonné à l’UNO, sera directement impliqué dans la mise en œuvre du projet pilote, servant de contrepartie nationale principale du domaine de l’énergie et fournissant une orientation politique et une supervision pour tous les aspects liés à l’efficacité énergétique du projet. Le MoME, par le biais du département de l’Efficacité énergétique et des Changements climatiques, coordonnera les normes, la préparation du projet de MEPS et l’harmonisation aux exigences en matière d’écoconception de l’UE. Il coprésidera également les consultations nationales avec les parties prenantes et s’assurera que les résultats du projet sont formellement intégrés au cadre réglementaire de la Serbie. Les autres parties prenantes impliquées dans le projet incluent notamment :</w:t>
      </w:r>
    </w:p>
    <w:p w14:paraId="2E4FC12B" w14:textId="5A3E9756" w:rsidR="0097752B" w:rsidRPr="00341DCF" w:rsidRDefault="0097752B" w:rsidP="005C1CAC">
      <w:pPr>
        <w:pStyle w:val="Heading2"/>
        <w:rPr>
          <w:u w:val="single"/>
        </w:rPr>
      </w:pPr>
      <w:r>
        <w:t>L’ISS sera impliqué dans l’ha</w:t>
      </w:r>
      <w:r w:rsidR="00CD466F">
        <w:t>r</w:t>
      </w:r>
      <w:r>
        <w:t>monisation technique des cadres normatifs serbes, européens et internationaux et fournira le fondement des normes pour évaluer la conformité de l’équipement de réfrigération;</w:t>
      </w:r>
    </w:p>
    <w:p w14:paraId="08E02541" w14:textId="534E2F4B" w:rsidR="0097752B" w:rsidRPr="00341DCF" w:rsidRDefault="00D83CCC" w:rsidP="005C1CAC">
      <w:pPr>
        <w:pStyle w:val="Heading2"/>
        <w:rPr>
          <w:u w:val="single"/>
        </w:rPr>
      </w:pPr>
      <w:r>
        <w:t xml:space="preserve">L’Administration des douanes contribuera aux activités relatives au contrôle des importations et à l’application de la loi et collaborera avec le MoMe et le ministère de la </w:t>
      </w:r>
      <w:r w:rsidR="00CD466F">
        <w:t>P</w:t>
      </w:r>
      <w:r>
        <w:t>rotection de l’environnement pour s’assurer que seuls les équipements et les substances conformes et autorisés sont mis sur le marché;</w:t>
      </w:r>
    </w:p>
    <w:p w14:paraId="10CE7D8C" w14:textId="4DD98B44" w:rsidR="00EF5270" w:rsidRPr="00341DCF" w:rsidRDefault="00DF49F7" w:rsidP="005C1CAC">
      <w:pPr>
        <w:pStyle w:val="Heading2"/>
        <w:rPr>
          <w:u w:val="single"/>
        </w:rPr>
      </w:pPr>
      <w:r>
        <w:t>L’usine de formation en réfrigération au laboratoire de génie en sciences thermiques de l’Université de Belgrade – Faculté de génie mécanique servira de pôle technique national pour l’accroissement de la capacité;</w:t>
      </w:r>
    </w:p>
    <w:p w14:paraId="273C7683" w14:textId="0C02F7D1" w:rsidR="0027007F" w:rsidRPr="00341DCF" w:rsidRDefault="005C1CAC" w:rsidP="009218C1">
      <w:pPr>
        <w:pStyle w:val="Heading2"/>
        <w:rPr>
          <w:u w:val="single"/>
        </w:rPr>
      </w:pPr>
      <w:r>
        <w:t>Les supermarchés partenaires sélectionnés pour le projet de démonstration cofinanceront les ajustements d’infrastructure, l’installation et les dispositions de suivi. Ils s’engageront également au maintien des sites du projet pilote en tant que « laboratoires vivants » ouverts aux visites des municipalités, des universités et d’autres utilisateurs finaux, et int</w:t>
      </w:r>
      <w:r w:rsidR="00AC4670">
        <w:t>é</w:t>
      </w:r>
      <w:r>
        <w:t>greront également le matériel de sensibilisation des consommateurs dans leurs magasins, et partageront des données sur le rendement avec l’UNO et l’ONUDI, fournissant une continuité et un potentiel de reproductibilité au-delà de la durée de vie du projet.</w:t>
      </w:r>
    </w:p>
    <w:p w14:paraId="559B43EC" w14:textId="77777777" w:rsidR="0027007F" w:rsidRPr="00341DCF" w:rsidRDefault="0027007F" w:rsidP="0027007F">
      <w:pPr>
        <w:pStyle w:val="Heading1"/>
        <w:numPr>
          <w:ilvl w:val="0"/>
          <w:numId w:val="0"/>
        </w:numPr>
      </w:pPr>
      <w:r>
        <w:rPr>
          <w:u w:val="single"/>
        </w:rPr>
        <w:lastRenderedPageBreak/>
        <w:t>Questions techniques et financières</w:t>
      </w:r>
    </w:p>
    <w:p w14:paraId="4089A7C0" w14:textId="68E9C51F" w:rsidR="0027007F" w:rsidRPr="00341DCF" w:rsidRDefault="000911B1" w:rsidP="0027007F">
      <w:pPr>
        <w:pStyle w:val="Heading1"/>
      </w:pPr>
      <w:bookmarkStart w:id="21" w:name="_Toc206934740"/>
      <w:bookmarkStart w:id="22" w:name="_Hlk166343634"/>
      <w:r>
        <w:t>Le Secrétariat a demandé plus d’informations sur le projet de démonstration proposé pour remplacer les systèmes centralisés au R-404A par des vitrines enfichables autonomes et décentralisées utilisant du R-290 en tenant compte du projet de démonstration proposé dans le KIP (voir le paragraphe 52 du présent document). Il a été convenu avec l’ONUDI de retirer le projet de démonstration du KIP et de se concentrer sur le projet de démonstration soumis conformément à la décision 91/65. Le Secrétariat s’est informé au sujet de la reproductibilité et l’ONUDI a précisé que même s’il n’y avait pas de cible de reproduction déterminée à cette étape-ci, il est prévu que le projet serve de référence pratique pour les chaînes locales qui évaluent actuellement les options de modernisation pour les systèmes à température basse ou moyenne. La démonstration fournira également des données validées sur les économies d’énergie, le respect de la sécurité et les pratiques de maintenance, qui peuvent guider une adoption plus large grâce à de futures initiatives dans le cadre du KIP ou d’investissement privés. Il est anticipé que, selon les résultats du projet, les conditions du marché et les mesures incitatives, plusieurs marchés puissent reproduire des conversions similaires dans les trois à cinq ans suivant l’achèvement, grâce au remplacement complet au R-290 ou à des déploiements hybrides dans les magasins sélectionnés. L’objectif principal du projet à cet égard est de permettre la faisabilité technique et réglementaire de ces transitions et de la documenter, créant des fondements pour une reproduction à plus grande échelle, plutôt qu’en établissant des cibles quantitatives à cette étape-ci.</w:t>
      </w:r>
    </w:p>
    <w:p w14:paraId="707698B6" w14:textId="48F7CBDF" w:rsidR="007526B8" w:rsidRPr="00341DCF" w:rsidRDefault="007526B8" w:rsidP="00651A8F">
      <w:pPr>
        <w:keepNext/>
        <w:spacing w:after="240"/>
        <w:rPr>
          <w:i/>
          <w:iCs/>
        </w:rPr>
      </w:pPr>
      <w:r>
        <w:rPr>
          <w:i/>
          <w:iCs/>
        </w:rPr>
        <w:t>Sélection des bénéficiaires</w:t>
      </w:r>
    </w:p>
    <w:p w14:paraId="456A8A08" w14:textId="7B95B7DA" w:rsidR="00B678F0" w:rsidRPr="00341DCF" w:rsidRDefault="00CF2C76" w:rsidP="00CF2C76">
      <w:pPr>
        <w:pStyle w:val="Heading1"/>
      </w:pPr>
      <w:r>
        <w:t>Après une demande concernant les bénéficiaires, l’ONUDI a confirmé que les discussions avec le gouvernement serbe sont bien avancées et que le concept du projet a été endossé en principe au sein du cadre de travail du KIP. Pendant la préparation de projet, le concept de la démonstration a été présenté à un certain nombre de supermarchés et d’entreprises d’entretien en réfrigération pour illustrer l’approche technique proposée et les potentielles dispositions de cofinancement. Ces échanges étaient destinés à évaluer l’intérêt du marché et la faisabilité et ont fourni des renseignements utiles pour la conception du projet. L’identification finale et la confirmation des bénéficiaires participants seront effectuées pendant la phase de création, une fois que les évaluations techniques détaillées et les données sur la valeur de référence seront remplies. Cette approche par phase assure que le projet demeure flexible, judicieux sur le plan technique et aligné sur les priorités nationales, tout en permettant assez de temps pour obtenir un fort engagement de la part du secteur privé grâce en vertu</w:t>
      </w:r>
      <w:r w:rsidR="00AC4670">
        <w:t xml:space="preserve"> du</w:t>
      </w:r>
      <w:r>
        <w:t xml:space="preserve"> cadre convenu.</w:t>
      </w:r>
    </w:p>
    <w:p w14:paraId="2C2E695A" w14:textId="77777777" w:rsidR="00485CA9" w:rsidRPr="00341DCF" w:rsidRDefault="00485CA9" w:rsidP="00A97FA9">
      <w:pPr>
        <w:keepNext/>
        <w:spacing w:after="240"/>
        <w:outlineLvl w:val="0"/>
        <w:rPr>
          <w:i/>
        </w:rPr>
      </w:pPr>
      <w:r>
        <w:rPr>
          <w:i/>
        </w:rPr>
        <w:t>Type d’équipement à remplacer et calcul des coûts</w:t>
      </w:r>
    </w:p>
    <w:p w14:paraId="0B8C61C3" w14:textId="2BDE6A1F" w:rsidR="00485CA9" w:rsidRPr="00341DCF" w:rsidRDefault="00485CA9">
      <w:pPr>
        <w:pStyle w:val="Heading1"/>
      </w:pPr>
      <w:r>
        <w:t>En ce qui a trait au type de systèmes à remplacer dans le cadre du projet de démonstration, l’ONUDI a expliqué que cinq vitrines enfichables et autonomes contenant du R-290 (de types vertical et îlot) seront installées à trois emplacements différents pour remplacer des armoires réfrigérées centralisées contenant du R-404A.</w:t>
      </w:r>
    </w:p>
    <w:p w14:paraId="238F34EE" w14:textId="0F6459F5" w:rsidR="00485CA9" w:rsidRPr="00341DCF" w:rsidRDefault="00485CA9" w:rsidP="00485CA9">
      <w:pPr>
        <w:numPr>
          <w:ilvl w:val="0"/>
          <w:numId w:val="1"/>
        </w:numPr>
        <w:spacing w:after="240"/>
        <w:outlineLvl w:val="0"/>
      </w:pPr>
      <w:r>
        <w:t>L’ONUDI a accepté de retirer l’activité de sensibilisation du public sur le rayonnement international de 4 000 $US, puisqu’elle était conçue pour informer les institutions de l’UE.</w:t>
      </w:r>
    </w:p>
    <w:p w14:paraId="1FCDE787" w14:textId="17DBD68F" w:rsidR="00485CA9" w:rsidRPr="00341DCF" w:rsidRDefault="00485CA9" w:rsidP="00485CA9">
      <w:pPr>
        <w:spacing w:before="240" w:after="240"/>
        <w:contextualSpacing/>
        <w:outlineLvl w:val="0"/>
        <w:rPr>
          <w:i/>
        </w:rPr>
      </w:pPr>
      <w:r>
        <w:rPr>
          <w:i/>
        </w:rPr>
        <w:t>Suivi</w:t>
      </w:r>
    </w:p>
    <w:p w14:paraId="3C413BAA" w14:textId="38F69624" w:rsidR="00736749" w:rsidRPr="00341DCF" w:rsidRDefault="00485CA9" w:rsidP="00736749">
      <w:pPr>
        <w:pStyle w:val="Heading1"/>
      </w:pPr>
      <w:r>
        <w:t xml:space="preserve">Pour assurer des rapports adéquats au Comité exécutif sur les résultats du projet, le financement recommandé comprend le suivi énergétique et les outils de diagnostics pour l’usine de formation en réfrigération et le volet suivi et évaluation afin de mesurer l’usage en électricité, le confinement des frigorigènes et la stabilité de la température du projet de démonstration au cours d’une période de 12 mois et il sera entièrement cofinancé. Le projet analysera systématiquement la consommation énergétique, les coûts et les économies pour chaque supermarché du projet, mensuellement et annuellement, et comprendra un suivi périodique et des analyses de rendement des systèmes du projet pilote pendant la mise en œuvre. </w:t>
      </w:r>
      <w:r>
        <w:lastRenderedPageBreak/>
        <w:t>La fréquence et la durée des tests seront définies pendant la phase de création (estimées à toutes les 15 minutes), conjointement avec les supermarchés bénéficiaires et l’équipe technique nationale, pour assurer une collecte de données fiable selon les conditions de fonctionnement locales. Il est prévu que la consommation énergétique sera suivie à intervalles réguliers (ex. : chaque mois ou chaque trimestre) pour évaluer les tendances de rendement et pour permettre une analyse comparative entre la valeur de référence des systèmes au R-404A et des nouveaux équipements enfichables au R-290. Les résultats soutiendront l’évaluation technique des mesures potentielles d’optimisation (ex. : paramètres de contrôles, cycles de dégivrage ou ajustements de la ventilation), mais la modélisation détaillée de l’optimisation énergétique par équipement dépendra des résultats de suivi réels et des ressources disponibles pendant la mise en œuvre.</w:t>
      </w:r>
    </w:p>
    <w:p w14:paraId="13C660A7" w14:textId="2D9AAA8C" w:rsidR="00751301" w:rsidRPr="00341DCF" w:rsidRDefault="00751301" w:rsidP="00A63050">
      <w:pPr>
        <w:spacing w:before="240" w:after="240"/>
        <w:outlineLvl w:val="0"/>
        <w:rPr>
          <w:u w:val="single"/>
        </w:rPr>
      </w:pPr>
      <w:r>
        <w:rPr>
          <w:u w:val="single"/>
        </w:rPr>
        <w:t>Coûts convenus du projet pilote</w:t>
      </w:r>
    </w:p>
    <w:p w14:paraId="3C76A3F6" w14:textId="7AB65377" w:rsidR="00751301" w:rsidRPr="00341DCF" w:rsidRDefault="00751301" w:rsidP="00751301">
      <w:pPr>
        <w:numPr>
          <w:ilvl w:val="0"/>
          <w:numId w:val="1"/>
        </w:numPr>
        <w:spacing w:after="240"/>
        <w:outlineLvl w:val="0"/>
      </w:pPr>
      <w:r>
        <w:t>Les coûts convenus pour appuyer la Serbie dans l’accélération de la transition vers des technologies de réfrigération écoénergétiques à faible PRP dans le secteur commercial, tout en contribuant simultanément à l’élaboration du cadre réglementaire national sur l’efficacité énergétique, s’élève</w:t>
      </w:r>
      <w:r w:rsidR="00632DC8">
        <w:t>nt</w:t>
      </w:r>
      <w:r>
        <w:t xml:space="preserve"> à 316 000 $US, plus des coûts d’appui d’agence de 22 120 $US.</w:t>
      </w:r>
    </w:p>
    <w:p w14:paraId="2E7CDE2C" w14:textId="513027CE" w:rsidR="00751301" w:rsidRPr="00341DCF" w:rsidRDefault="00751301" w:rsidP="00751301">
      <w:pPr>
        <w:keepNext/>
        <w:spacing w:before="240" w:after="240"/>
        <w:rPr>
          <w:u w:val="single"/>
        </w:rPr>
      </w:pPr>
      <w:r>
        <w:rPr>
          <w:u w:val="single"/>
        </w:rPr>
        <w:t>Améliorations de l’efficacité énergétique et estimation préliminaire des économies en électricité</w:t>
      </w:r>
    </w:p>
    <w:p w14:paraId="0764149B" w14:textId="20765D4D" w:rsidR="00751301" w:rsidRPr="00341DCF" w:rsidRDefault="00751301" w:rsidP="00751301">
      <w:pPr>
        <w:numPr>
          <w:ilvl w:val="0"/>
          <w:numId w:val="1"/>
        </w:numPr>
        <w:spacing w:after="240"/>
        <w:outlineLvl w:val="0"/>
      </w:pPr>
      <w:r>
        <w:t>L’ONUDI a calculé, à titre indicatif, les économies d’énergie potentielles du projet de démonstration sur les vitrines enfichables et autonomes au R-290 utilisées dans le secteur de la réfrigération commerciale, où la demande énergétique estimée pour un nouveau système (cinq unités) contenant du R-290 est de 18 MWh à 26 MWh/an, comparativement à 26 MWh à 39 MWh/an pour un système existant contenant du R-404A. Le coût en électricité est estimé entre 0,14</w:t>
      </w:r>
      <w:r w:rsidR="0024470E">
        <w:t> </w:t>
      </w:r>
      <w:r>
        <w:t>$US et 0,16 $US/kWh. La demande énergétique est estimée à un fonctionnement de 24 heures, qui est ensuite extrapolé pour calculer la demande énergétique sur un an. Les économies de coûts prévisionnelles sur la facture d’électricité sont d’environ 45 $US à 154 $US par système par mois ou des économies annuelles de 543 $US à 1 843 $US par unité. Toutefois, ces valeurs peuvent varier selon les caractéristiques spécifiques de l’usine et la mise en place finale de l’installation, ainsi que l’équipement fourni.</w:t>
      </w:r>
    </w:p>
    <w:bookmarkEnd w:id="21"/>
    <w:p w14:paraId="3FFC6590" w14:textId="77777777" w:rsidR="0027007F" w:rsidRPr="00341DCF" w:rsidRDefault="0027007F" w:rsidP="0027007F">
      <w:pPr>
        <w:keepNext/>
        <w:spacing w:before="240" w:after="240"/>
        <w:rPr>
          <w:u w:val="single"/>
        </w:rPr>
      </w:pPr>
      <w:r>
        <w:rPr>
          <w:u w:val="single"/>
        </w:rPr>
        <w:t>Durabilité du projet pilote et évaluation des risques</w:t>
      </w:r>
    </w:p>
    <w:p w14:paraId="50D1218C" w14:textId="77777777" w:rsidR="0027007F" w:rsidRPr="00341DCF" w:rsidRDefault="0027007F" w:rsidP="0027007F">
      <w:pPr>
        <w:pStyle w:val="Heading1"/>
      </w:pPr>
      <w:r>
        <w:t>La durabilité du projet sera assurée grâce à une forte propriété institutionnelle, au cofinancement des supermarchés et à l’intégration des résultats au cadre réglementaire national. En liant les démonstrations pilotes directement au manuel de règles sur l’écoconception à venir pour les vitrines du commerce de détail et le cadre de travail plus large des MEPS, le projet fournira la base technique et politique pour une application à long terme des exigences en matière d’efficacité et de faible PRP. Le MoME, aux côtés de l’UNO, continuera d’utiliser les données du projet pour renforcer la conformité du marché et éclairer les futures règles pour les unités de condensation et les systèmes centraux.</w:t>
      </w:r>
    </w:p>
    <w:p w14:paraId="0200E8B5" w14:textId="77777777" w:rsidR="0027007F" w:rsidRPr="00341DCF" w:rsidRDefault="0027007F" w:rsidP="0027007F">
      <w:pPr>
        <w:pStyle w:val="Heading1"/>
      </w:pPr>
      <w:r>
        <w:t>La reproductibilité sera appuyée par les supermarchés de démonstration fonctionnant en tant que « laboratoires vivants », ouverts aux municipalités, aux techniciens et aux consommateurs. Les données documentées de performance sur les économies d’énergie, les fuites de frigorigènes réduites et les coûts d’exploitation fourniront un modèle reproductible pour d’autres chaînes de supermarchés. Le centre de formation appuiera en outre la reproductibilité en appliquant le programme d’études à jour et la pratique concrète aux régimes de certification des techniciens, garantissant que les effectifs locaux sont capables de maintenir et d’élargir l’usage des systèmes enfichables au R-290.</w:t>
      </w:r>
    </w:p>
    <w:p w14:paraId="77EC09FE" w14:textId="507C032A" w:rsidR="0027007F" w:rsidRPr="00341DCF" w:rsidRDefault="0027007F" w:rsidP="0027007F">
      <w:pPr>
        <w:pStyle w:val="Heading1"/>
      </w:pPr>
      <w:r>
        <w:t xml:space="preserve">De plus, les activités de sensibilisation, incluant les compétitions d’étudiants, les campagnes orientées vers les consommateurs et le rayonnement à l’échelle de l’UE, amplifieront les résultats au-delà des sites du projet pilote. En mobilisant les supermarchés, les associations industrielles et les municipalités, le projet générera des mesures incitatives économiques et des avantages </w:t>
      </w:r>
      <w:r w:rsidR="00AE24D5">
        <w:t>en ce qui concerne</w:t>
      </w:r>
      <w:r>
        <w:t xml:space="preserve"> </w:t>
      </w:r>
      <w:r w:rsidR="00AE24D5">
        <w:t>l</w:t>
      </w:r>
      <w:r>
        <w:t xml:space="preserve">’image, créant ainsi des conditions pour une adoption plus large du marché. Cette approche intégrée garantit que l’impact </w:t>
      </w:r>
      <w:r>
        <w:lastRenderedPageBreak/>
        <w:t>du projet s’étendra au-delà des trois sites du projet pilote, appuyant la reproductibilité nationale et la visibilité régionale, tandis que la Serbie s’aligne sur les politiques de l’UE en matière d’efficacité énergétique et de gaz à effet de serre fluorés.</w:t>
      </w:r>
    </w:p>
    <w:p w14:paraId="354855DB" w14:textId="019145FE" w:rsidR="0027007F" w:rsidRPr="00341DCF" w:rsidRDefault="0027007F" w:rsidP="00017D0C">
      <w:pPr>
        <w:pStyle w:val="Heading1"/>
        <w:spacing w:before="240"/>
      </w:pPr>
      <w:r>
        <w:t>Les risques suivants pour la durabilité des résultats du projet et les mesures d’atténuation ont été identifiés :</w:t>
      </w:r>
    </w:p>
    <w:p w14:paraId="3312716D" w14:textId="77777777" w:rsidR="0027007F" w:rsidRPr="00341DCF" w:rsidRDefault="0027007F" w:rsidP="00017D0C">
      <w:pPr>
        <w:pStyle w:val="Heading2"/>
        <w:spacing w:before="240"/>
      </w:pPr>
      <w:r>
        <w:t>De possibles retards pourraient survenir dans la préparation et l’adoption d’un manuel de règles sur l’écoconception pour les vitrines du commerce de détail ou dans l’élargissement des MEPS à d'autres catégories, comme les unités de condensation et les systèmes centralisés. Pour les atténuer, le projet veillera à la coordination étroite avec le MoME, l’ISS et l’UNO et fournira des ébauches de textes ainsi que des renseignements fondés sur des données probantes afin d’accélérer le processus d’adoption. Les dialogues entre le secteur public et le secteur privé ainsi que la tournée d’étude dans l’UE seront utilisés pour renforcer la volonté politique et l’harmonisation technique;</w:t>
      </w:r>
    </w:p>
    <w:p w14:paraId="65962548" w14:textId="3D36C6AA" w:rsidR="0027007F" w:rsidRPr="00341DCF" w:rsidRDefault="0027007F" w:rsidP="00017D0C">
      <w:pPr>
        <w:pStyle w:val="Heading2"/>
        <w:spacing w:before="240"/>
      </w:pPr>
      <w:r>
        <w:t>L’introduction des unités enfichables au R-290 comprend la manipulation des frigorigènes inflammables, ce qui peut représenter des risques de sécurité s’ils ne sont pas traités correctement. Pour y remédier, le projet s’assurera que toutes les installations respectent les normes de sécurité internationales ainsi que les règlements serbes. Les activités de formation mettront l’accent sur les pratiques de manipulation sûr, tandis que les supermarchés mettront en œuvre les mises à niveau pour la ventilation de base et installeront des systèmes de détection des fuites. De plus, le centre de formation servira d’environnement contrôlé pour perfectionner les compétences des techniciens avant le déploiement généralisé;</w:t>
      </w:r>
    </w:p>
    <w:p w14:paraId="4C212E52" w14:textId="0F1E44D7" w:rsidR="0027007F" w:rsidRPr="00341DCF" w:rsidRDefault="0027007F" w:rsidP="00017D0C">
      <w:pPr>
        <w:pStyle w:val="Heading2"/>
        <w:spacing w:before="240"/>
      </w:pPr>
      <w:r>
        <w:t xml:space="preserve">Le coût initial plus élevé des vitrines enfichables au R-290 comparativement aux systèmes conventionnels au R-404A peut en limiter l’adoption par les supermarchés au-delà de la phase pilote. Pour atténuer ce fait, le projet consignera et diffusera des preuves claires des économies en coûts d’exploitation (réduction de la facture d’électricité et des coûts d’entretien), en les complétant par des activités de sensibilisation des consommateurs qui mettent en valeur les avantages </w:t>
      </w:r>
      <w:r w:rsidR="003B7D60">
        <w:t>en ce qui concerne</w:t>
      </w:r>
      <w:r>
        <w:t xml:space="preserve"> </w:t>
      </w:r>
      <w:r w:rsidR="003B7D60">
        <w:t>l</w:t>
      </w:r>
      <w:r>
        <w:t>’image. Le cofinancement des supermarchés pour l’installation et la mise à niveau de l’infrastructure garantira la participation et démontrera la volonté d’investir;</w:t>
      </w:r>
    </w:p>
    <w:p w14:paraId="2FFAE099" w14:textId="5F415E33" w:rsidR="0027007F" w:rsidRPr="00341DCF" w:rsidRDefault="0027007F" w:rsidP="00017D0C">
      <w:pPr>
        <w:pStyle w:val="Heading2"/>
        <w:spacing w:before="240"/>
      </w:pPr>
      <w:r>
        <w:t>Il existe un risque que les principales parties prenantes (supermarchés, municipalités, consommateurs ou techniciens) ne s’engagent pas activement dans les efforts de reproductibilité. Pour y remédier, le projet mettra en œuvre des mesures de sensibilisation innovantes, incluant les compétitions étudiantes, les campagnes de supermarchés et le matériel orienté sur les consommateurs, conçus pour augmenter la visibilité et stimuler l’intérêt. Le suivi comprendra les données ventilées sur la participation afin d’assurer l’inclusivité.</w:t>
      </w:r>
    </w:p>
    <w:bookmarkEnd w:id="22"/>
    <w:p w14:paraId="46871B22" w14:textId="77777777" w:rsidR="0027007F" w:rsidRPr="00341DCF" w:rsidRDefault="0027007F" w:rsidP="0027007F">
      <w:pPr>
        <w:keepNext/>
        <w:spacing w:before="360" w:after="240"/>
      </w:pPr>
      <w:r>
        <w:rPr>
          <w:b/>
        </w:rPr>
        <w:t>RECOMMANDATION</w:t>
      </w:r>
    </w:p>
    <w:p w14:paraId="4828C11E" w14:textId="43A8D4A2" w:rsidR="0027007F" w:rsidRPr="00341DCF" w:rsidRDefault="0027007F" w:rsidP="0027007F">
      <w:pPr>
        <w:pStyle w:val="Heading1"/>
      </w:pPr>
      <w:r>
        <w:t>Le Comité exécutif pourrait envisager d’approuver le projet pilote visant à maintenir ou à améliorer l’efficacité énergétique des technologies et équipements de remplacement aux fins de réduction progressive des HFC (activités ne portant pas sur des investissements) et le projet de démonstration pour remplacer les systèmes de réfrigération centralisés utilisant du R-404A dans trois supermarchés de taille moyenne par des vitrines enfichables autonomes et décentralisées utilisant du R-290 pour la Serbie, pour un montant de 316 000 $US, plus des coûts d’appui à l’agence de 22 120 $US, pour l’ONUDI, faisant remarquer :</w:t>
      </w:r>
    </w:p>
    <w:p w14:paraId="54EADC52" w14:textId="3EF223CB" w:rsidR="00AE51FF" w:rsidRPr="00341DCF" w:rsidRDefault="0027007F" w:rsidP="005E205B">
      <w:pPr>
        <w:pStyle w:val="Heading2"/>
        <w:keepNext/>
        <w:widowControl/>
      </w:pPr>
      <w:r>
        <w:lastRenderedPageBreak/>
        <w:t>Que le gouvernement de la Serbie s’est engagé selon les conditions énoncées dans la décision 91/65 b) (iv) b. à b) (iv) d.;</w:t>
      </w:r>
    </w:p>
    <w:p w14:paraId="1106A4D0" w14:textId="117DC212" w:rsidR="00AE51FF" w:rsidRPr="00341DCF" w:rsidRDefault="00AE51FF" w:rsidP="00AE51FF">
      <w:pPr>
        <w:pStyle w:val="Heading2"/>
      </w:pPr>
      <w:r>
        <w:t>Que le gouvernement de la Serbie préparera des normes minimales de performance énergétique (MEPS) pour les vitrines dans le commerce de détail et élaborera une feuille de route des MEPS pour les unités de condensation et les systèmes centralisés;</w:t>
      </w:r>
    </w:p>
    <w:p w14:paraId="3EBDFF75" w14:textId="4F67BD22" w:rsidR="0027007F" w:rsidRPr="00341DCF" w:rsidRDefault="0027007F" w:rsidP="0027007F">
      <w:pPr>
        <w:pStyle w:val="Heading2"/>
        <w:widowControl/>
      </w:pPr>
      <w:r>
        <w:t>Que le projet sera achevé sur le plan opérationnel au plus tard le 31 décembre 2028 et qu’un rapport de projet détaillé sera présenté au Comité exécutif dans les six mois suivant la date d’achèvement du projet, incluant une description détaillée des activités entreprises pour diffuser les résultats de la démonstration de technologie et pour promouvoir l’adoption des technologies de remplacement écoénergétiques sélectionnées.</w:t>
      </w:r>
    </w:p>
    <w:p w14:paraId="7E850BEE" w14:textId="77777777" w:rsidR="0015062E" w:rsidRPr="000840B8" w:rsidRDefault="0015062E" w:rsidP="0015062E"/>
    <w:p w14:paraId="5127A11F" w14:textId="77777777" w:rsidR="0015062E" w:rsidRPr="00341DCF" w:rsidRDefault="0015062E" w:rsidP="0015062E"/>
    <w:p w14:paraId="785CFF3F" w14:textId="77777777" w:rsidR="0015062E" w:rsidRPr="00341DCF" w:rsidRDefault="0015062E" w:rsidP="0015062E">
      <w:pPr>
        <w:sectPr w:rsidR="0015062E" w:rsidRPr="00341DCF" w:rsidSect="00FD480D">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docGrid w:linePitch="299"/>
        </w:sectPr>
      </w:pPr>
    </w:p>
    <w:p w14:paraId="22B8FDB0" w14:textId="77777777" w:rsidR="0015062E" w:rsidRPr="00341DCF" w:rsidRDefault="0015062E" w:rsidP="0015062E">
      <w:pPr>
        <w:spacing w:before="360" w:after="240"/>
        <w:jc w:val="center"/>
        <w:rPr>
          <w:b/>
          <w:bCs/>
        </w:rPr>
      </w:pPr>
      <w:r>
        <w:rPr>
          <w:b/>
          <w:bCs/>
        </w:rPr>
        <w:lastRenderedPageBreak/>
        <w:t>Annexe </w:t>
      </w:r>
      <w:r>
        <w:rPr>
          <w:b/>
        </w:rPr>
        <w:t>I</w:t>
      </w:r>
    </w:p>
    <w:p w14:paraId="2DE90EB2" w14:textId="7A72EC2D" w:rsidR="0015062E" w:rsidRPr="00341DCF" w:rsidRDefault="0015062E" w:rsidP="0015062E">
      <w:pPr>
        <w:shd w:val="clear" w:color="auto" w:fill="FFFFFF" w:themeFill="background1"/>
        <w:jc w:val="center"/>
        <w:rPr>
          <w:b/>
          <w:bCs/>
        </w:rPr>
      </w:pPr>
      <w:r>
        <w:rPr>
          <w:b/>
          <w:bCs/>
          <w:shd w:val="clear" w:color="auto" w:fill="FFFFFF" w:themeFill="background1"/>
        </w:rPr>
        <w:t xml:space="preserve">PROJET </w:t>
      </w:r>
      <w:r>
        <w:rPr>
          <w:b/>
          <w:bCs/>
        </w:rPr>
        <w:t xml:space="preserve">D’ACCORD ENTRE LE GOUVERNEMENT </w:t>
      </w:r>
      <w:r w:rsidR="000A3E11" w:rsidRPr="000A3E11">
        <w:rPr>
          <w:b/>
          <w:bCs/>
        </w:rPr>
        <w:t>DE LA SERBIE</w:t>
      </w:r>
    </w:p>
    <w:p w14:paraId="60E5A09F" w14:textId="77777777" w:rsidR="0015062E" w:rsidRPr="00341DCF" w:rsidRDefault="0015062E" w:rsidP="0015062E">
      <w:pPr>
        <w:jc w:val="center"/>
        <w:rPr>
          <w:b/>
          <w:bCs/>
        </w:rPr>
      </w:pPr>
      <w:r>
        <w:rPr>
          <w:b/>
          <w:bCs/>
        </w:rPr>
        <w:t>ET LE COMITÉ EXÉCUTIF DU FONDS MULTILATÉRAL</w:t>
      </w:r>
    </w:p>
    <w:p w14:paraId="644FEB6C" w14:textId="77777777" w:rsidR="0015062E" w:rsidRPr="00341DCF" w:rsidRDefault="0015062E" w:rsidP="0015062E">
      <w:pPr>
        <w:jc w:val="center"/>
        <w:rPr>
          <w:b/>
          <w:bCs/>
        </w:rPr>
      </w:pPr>
      <w:r>
        <w:rPr>
          <w:b/>
          <w:bCs/>
        </w:rPr>
        <w:t>SUR LA RÉDUCTION DE LA CONSOMMATION D’HYDROFLUOROCARBONES</w:t>
      </w:r>
    </w:p>
    <w:p w14:paraId="69076B25" w14:textId="77777777" w:rsidR="0015062E" w:rsidRPr="00341DCF" w:rsidRDefault="0015062E" w:rsidP="0015062E">
      <w:pPr>
        <w:spacing w:after="120"/>
        <w:jc w:val="center"/>
        <w:rPr>
          <w:b/>
          <w:bCs/>
        </w:rPr>
      </w:pPr>
      <w:r>
        <w:rPr>
          <w:b/>
          <w:bCs/>
        </w:rPr>
        <w:t>AU TITRE DE LA PREMIÈRE PHASE DU PLAN DE MISE EN ŒUVRE DE L’AMENDEMENT DE KIGALI RELATIF AUX HFC</w:t>
      </w:r>
    </w:p>
    <w:p w14:paraId="5CA64D45" w14:textId="77777777" w:rsidR="0015062E" w:rsidRPr="00341DCF" w:rsidRDefault="0015062E" w:rsidP="0015062E">
      <w:pPr>
        <w:spacing w:after="240"/>
        <w:jc w:val="center"/>
        <w:rPr>
          <w:b/>
          <w:bCs/>
        </w:rPr>
      </w:pPr>
      <w:r>
        <w:rPr>
          <w:b/>
          <w:bCs/>
        </w:rPr>
        <w:t>(Période : 2025–2029)</w:t>
      </w:r>
    </w:p>
    <w:p w14:paraId="72EF404E" w14:textId="77777777" w:rsidR="0015062E" w:rsidRPr="00341DCF" w:rsidRDefault="0015062E" w:rsidP="0015062E">
      <w:pPr>
        <w:shd w:val="clear" w:color="auto" w:fill="FFFFFF" w:themeFill="background1"/>
        <w:spacing w:after="240"/>
        <w:rPr>
          <w:b/>
          <w:bCs/>
        </w:rPr>
      </w:pPr>
      <w:r>
        <w:rPr>
          <w:b/>
          <w:bCs/>
        </w:rPr>
        <w:t>Objet</w:t>
      </w:r>
    </w:p>
    <w:p w14:paraId="5F82F448" w14:textId="7906E2B3" w:rsidR="0015062E" w:rsidRPr="00341DCF" w:rsidRDefault="0015062E" w:rsidP="00024691">
      <w:pPr>
        <w:pStyle w:val="Heading1"/>
        <w:numPr>
          <w:ilvl w:val="0"/>
          <w:numId w:val="31"/>
        </w:numPr>
      </w:pPr>
      <w:r>
        <w:t xml:space="preserve">Le présent Accord représente l’entente conclue entre le gouvernement </w:t>
      </w:r>
      <w:r w:rsidR="000A3E11">
        <w:rPr>
          <w:shd w:val="clear" w:color="auto" w:fill="FFFFFF" w:themeFill="background1"/>
        </w:rPr>
        <w:t>de la Serbie</w:t>
      </w:r>
      <w:r>
        <w:rPr>
          <w:shd w:val="clear" w:color="auto" w:fill="FFFFFF" w:themeFill="background1"/>
        </w:rPr>
        <w:t xml:space="preserve"> (le « Pays ») et le Comité exécutif concernant la réduction de l’usage réglementé des substances de l’Annexe F indiquées à l’Appendice 1-A (les « Substances ») à un niveau durable de </w:t>
      </w:r>
      <w:r>
        <w:t>2 935 687 tonnes d’équivalents CO</w:t>
      </w:r>
      <w:r>
        <w:rPr>
          <w:vertAlign w:val="subscript"/>
        </w:rPr>
        <w:t>2</w:t>
      </w:r>
      <w:r>
        <w:t xml:space="preserve"> (tonnes éq. CO</w:t>
      </w:r>
      <w:r>
        <w:rPr>
          <w:vertAlign w:val="subscript"/>
        </w:rPr>
        <w:t>2</w:t>
      </w:r>
      <w:r>
        <w:t>) d’ici le 1</w:t>
      </w:r>
      <w:r>
        <w:rPr>
          <w:vertAlign w:val="superscript"/>
        </w:rPr>
        <w:t>er</w:t>
      </w:r>
      <w:r>
        <w:t> janvier 2029, conformément au calendrier du Protocole de Montréal et aux dispositions de cet Accord.</w:t>
      </w:r>
    </w:p>
    <w:p w14:paraId="3DE2696A" w14:textId="77777777" w:rsidR="0015062E" w:rsidRPr="00341DCF" w:rsidRDefault="0015062E" w:rsidP="0015062E">
      <w:pPr>
        <w:pStyle w:val="Heading1"/>
      </w:pPr>
      <w: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Le Pays reconnaît que s’il accepte cet Accord et que le Comité exécutif respecte ses obligations de financement décrites au paragraphe 3, il écarte la possibilité de demander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de l’Annexe F précisée à l’Appendice 1-A, et pour toute consommation de chacune des substances de l’Annexe F qui dépassent le niveau défini à la ligne</w:t>
      </w:r>
      <w:r>
        <w:rPr>
          <w:shd w:val="clear" w:color="auto" w:fill="FFFFFF" w:themeFill="background1"/>
        </w:rPr>
        <w:t> </w:t>
      </w:r>
      <w:r>
        <w:t>4.1.3 (consommation restante admissible au financement).</w:t>
      </w:r>
    </w:p>
    <w:p w14:paraId="31F2D9A1" w14:textId="77777777" w:rsidR="0015062E" w:rsidRPr="00341DCF" w:rsidRDefault="0015062E" w:rsidP="0015062E">
      <w:pPr>
        <w:pStyle w:val="Heading1"/>
      </w:pPr>
      <w:r>
        <w:t>Le Comité exécutif convient, en principe, d’accorder au Pays le financement indiqué à la ligne 3.1 de l’Appendice 2-A si celui-ci respecte ses obligations énoncées dans le présent Accord. Le Comité exécutif versera le financement, en principe, aux réunions du Comité exécutif indiquées à l’Appendice 3-A (« Calendrier de financement approuvé »).</w:t>
      </w:r>
    </w:p>
    <w:p w14:paraId="4C93D253" w14:textId="77777777" w:rsidR="0015062E" w:rsidRPr="00341DCF" w:rsidRDefault="0015062E" w:rsidP="0015062E">
      <w:pPr>
        <w:pStyle w:val="Heading1"/>
      </w:pPr>
      <w:r>
        <w:t>Le pays accepte d’effectuer la mise en œuvre du présent Accord conformément à la phase I du plan de mise en œuvre de l’Amendement de Kigali relatif aux HFC (le «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5DF89603" w14:textId="77777777" w:rsidR="0015062E" w:rsidRPr="00341DCF" w:rsidRDefault="0015062E" w:rsidP="0015062E">
      <w:pPr>
        <w:spacing w:before="240" w:after="240"/>
        <w:rPr>
          <w:b/>
          <w:bCs/>
        </w:rPr>
      </w:pPr>
      <w:r>
        <w:rPr>
          <w:b/>
          <w:bCs/>
        </w:rPr>
        <w:t>Conditions de décaissement du financement</w:t>
      </w:r>
    </w:p>
    <w:p w14:paraId="249FE575" w14:textId="77777777" w:rsidR="0015062E" w:rsidRPr="00341DCF" w:rsidRDefault="0015062E" w:rsidP="0015062E">
      <w:pPr>
        <w:pStyle w:val="Heading1"/>
      </w:pPr>
      <w:r>
        <w:t xml:space="preserve">Le Comité exécutif n’accordera le financement prévu au calendrier de financement approuvé que si le Pays satisfait aux conditions suivantes au moins </w:t>
      </w:r>
      <w:r>
        <w:rPr>
          <w:shd w:val="clear" w:color="auto" w:fill="FFFFFF" w:themeFill="background1"/>
        </w:rPr>
        <w:t>dix</w:t>
      </w:r>
      <w:r>
        <w:t xml:space="preserve"> semaines avant la réunion visée du Comité exécutif indiquée dans le calendrier de financement approuvé :</w:t>
      </w:r>
    </w:p>
    <w:p w14:paraId="2532705A" w14:textId="77777777" w:rsidR="0015062E" w:rsidRPr="00341DCF" w:rsidRDefault="0015062E" w:rsidP="0015062E">
      <w:pPr>
        <w:pStyle w:val="Heading2"/>
      </w:pPr>
      <w:r>
        <w:t>Le Pays atteint les Cibles établies à la ligne 1.2 de l’Appendice 2-A pour toutes les années visées. Les années visées correspondent aux années suivant l’année pendant laquelle le présent Accord a été approuvée, sauf les années pour lesquelles aucun rapport de œuvre du programme de pays n’est exigé à la date de la réunion du Comité exécutif à laquelle la demande de financement est soumise;</w:t>
      </w:r>
    </w:p>
    <w:p w14:paraId="1B0D050A" w14:textId="77777777" w:rsidR="0015062E" w:rsidRPr="00341DCF" w:rsidRDefault="0015062E" w:rsidP="0015062E">
      <w:pPr>
        <w:pStyle w:val="Heading2"/>
      </w:pPr>
      <w:r>
        <w:lastRenderedPageBreak/>
        <w:t>Le respect des Cibles par le pays a fait l’objet d’une vérification indépendante pour les années visées, à moins que le Comité exécutif décide qu’une telle vérification n’est pas requise;</w:t>
      </w:r>
    </w:p>
    <w:p w14:paraId="5D870A07" w14:textId="77777777" w:rsidR="0015062E" w:rsidRPr="00341DCF" w:rsidRDefault="0015062E" w:rsidP="0015062E">
      <w:pPr>
        <w:pStyle w:val="Heading2"/>
        <w:widowControl/>
      </w:pPr>
      <w:r>
        <w:t>Le Pays a soumis un rapport de mise en œuvre de la tranche selon le modèle fourni à l’Appendice 4-A (« Modèle de Rapports et de Plans de mise en œuvre des tranches ») pour chaque année civile précédente; il a atteint un niveau important de la mise en œuvre des activités entreprises lors de tranches précédentes approuvées; et le taux de décaissement du financement disponible de la tranche déjà approuvée a dépassé les 20 pour cent;</w:t>
      </w:r>
    </w:p>
    <w:p w14:paraId="20988DA1" w14:textId="77777777" w:rsidR="0015062E" w:rsidRPr="00341DCF" w:rsidRDefault="0015062E" w:rsidP="0015062E">
      <w:pPr>
        <w:pStyle w:val="Heading2"/>
      </w:pPr>
      <w: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177E2039" w14:textId="77777777" w:rsidR="0015062E" w:rsidRPr="00341DCF" w:rsidRDefault="0015062E" w:rsidP="0015062E">
      <w:pPr>
        <w:spacing w:before="240" w:after="240"/>
        <w:rPr>
          <w:b/>
          <w:bCs/>
        </w:rPr>
      </w:pPr>
      <w:r>
        <w:rPr>
          <w:b/>
          <w:bCs/>
        </w:rPr>
        <w:t>Surveillance</w:t>
      </w:r>
    </w:p>
    <w:p w14:paraId="5CA6F02A" w14:textId="77777777" w:rsidR="0015062E" w:rsidRPr="00341DCF" w:rsidRDefault="0015062E" w:rsidP="0015062E">
      <w:pPr>
        <w:pStyle w:val="Heading1"/>
      </w:pPr>
      <w: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responsabilités indiqués dans le même appendice.</w:t>
      </w:r>
    </w:p>
    <w:p w14:paraId="0B5863B6" w14:textId="77777777" w:rsidR="0015062E" w:rsidRPr="00341DCF" w:rsidRDefault="0015062E" w:rsidP="0015062E">
      <w:pPr>
        <w:spacing w:before="240" w:after="240"/>
        <w:rPr>
          <w:b/>
          <w:bCs/>
        </w:rPr>
      </w:pPr>
      <w:r>
        <w:rPr>
          <w:b/>
          <w:bCs/>
        </w:rPr>
        <w:t>Souplesse dans la réaffectation des fonds</w:t>
      </w:r>
    </w:p>
    <w:p w14:paraId="58F5F889" w14:textId="77777777" w:rsidR="0015062E" w:rsidRPr="00341DCF" w:rsidRDefault="0015062E" w:rsidP="0015062E">
      <w:pPr>
        <w:pStyle w:val="Heading1"/>
      </w:pPr>
      <w: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w:t>
      </w:r>
    </w:p>
    <w:p w14:paraId="6F4C7B2E" w14:textId="77777777" w:rsidR="0015062E" w:rsidRPr="00341DCF" w:rsidRDefault="0015062E" w:rsidP="0015062E">
      <w:pPr>
        <w:pStyle w:val="Heading2"/>
      </w:pPr>
      <w: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w:t>
      </w:r>
      <w:r>
        <w:rPr>
          <w:shd w:val="clear" w:color="auto" w:fill="FFFFFF" w:themeFill="background1"/>
        </w:rPr>
        <w:t>dix</w:t>
      </w:r>
      <w:r>
        <w:t xml:space="preserve"> semaines avant une réunion du Comité exécutif, pour approbation. Les changements majeurs concernent :</w:t>
      </w:r>
    </w:p>
    <w:p w14:paraId="641E84A0" w14:textId="77777777" w:rsidR="0015062E" w:rsidRPr="00341DCF" w:rsidRDefault="0015062E" w:rsidP="0015062E">
      <w:pPr>
        <w:pStyle w:val="Heading3"/>
      </w:pPr>
      <w:r>
        <w:t xml:space="preserve">Les questions possiblement liées aux règlements et politiques du Fonds multilatéral; </w:t>
      </w:r>
    </w:p>
    <w:p w14:paraId="01D2E424" w14:textId="77777777" w:rsidR="0015062E" w:rsidRPr="00341DCF" w:rsidRDefault="0015062E" w:rsidP="0015062E">
      <w:pPr>
        <w:pStyle w:val="Heading3"/>
      </w:pPr>
      <w:r>
        <w:t xml:space="preserve">Des changements qui modifieraient une clause du présent Accord; </w:t>
      </w:r>
    </w:p>
    <w:p w14:paraId="1286EFC7" w14:textId="77777777" w:rsidR="0015062E" w:rsidRPr="00341DCF" w:rsidRDefault="0015062E" w:rsidP="0015062E">
      <w:pPr>
        <w:pStyle w:val="Heading3"/>
      </w:pPr>
      <w:r>
        <w:t>Des changements dans les montants annuels de financement accordés aux différentes agences bilatérales ou d’exécution pour les différentes tranches;</w:t>
      </w:r>
    </w:p>
    <w:p w14:paraId="5DA96FB3" w14:textId="77777777" w:rsidR="0015062E" w:rsidRPr="00341DCF" w:rsidRDefault="0015062E" w:rsidP="0015062E">
      <w:pPr>
        <w:pStyle w:val="Heading3"/>
      </w:pPr>
      <w:r>
        <w:t>Le financement d’activités ne figurant pas dans le Plan de mise en œuvre de la tranche approuvé en cours, ou le retrait d’une activité du Plan de mise en œuvre de la tranche, dont le coût dépasse 30 pour cent du coût total de la dernière tranche approuvée;</w:t>
      </w:r>
    </w:p>
    <w:p w14:paraId="482EFEAB" w14:textId="77777777" w:rsidR="0015062E" w:rsidRPr="00341DCF" w:rsidRDefault="0015062E" w:rsidP="0015062E">
      <w:pPr>
        <w:pStyle w:val="Heading3"/>
      </w:pPr>
      <w:r>
        <w:t>Des changements dans la technologie de remplacement, étant entendu que toute demande concernant un tel changement préciserait les surcoûts connexes, les conséquences possibles pour le climat et les différences dans le nombre de tonnes d’éq. CO</w:t>
      </w:r>
      <w:r>
        <w:rPr>
          <w:vertAlign w:val="subscript"/>
        </w:rPr>
        <w:t>2</w:t>
      </w:r>
      <w:r>
        <w:t xml:space="preserve"> à éliminer, s’il y a lieu, et confirmerait que le Pays reconnaît que les économies possibles associées au changement de technologie réduiraient en conséquence le niveau de financement accordé en vertu de l’Accord;</w:t>
      </w:r>
    </w:p>
    <w:p w14:paraId="4DECBB64" w14:textId="767CB133" w:rsidR="0015062E" w:rsidRPr="00341DCF" w:rsidRDefault="0015062E" w:rsidP="0015062E">
      <w:pPr>
        <w:pStyle w:val="Heading2"/>
        <w:widowControl/>
      </w:pPr>
      <w: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w:t>
      </w:r>
    </w:p>
    <w:p w14:paraId="0E32A7B2" w14:textId="77777777" w:rsidR="0015062E" w:rsidRPr="00341DCF" w:rsidRDefault="0015062E" w:rsidP="0015062E">
      <w:pPr>
        <w:pStyle w:val="Heading2"/>
      </w:pPr>
      <w:r>
        <w:t>Toute somme restante détenue par les agences bilatérales ou d’exécution ou le Pays au titre du Plan sera restituée au Fonds multilatéral lors de l’achèvement de la dernière tranche prévue dans cet Accord.</w:t>
      </w:r>
    </w:p>
    <w:p w14:paraId="48580F09" w14:textId="77777777" w:rsidR="0015062E" w:rsidRPr="00341DCF" w:rsidRDefault="0015062E" w:rsidP="0015062E">
      <w:pPr>
        <w:pStyle w:val="Heading1"/>
      </w:pPr>
      <w: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7545AF06" w14:textId="77777777" w:rsidR="0015062E" w:rsidRPr="00341DCF" w:rsidRDefault="0015062E" w:rsidP="0015062E">
      <w:pPr>
        <w:spacing w:before="240" w:after="240"/>
        <w:rPr>
          <w:b/>
          <w:bCs/>
        </w:rPr>
      </w:pPr>
      <w:r>
        <w:rPr>
          <w:b/>
          <w:bCs/>
        </w:rPr>
        <w:t>Agences bilatérales et d’exécution</w:t>
      </w:r>
    </w:p>
    <w:p w14:paraId="0D586275" w14:textId="5E0AD028" w:rsidR="0015062E" w:rsidRPr="00341DCF" w:rsidRDefault="0015062E" w:rsidP="0015062E">
      <w:pPr>
        <w:pStyle w:val="Heading1"/>
        <w:shd w:val="clear" w:color="auto" w:fill="FFFFFF" w:themeFill="background1"/>
      </w:pPr>
      <w:r>
        <w:t>Le Pays convient d’assumer la responsabilité générale de la gestion et de la mise en œuvre du présent Accord et de toutes les activités qu’il entreprend ou qui sont entreprises en son nom afin de respecter ses obligations en vertu de cet Accord. L’</w:t>
      </w:r>
      <w:r>
        <w:rPr>
          <w:shd w:val="clear" w:color="auto" w:fill="FFFFFF" w:themeFill="background1"/>
        </w:rPr>
        <w:t>ONUDI</w:t>
      </w:r>
      <w:r>
        <w:t xml:space="preserve"> a convenu d’agir en qualité d’agence d’exécution principale (« l’agence principale ») </w:t>
      </w:r>
      <w:r>
        <w:rPr>
          <w:shd w:val="clear" w:color="auto" w:fill="FFFFFF" w:themeFill="background1"/>
        </w:rPr>
        <w:t>et le PNUE a convenu d’agir en qualité d’agence d’exécution coopérative (« l’agence coopérative ») sous la supervision de l’agence d’exécution principale</w:t>
      </w:r>
      <w:r>
        <w:t xml:space="preserve"> en ce qui concerne les activités du pays prévues en vertu présent accord. Le Pays consent aussi aux évaluations pouvant être effectuées en vertu des programmes de travail de suivi et évaluation du Fonds multilatéral ou du programme d’évaluation de l’Agence principale </w:t>
      </w:r>
      <w:r>
        <w:rPr>
          <w:shd w:val="clear" w:color="auto" w:fill="FFFFFF" w:themeFill="background1"/>
        </w:rPr>
        <w:t>et/ou de l’Agence de coopération</w:t>
      </w:r>
      <w:r>
        <w:t xml:space="preserve"> participant à cet Accord.</w:t>
      </w:r>
    </w:p>
    <w:p w14:paraId="12C5DDED" w14:textId="77777777" w:rsidR="0015062E" w:rsidRPr="00341DCF" w:rsidRDefault="0015062E" w:rsidP="0015062E">
      <w:pPr>
        <w:pStyle w:val="Heading1"/>
        <w:shd w:val="clear" w:color="auto" w:fill="FFFFFF" w:themeFill="background1"/>
      </w:pPr>
      <w:r>
        <w:t xml:space="preserve">L’Agence d’exécution principale réalisera une planification, une mise en œuvre et une remise coordonnées des rapports pour toutes les activités visées par cet Accord, comprenant, sans s’y limiter, la vérification indépendante en vertu de l’alinéa 5 b). </w:t>
      </w:r>
      <w:r>
        <w:rPr>
          <w:shd w:val="clear" w:color="auto" w:fill="FFFFFF" w:themeFill="background1"/>
        </w:rPr>
        <w:t xml:space="preserve">L’Agence de coopération soutiendra l’Agence principale en exécutant le Plan sous la coordination générale de l’Agence principale. </w:t>
      </w:r>
      <w:r>
        <w:t xml:space="preserve">Les </w:t>
      </w:r>
      <w:r>
        <w:rPr>
          <w:shd w:val="clear" w:color="auto" w:fill="FFFFFF" w:themeFill="background1"/>
        </w:rPr>
        <w:t>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w:t>
      </w:r>
      <w:r>
        <w:t> 2-A.</w:t>
      </w:r>
    </w:p>
    <w:p w14:paraId="4BDF8226" w14:textId="77777777" w:rsidR="0015062E" w:rsidRPr="00341DCF" w:rsidRDefault="0015062E" w:rsidP="0015062E">
      <w:pPr>
        <w:spacing w:before="240" w:after="240"/>
        <w:rPr>
          <w:b/>
          <w:bCs/>
        </w:rPr>
      </w:pPr>
      <w:r>
        <w:rPr>
          <w:b/>
          <w:bCs/>
        </w:rPr>
        <w:t>Non-respect des Cibles de l’Accord</w:t>
      </w:r>
    </w:p>
    <w:p w14:paraId="5890B65B" w14:textId="77777777" w:rsidR="0015062E" w:rsidRPr="00341DCF" w:rsidRDefault="0015062E" w:rsidP="0015062E">
      <w:pPr>
        <w:pStyle w:val="Heading1"/>
      </w:pPr>
      <w: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ait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7-A (« Réduction du financement pour non-respect ») pour chaque kilogramme d’éq. CO</w:t>
      </w:r>
      <w:r>
        <w:rPr>
          <w:vertAlign w:val="subscript"/>
        </w:rPr>
        <w:t>2</w:t>
      </w:r>
      <w: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au paragraphe 5 ci-dessus.</w:t>
      </w:r>
    </w:p>
    <w:p w14:paraId="42B0B6FF" w14:textId="77777777" w:rsidR="0015062E" w:rsidRPr="00341DCF" w:rsidRDefault="0015062E" w:rsidP="0015062E">
      <w:pPr>
        <w:pStyle w:val="Heading1"/>
      </w:pPr>
      <w:r>
        <w:t>Le Financement de cet Accord ne sera pas modifié en fonction des futures décisions du Comité exécutif pouvant avoir des conséquences sur le financement de tout autre projet pour le secteur de la consommation ou autre activité apparentée au Pays.</w:t>
      </w:r>
    </w:p>
    <w:p w14:paraId="10692ABC" w14:textId="77777777" w:rsidR="0015062E" w:rsidRPr="00341DCF" w:rsidRDefault="0015062E" w:rsidP="0015062E">
      <w:pPr>
        <w:pStyle w:val="Heading1"/>
      </w:pPr>
      <w:r>
        <w:lastRenderedPageBreak/>
        <w:t xml:space="preserve">Le Pays se soumettra à toute demande raisonnable du Comité exécutif, </w:t>
      </w:r>
      <w:r>
        <w:rPr>
          <w:shd w:val="clear" w:color="auto" w:fill="FFFFFF" w:themeFill="background1"/>
        </w:rPr>
        <w:t>ainsi que de l’Agence d’exécution principale et de l’Agence de coopération visant à faciliter la mise en œuvre du présent Accord. Plus particulièrement, il donnera à l’Agence d’exécution principale et à l’Agence de coopération</w:t>
      </w:r>
      <w:r>
        <w:t xml:space="preserve"> accès aux renseignements nécessaires pour vérifier la conformité à cet Accord.</w:t>
      </w:r>
    </w:p>
    <w:p w14:paraId="2D991676" w14:textId="77777777" w:rsidR="0015062E" w:rsidRPr="00341DCF" w:rsidRDefault="0015062E" w:rsidP="00024691">
      <w:pPr>
        <w:widowControl w:val="0"/>
        <w:spacing w:before="240" w:after="240"/>
        <w:rPr>
          <w:b/>
          <w:bCs/>
        </w:rPr>
      </w:pPr>
      <w:r>
        <w:rPr>
          <w:b/>
          <w:bCs/>
        </w:rPr>
        <w:t>Date d’achèvement</w:t>
      </w:r>
    </w:p>
    <w:p w14:paraId="64FF6E21" w14:textId="77777777" w:rsidR="0015062E" w:rsidRPr="00341DCF" w:rsidRDefault="0015062E" w:rsidP="00024691">
      <w:pPr>
        <w:pStyle w:val="Heading1"/>
        <w:widowControl w:val="0"/>
      </w:pPr>
      <w:r>
        <w:t>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de l’alinéa 5 d) et du paragraphe 7, l’achèvement du Plan sera reporté à la fin de l’année suivant la mise en œuvre des activités restantes. L’obligation de remise des rapports exigés aux alinéas 1 a), 1 b) et 1 d) de l’Appendice 4-A demeurera en vigueur jusqu’à l’achèvement du Plan, à moins que le Comité exécutif n’en décide autrement.</w:t>
      </w:r>
    </w:p>
    <w:p w14:paraId="3630C9D8" w14:textId="77777777" w:rsidR="0015062E" w:rsidRPr="00341DCF" w:rsidRDefault="0015062E" w:rsidP="0015062E">
      <w:pPr>
        <w:spacing w:before="240" w:after="240"/>
        <w:rPr>
          <w:b/>
          <w:bCs/>
        </w:rPr>
      </w:pPr>
      <w:r>
        <w:rPr>
          <w:b/>
          <w:bCs/>
        </w:rPr>
        <w:t>Validité</w:t>
      </w:r>
    </w:p>
    <w:p w14:paraId="08BC45DA" w14:textId="77777777" w:rsidR="0015062E" w:rsidRPr="00341DCF" w:rsidRDefault="0015062E" w:rsidP="0015062E">
      <w:pPr>
        <w:pStyle w:val="Heading1"/>
      </w:pPr>
      <w: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39D082A1" w14:textId="77777777" w:rsidR="0015062E" w:rsidRPr="00341DCF" w:rsidRDefault="0015062E" w:rsidP="0015062E">
      <w:pPr>
        <w:pStyle w:val="Heading1"/>
      </w:pPr>
      <w:r>
        <w:t>Cet Accord ne peut être modifié ou résilié que par le consentement écrit du gouvernement du Pays et du Comité exécutif du Fonds multilatéral.</w:t>
      </w:r>
    </w:p>
    <w:p w14:paraId="0F302A71" w14:textId="77777777" w:rsidR="0015062E" w:rsidRPr="00341DCF" w:rsidRDefault="0015062E" w:rsidP="0015062E">
      <w:pPr>
        <w:keepNext/>
        <w:spacing w:before="360" w:after="240"/>
        <w:rPr>
          <w:b/>
          <w:bCs/>
        </w:rPr>
      </w:pPr>
      <w:r>
        <w:rPr>
          <w:b/>
          <w:bCs/>
        </w:rPr>
        <w:t>APPENDICES</w:t>
      </w:r>
    </w:p>
    <w:p w14:paraId="45D8DD42" w14:textId="77777777" w:rsidR="0015062E" w:rsidRPr="00341DCF" w:rsidRDefault="0015062E" w:rsidP="0015062E">
      <w:pPr>
        <w:keepNext/>
        <w:spacing w:before="360" w:after="240"/>
        <w:rPr>
          <w:b/>
          <w:bCs/>
        </w:rPr>
      </w:pPr>
      <w:r>
        <w:rPr>
          <w:b/>
          <w:bCs/>
        </w:rPr>
        <w:t>APPENDICE 1-A :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15062E" w:rsidRPr="00341DCF" w14:paraId="154DC692" w14:textId="77777777" w:rsidTr="00060CCC">
        <w:trPr>
          <w:trHeight w:val="510"/>
        </w:trPr>
        <w:tc>
          <w:tcPr>
            <w:tcW w:w="2356" w:type="pct"/>
            <w:vAlign w:val="center"/>
          </w:tcPr>
          <w:p w14:paraId="2BAD0D43" w14:textId="77777777" w:rsidR="0015062E" w:rsidRPr="00341DCF" w:rsidRDefault="0015062E" w:rsidP="00060CCC">
            <w:pPr>
              <w:widowControl w:val="0"/>
              <w:jc w:val="center"/>
              <w:rPr>
                <w:b/>
                <w:bCs/>
                <w:sz w:val="20"/>
                <w:szCs w:val="20"/>
              </w:rPr>
            </w:pPr>
            <w:bookmarkStart w:id="23" w:name="_Hlk131268561"/>
            <w:r>
              <w:rPr>
                <w:b/>
                <w:bCs/>
                <w:sz w:val="20"/>
                <w:szCs w:val="20"/>
              </w:rPr>
              <w:t>Substances</w:t>
            </w:r>
          </w:p>
        </w:tc>
        <w:tc>
          <w:tcPr>
            <w:tcW w:w="2644" w:type="pct"/>
            <w:vAlign w:val="center"/>
          </w:tcPr>
          <w:p w14:paraId="28E2867A" w14:textId="77777777" w:rsidR="0015062E" w:rsidRPr="00341DCF" w:rsidRDefault="0015062E" w:rsidP="00060CCC">
            <w:pPr>
              <w:widowControl w:val="0"/>
              <w:jc w:val="center"/>
              <w:rPr>
                <w:b/>
                <w:bCs/>
                <w:sz w:val="20"/>
                <w:szCs w:val="20"/>
              </w:rPr>
            </w:pPr>
            <w:r>
              <w:rPr>
                <w:b/>
                <w:bCs/>
                <w:sz w:val="20"/>
                <w:szCs w:val="20"/>
              </w:rPr>
              <w:t>Point de départ pour les réductions globales de la consommation</w:t>
            </w:r>
            <w:r>
              <w:rPr>
                <w:b/>
                <w:bCs/>
                <w:sz w:val="20"/>
                <w:szCs w:val="20"/>
              </w:rPr>
              <w:br/>
              <w:t>(tonnes éq. CO2</w:t>
            </w:r>
            <w:r>
              <w:rPr>
                <w:b/>
                <w:bCs/>
                <w:sz w:val="20"/>
                <w:szCs w:val="20"/>
                <w:vertAlign w:val="subscript"/>
              </w:rPr>
              <w:t>2</w:t>
            </w:r>
            <w:r>
              <w:rPr>
                <w:b/>
                <w:bCs/>
                <w:sz w:val="20"/>
                <w:szCs w:val="20"/>
              </w:rPr>
              <w:t>)</w:t>
            </w:r>
          </w:p>
        </w:tc>
      </w:tr>
      <w:bookmarkEnd w:id="23"/>
      <w:tr w:rsidR="0015062E" w:rsidRPr="00341DCF" w14:paraId="62F53A72" w14:textId="77777777" w:rsidTr="00060CCC">
        <w:trPr>
          <w:trHeight w:val="340"/>
        </w:trPr>
        <w:tc>
          <w:tcPr>
            <w:tcW w:w="2356" w:type="pct"/>
            <w:shd w:val="clear" w:color="auto" w:fill="FFFFFF" w:themeFill="background1"/>
            <w:vAlign w:val="center"/>
          </w:tcPr>
          <w:p w14:paraId="63C7971E" w14:textId="77777777" w:rsidR="0015062E" w:rsidRPr="00341DCF" w:rsidRDefault="0015062E" w:rsidP="00060CCC">
            <w:pPr>
              <w:widowControl w:val="0"/>
              <w:jc w:val="center"/>
              <w:rPr>
                <w:sz w:val="20"/>
                <w:szCs w:val="20"/>
              </w:rPr>
            </w:pPr>
            <w:r>
              <w:rPr>
                <w:sz w:val="20"/>
                <w:szCs w:val="20"/>
              </w:rPr>
              <w:t>HFC</w:t>
            </w:r>
          </w:p>
        </w:tc>
        <w:tc>
          <w:tcPr>
            <w:tcW w:w="2644" w:type="pct"/>
            <w:shd w:val="clear" w:color="auto" w:fill="FFFFFF" w:themeFill="background1"/>
            <w:vAlign w:val="center"/>
          </w:tcPr>
          <w:p w14:paraId="7AFD500F" w14:textId="3DEA2F9D" w:rsidR="0015062E" w:rsidRPr="00341DCF" w:rsidRDefault="0015062E" w:rsidP="00060CCC">
            <w:pPr>
              <w:widowControl w:val="0"/>
              <w:jc w:val="center"/>
              <w:rPr>
                <w:sz w:val="20"/>
                <w:szCs w:val="20"/>
              </w:rPr>
            </w:pPr>
            <w:r>
              <w:rPr>
                <w:sz w:val="20"/>
                <w:szCs w:val="20"/>
              </w:rPr>
              <w:t>A</w:t>
            </w:r>
            <w:r w:rsidR="000A3E11">
              <w:rPr>
                <w:sz w:val="20"/>
                <w:szCs w:val="20"/>
              </w:rPr>
              <w:t xml:space="preserve"> déterminer</w:t>
            </w:r>
          </w:p>
        </w:tc>
      </w:tr>
    </w:tbl>
    <w:p w14:paraId="74D00FF0" w14:textId="77777777" w:rsidR="0015062E" w:rsidRPr="00341DCF" w:rsidRDefault="0015062E" w:rsidP="0015062E">
      <w:pPr>
        <w:spacing w:before="360" w:after="240"/>
        <w:rPr>
          <w:b/>
          <w:bCs/>
        </w:rPr>
      </w:pPr>
      <w:r>
        <w:rPr>
          <w:b/>
          <w:bCs/>
        </w:rPr>
        <w:t>APPENDICE 2-A : CIBLES ET FINANCEMENT</w:t>
      </w:r>
    </w:p>
    <w:tbl>
      <w:tblPr>
        <w:tblW w:w="5000" w:type="pct"/>
        <w:jc w:val="center"/>
        <w:tblLayout w:type="fixed"/>
        <w:tblCellMar>
          <w:left w:w="85" w:type="dxa"/>
          <w:right w:w="85" w:type="dxa"/>
        </w:tblCellMar>
        <w:tblLook w:val="04A0" w:firstRow="1" w:lastRow="0" w:firstColumn="1" w:lastColumn="0" w:noHBand="0" w:noVBand="1"/>
      </w:tblPr>
      <w:tblGrid>
        <w:gridCol w:w="563"/>
        <w:gridCol w:w="2268"/>
        <w:gridCol w:w="1417"/>
        <w:gridCol w:w="991"/>
        <w:gridCol w:w="711"/>
        <w:gridCol w:w="711"/>
        <w:gridCol w:w="856"/>
        <w:gridCol w:w="995"/>
        <w:gridCol w:w="838"/>
      </w:tblGrid>
      <w:tr w:rsidR="00024691" w:rsidRPr="00341DCF" w14:paraId="3A794D03" w14:textId="77777777" w:rsidTr="00024691">
        <w:trPr>
          <w:cantSplit/>
          <w:trHeight w:val="50"/>
          <w:tblHeader/>
          <w:jc w:val="center"/>
        </w:trPr>
        <w:tc>
          <w:tcPr>
            <w:tcW w:w="301" w:type="pct"/>
            <w:tcBorders>
              <w:top w:val="single" w:sz="4" w:space="0" w:color="auto"/>
              <w:left w:val="single" w:sz="4" w:space="0" w:color="auto"/>
              <w:bottom w:val="single" w:sz="4" w:space="0" w:color="auto"/>
              <w:right w:val="single" w:sz="4" w:space="0" w:color="auto"/>
            </w:tcBorders>
            <w:vAlign w:val="center"/>
            <w:hideMark/>
          </w:tcPr>
          <w:p w14:paraId="6D0052EF" w14:textId="77777777" w:rsidR="0015062E" w:rsidRPr="00341DCF" w:rsidRDefault="0015062E" w:rsidP="00060CCC">
            <w:pPr>
              <w:keepNext/>
              <w:keepLines/>
              <w:ind w:left="-85" w:right="-86"/>
              <w:jc w:val="center"/>
              <w:rPr>
                <w:b/>
                <w:color w:val="000000"/>
                <w:sz w:val="18"/>
                <w:szCs w:val="18"/>
              </w:rPr>
            </w:pPr>
            <w:r>
              <w:rPr>
                <w:b/>
                <w:color w:val="000000"/>
                <w:sz w:val="18"/>
                <w:szCs w:val="18"/>
              </w:rPr>
              <w:t>Ligne</w:t>
            </w:r>
          </w:p>
        </w:tc>
        <w:tc>
          <w:tcPr>
            <w:tcW w:w="1971" w:type="pct"/>
            <w:gridSpan w:val="2"/>
            <w:tcBorders>
              <w:top w:val="single" w:sz="4" w:space="0" w:color="auto"/>
              <w:left w:val="nil"/>
              <w:bottom w:val="single" w:sz="4" w:space="0" w:color="auto"/>
              <w:right w:val="single" w:sz="4" w:space="0" w:color="auto"/>
            </w:tcBorders>
            <w:vAlign w:val="center"/>
            <w:hideMark/>
          </w:tcPr>
          <w:p w14:paraId="407A98A1" w14:textId="77777777" w:rsidR="0015062E" w:rsidRPr="00341DCF" w:rsidRDefault="0015062E" w:rsidP="00060CCC">
            <w:pPr>
              <w:keepNext/>
              <w:keepLines/>
              <w:jc w:val="center"/>
              <w:rPr>
                <w:b/>
                <w:color w:val="000000"/>
                <w:sz w:val="18"/>
                <w:szCs w:val="18"/>
              </w:rPr>
            </w:pPr>
            <w:r>
              <w:rPr>
                <w:b/>
                <w:color w:val="000000"/>
                <w:sz w:val="18"/>
                <w:szCs w:val="18"/>
              </w:rPr>
              <w:t>Détails</w:t>
            </w:r>
          </w:p>
        </w:tc>
        <w:tc>
          <w:tcPr>
            <w:tcW w:w="530" w:type="pct"/>
            <w:tcBorders>
              <w:top w:val="single" w:sz="4" w:space="0" w:color="auto"/>
              <w:left w:val="nil"/>
              <w:bottom w:val="single" w:sz="4" w:space="0" w:color="auto"/>
              <w:right w:val="single" w:sz="4" w:space="0" w:color="auto"/>
            </w:tcBorders>
            <w:vAlign w:val="center"/>
          </w:tcPr>
          <w:p w14:paraId="3A3E316E" w14:textId="77777777" w:rsidR="0015062E" w:rsidRPr="00341DCF" w:rsidRDefault="0015062E" w:rsidP="00060CCC">
            <w:pPr>
              <w:keepNext/>
              <w:keepLines/>
              <w:jc w:val="center"/>
              <w:rPr>
                <w:b/>
                <w:color w:val="000000"/>
                <w:sz w:val="18"/>
                <w:szCs w:val="18"/>
              </w:rPr>
            </w:pPr>
            <w:r>
              <w:rPr>
                <w:b/>
                <w:color w:val="000000"/>
                <w:sz w:val="18"/>
                <w:szCs w:val="18"/>
              </w:rPr>
              <w:t>2025</w:t>
            </w:r>
          </w:p>
        </w:tc>
        <w:tc>
          <w:tcPr>
            <w:tcW w:w="380" w:type="pct"/>
            <w:tcBorders>
              <w:top w:val="single" w:sz="4" w:space="0" w:color="auto"/>
              <w:left w:val="nil"/>
              <w:bottom w:val="single" w:sz="4" w:space="0" w:color="auto"/>
              <w:right w:val="single" w:sz="4" w:space="0" w:color="auto"/>
            </w:tcBorders>
            <w:vAlign w:val="center"/>
          </w:tcPr>
          <w:p w14:paraId="7EFB13BC" w14:textId="77777777" w:rsidR="0015062E" w:rsidRPr="00341DCF" w:rsidRDefault="0015062E" w:rsidP="00060CCC">
            <w:pPr>
              <w:keepNext/>
              <w:keepLines/>
              <w:jc w:val="center"/>
              <w:rPr>
                <w:b/>
                <w:color w:val="000000"/>
                <w:sz w:val="18"/>
                <w:szCs w:val="18"/>
              </w:rPr>
            </w:pPr>
            <w:r>
              <w:rPr>
                <w:b/>
                <w:color w:val="000000"/>
                <w:sz w:val="18"/>
                <w:szCs w:val="18"/>
              </w:rPr>
              <w:t>2026</w:t>
            </w:r>
          </w:p>
        </w:tc>
        <w:tc>
          <w:tcPr>
            <w:tcW w:w="380" w:type="pct"/>
            <w:tcBorders>
              <w:top w:val="single" w:sz="4" w:space="0" w:color="auto"/>
              <w:left w:val="nil"/>
              <w:bottom w:val="single" w:sz="4" w:space="0" w:color="auto"/>
              <w:right w:val="single" w:sz="4" w:space="0" w:color="auto"/>
            </w:tcBorders>
            <w:vAlign w:val="center"/>
          </w:tcPr>
          <w:p w14:paraId="01311E25" w14:textId="77777777" w:rsidR="0015062E" w:rsidRPr="00341DCF" w:rsidRDefault="0015062E" w:rsidP="00060CCC">
            <w:pPr>
              <w:keepNext/>
              <w:keepLines/>
              <w:jc w:val="center"/>
              <w:rPr>
                <w:b/>
                <w:color w:val="000000"/>
                <w:sz w:val="18"/>
                <w:szCs w:val="18"/>
              </w:rPr>
            </w:pPr>
            <w:r>
              <w:rPr>
                <w:b/>
                <w:color w:val="000000"/>
                <w:sz w:val="18"/>
                <w:szCs w:val="18"/>
              </w:rPr>
              <w:t>2027</w:t>
            </w:r>
          </w:p>
        </w:tc>
        <w:tc>
          <w:tcPr>
            <w:tcW w:w="457" w:type="pct"/>
            <w:tcBorders>
              <w:top w:val="single" w:sz="4" w:space="0" w:color="auto"/>
              <w:left w:val="nil"/>
              <w:bottom w:val="single" w:sz="4" w:space="0" w:color="auto"/>
              <w:right w:val="single" w:sz="4" w:space="0" w:color="auto"/>
            </w:tcBorders>
            <w:vAlign w:val="center"/>
          </w:tcPr>
          <w:p w14:paraId="545E14E2" w14:textId="77777777" w:rsidR="0015062E" w:rsidRPr="00341DCF" w:rsidRDefault="0015062E" w:rsidP="00060CCC">
            <w:pPr>
              <w:keepNext/>
              <w:keepLines/>
              <w:jc w:val="center"/>
              <w:rPr>
                <w:b/>
                <w:color w:val="000000"/>
                <w:sz w:val="18"/>
                <w:szCs w:val="18"/>
              </w:rPr>
            </w:pPr>
            <w:r>
              <w:rPr>
                <w:b/>
                <w:color w:val="000000"/>
                <w:sz w:val="18"/>
                <w:szCs w:val="18"/>
              </w:rPr>
              <w:t>2028</w:t>
            </w:r>
          </w:p>
        </w:tc>
        <w:tc>
          <w:tcPr>
            <w:tcW w:w="532" w:type="pct"/>
            <w:tcBorders>
              <w:top w:val="single" w:sz="4" w:space="0" w:color="auto"/>
              <w:left w:val="nil"/>
              <w:bottom w:val="single" w:sz="4" w:space="0" w:color="auto"/>
              <w:right w:val="single" w:sz="4" w:space="0" w:color="auto"/>
            </w:tcBorders>
            <w:vAlign w:val="center"/>
          </w:tcPr>
          <w:p w14:paraId="3853F8B8" w14:textId="77777777" w:rsidR="0015062E" w:rsidRPr="00341DCF" w:rsidRDefault="0015062E" w:rsidP="00060CCC">
            <w:pPr>
              <w:keepNext/>
              <w:keepLines/>
              <w:jc w:val="center"/>
              <w:rPr>
                <w:b/>
                <w:color w:val="000000"/>
                <w:sz w:val="18"/>
                <w:szCs w:val="18"/>
              </w:rPr>
            </w:pPr>
            <w:r>
              <w:rPr>
                <w:b/>
                <w:color w:val="000000"/>
                <w:sz w:val="18"/>
                <w:szCs w:val="18"/>
              </w:rPr>
              <w:t>2029</w:t>
            </w:r>
          </w:p>
        </w:tc>
        <w:tc>
          <w:tcPr>
            <w:tcW w:w="449" w:type="pct"/>
            <w:tcBorders>
              <w:top w:val="single" w:sz="4" w:space="0" w:color="auto"/>
              <w:left w:val="nil"/>
              <w:bottom w:val="single" w:sz="4" w:space="0" w:color="auto"/>
              <w:right w:val="single" w:sz="4" w:space="0" w:color="auto"/>
            </w:tcBorders>
            <w:vAlign w:val="center"/>
          </w:tcPr>
          <w:p w14:paraId="08798F40" w14:textId="77777777" w:rsidR="0015062E" w:rsidRPr="00341DCF" w:rsidRDefault="0015062E" w:rsidP="00060CCC">
            <w:pPr>
              <w:keepNext/>
              <w:keepLines/>
              <w:jc w:val="center"/>
              <w:rPr>
                <w:b/>
                <w:color w:val="000000"/>
                <w:sz w:val="18"/>
                <w:szCs w:val="18"/>
              </w:rPr>
            </w:pPr>
            <w:r>
              <w:rPr>
                <w:b/>
                <w:color w:val="000000"/>
                <w:sz w:val="18"/>
                <w:szCs w:val="18"/>
              </w:rPr>
              <w:t>Total</w:t>
            </w:r>
          </w:p>
        </w:tc>
      </w:tr>
      <w:tr w:rsidR="00024691" w:rsidRPr="00341DCF" w14:paraId="165A1187" w14:textId="77777777" w:rsidTr="00024691">
        <w:trPr>
          <w:trHeight w:val="331"/>
          <w:jc w:val="center"/>
        </w:trPr>
        <w:tc>
          <w:tcPr>
            <w:tcW w:w="301" w:type="pct"/>
            <w:vMerge w:val="restart"/>
            <w:tcBorders>
              <w:top w:val="nil"/>
              <w:left w:val="single" w:sz="4" w:space="0" w:color="auto"/>
              <w:right w:val="single" w:sz="4" w:space="0" w:color="auto"/>
            </w:tcBorders>
            <w:vAlign w:val="center"/>
            <w:hideMark/>
          </w:tcPr>
          <w:p w14:paraId="5A8C3FDC" w14:textId="6AE5AE16" w:rsidR="0015062E" w:rsidRPr="00341DCF" w:rsidRDefault="0015062E" w:rsidP="00060CCC">
            <w:pPr>
              <w:keepNext/>
              <w:keepLines/>
              <w:jc w:val="left"/>
              <w:rPr>
                <w:color w:val="000000"/>
                <w:sz w:val="18"/>
                <w:szCs w:val="18"/>
              </w:rPr>
            </w:pPr>
            <w:r>
              <w:rPr>
                <w:color w:val="000000"/>
                <w:sz w:val="18"/>
                <w:szCs w:val="18"/>
              </w:rPr>
              <w:t>1</w:t>
            </w:r>
            <w:r w:rsidR="0088174D">
              <w:rPr>
                <w:color w:val="000000"/>
                <w:sz w:val="18"/>
                <w:szCs w:val="18"/>
              </w:rPr>
              <w:t>.</w:t>
            </w:r>
            <w:r>
              <w:rPr>
                <w:color w:val="000000"/>
                <w:sz w:val="18"/>
                <w:szCs w:val="18"/>
              </w:rPr>
              <w:t>1</w:t>
            </w:r>
          </w:p>
        </w:tc>
        <w:tc>
          <w:tcPr>
            <w:tcW w:w="1213" w:type="pct"/>
            <w:vMerge w:val="restart"/>
            <w:tcBorders>
              <w:top w:val="nil"/>
              <w:left w:val="nil"/>
              <w:right w:val="single" w:sz="4" w:space="0" w:color="auto"/>
            </w:tcBorders>
            <w:vAlign w:val="center"/>
            <w:hideMark/>
          </w:tcPr>
          <w:p w14:paraId="517AB79C" w14:textId="77777777" w:rsidR="0015062E" w:rsidRPr="00341DCF" w:rsidRDefault="0015062E" w:rsidP="00060CCC">
            <w:pPr>
              <w:keepNext/>
              <w:keepLines/>
              <w:jc w:val="left"/>
              <w:rPr>
                <w:color w:val="000000"/>
                <w:sz w:val="18"/>
                <w:szCs w:val="18"/>
              </w:rPr>
            </w:pPr>
            <w:r>
              <w:rPr>
                <w:color w:val="000000"/>
                <w:sz w:val="18"/>
                <w:szCs w:val="18"/>
              </w:rPr>
              <w:t>Calendrier de réduction des substances visées à l’Annexe F du Protocole de Montréal</w:t>
            </w:r>
          </w:p>
        </w:tc>
        <w:tc>
          <w:tcPr>
            <w:tcW w:w="758" w:type="pct"/>
            <w:tcBorders>
              <w:top w:val="single" w:sz="4" w:space="0" w:color="auto"/>
              <w:left w:val="nil"/>
              <w:bottom w:val="single" w:sz="4" w:space="0" w:color="auto"/>
              <w:right w:val="single" w:sz="4" w:space="0" w:color="auto"/>
            </w:tcBorders>
            <w:tcMar>
              <w:right w:w="57" w:type="dxa"/>
            </w:tcMar>
            <w:vAlign w:val="center"/>
          </w:tcPr>
          <w:p w14:paraId="6BE2A998" w14:textId="77777777" w:rsidR="0015062E" w:rsidRPr="00341DCF" w:rsidRDefault="0015062E" w:rsidP="00060CCC">
            <w:pPr>
              <w:keepNext/>
              <w:keepLines/>
              <w:ind w:right="71"/>
              <w:jc w:val="left"/>
              <w:rPr>
                <w:color w:val="000000"/>
                <w:sz w:val="18"/>
                <w:szCs w:val="18"/>
              </w:rPr>
            </w:pPr>
            <w:r>
              <w:rPr>
                <w:sz w:val="18"/>
                <w:szCs w:val="18"/>
              </w:rPr>
              <w:t>%</w:t>
            </w:r>
          </w:p>
        </w:tc>
        <w:tc>
          <w:tcPr>
            <w:tcW w:w="530" w:type="pct"/>
            <w:tcBorders>
              <w:top w:val="nil"/>
              <w:left w:val="nil"/>
              <w:bottom w:val="single" w:sz="4" w:space="0" w:color="auto"/>
              <w:right w:val="single" w:sz="4" w:space="0" w:color="auto"/>
            </w:tcBorders>
            <w:shd w:val="clear" w:color="auto" w:fill="FFFFFF" w:themeFill="background1"/>
            <w:vAlign w:val="center"/>
          </w:tcPr>
          <w:p w14:paraId="719128D2" w14:textId="77777777" w:rsidR="0015062E" w:rsidRPr="00341DCF" w:rsidRDefault="0015062E" w:rsidP="00060CCC">
            <w:pPr>
              <w:keepNext/>
              <w:keepLines/>
              <w:jc w:val="center"/>
              <w:rPr>
                <w:color w:val="000000"/>
                <w:sz w:val="18"/>
                <w:szCs w:val="18"/>
              </w:rPr>
            </w:pPr>
            <w:r>
              <w:rPr>
                <w:color w:val="000000"/>
                <w:sz w:val="18"/>
                <w:szCs w:val="18"/>
              </w:rPr>
              <w:t>gel</w:t>
            </w:r>
          </w:p>
        </w:tc>
        <w:tc>
          <w:tcPr>
            <w:tcW w:w="380" w:type="pct"/>
            <w:tcBorders>
              <w:top w:val="nil"/>
              <w:left w:val="nil"/>
              <w:bottom w:val="single" w:sz="4" w:space="0" w:color="auto"/>
              <w:right w:val="single" w:sz="4" w:space="0" w:color="auto"/>
            </w:tcBorders>
            <w:shd w:val="clear" w:color="auto" w:fill="FFFFFF" w:themeFill="background1"/>
            <w:vAlign w:val="center"/>
          </w:tcPr>
          <w:p w14:paraId="68D80330" w14:textId="77777777" w:rsidR="0015062E" w:rsidRPr="00341DCF" w:rsidRDefault="0015062E" w:rsidP="00060CCC">
            <w:pPr>
              <w:keepNext/>
              <w:keepLines/>
              <w:jc w:val="center"/>
              <w:rPr>
                <w:color w:val="000000"/>
                <w:sz w:val="18"/>
                <w:szCs w:val="18"/>
              </w:rPr>
            </w:pPr>
            <w:r>
              <w:rPr>
                <w:color w:val="000000"/>
                <w:sz w:val="18"/>
                <w:szCs w:val="18"/>
              </w:rPr>
              <w:t>gel</w:t>
            </w:r>
          </w:p>
        </w:tc>
        <w:tc>
          <w:tcPr>
            <w:tcW w:w="380" w:type="pct"/>
            <w:tcBorders>
              <w:top w:val="nil"/>
              <w:left w:val="nil"/>
              <w:bottom w:val="single" w:sz="4" w:space="0" w:color="auto"/>
              <w:right w:val="single" w:sz="4" w:space="0" w:color="auto"/>
            </w:tcBorders>
            <w:shd w:val="clear" w:color="auto" w:fill="FFFFFF" w:themeFill="background1"/>
            <w:vAlign w:val="center"/>
          </w:tcPr>
          <w:p w14:paraId="41FF2EDD" w14:textId="77777777" w:rsidR="0015062E" w:rsidRPr="00341DCF" w:rsidRDefault="0015062E" w:rsidP="00060CCC">
            <w:pPr>
              <w:keepNext/>
              <w:keepLines/>
              <w:jc w:val="center"/>
              <w:rPr>
                <w:color w:val="000000"/>
                <w:sz w:val="18"/>
                <w:szCs w:val="18"/>
              </w:rPr>
            </w:pPr>
            <w:r>
              <w:rPr>
                <w:color w:val="000000"/>
                <w:sz w:val="18"/>
                <w:szCs w:val="18"/>
              </w:rPr>
              <w:t>gel</w:t>
            </w:r>
          </w:p>
        </w:tc>
        <w:tc>
          <w:tcPr>
            <w:tcW w:w="457" w:type="pct"/>
            <w:tcBorders>
              <w:top w:val="nil"/>
              <w:left w:val="nil"/>
              <w:bottom w:val="single" w:sz="4" w:space="0" w:color="auto"/>
              <w:right w:val="single" w:sz="4" w:space="0" w:color="auto"/>
            </w:tcBorders>
            <w:shd w:val="clear" w:color="auto" w:fill="FFFFFF" w:themeFill="background1"/>
            <w:vAlign w:val="center"/>
          </w:tcPr>
          <w:p w14:paraId="75B5B9BC" w14:textId="77777777" w:rsidR="0015062E" w:rsidRPr="00341DCF" w:rsidRDefault="0015062E" w:rsidP="00060CCC">
            <w:pPr>
              <w:keepNext/>
              <w:keepLines/>
              <w:jc w:val="center"/>
              <w:rPr>
                <w:color w:val="000000"/>
                <w:sz w:val="18"/>
                <w:szCs w:val="18"/>
              </w:rPr>
            </w:pPr>
            <w:r>
              <w:rPr>
                <w:color w:val="000000"/>
                <w:sz w:val="18"/>
                <w:szCs w:val="18"/>
              </w:rPr>
              <w:t>gel</w:t>
            </w:r>
          </w:p>
        </w:tc>
        <w:tc>
          <w:tcPr>
            <w:tcW w:w="532" w:type="pct"/>
            <w:tcBorders>
              <w:top w:val="nil"/>
              <w:left w:val="nil"/>
              <w:bottom w:val="single" w:sz="4" w:space="0" w:color="auto"/>
              <w:right w:val="single" w:sz="4" w:space="0" w:color="auto"/>
            </w:tcBorders>
            <w:shd w:val="clear" w:color="auto" w:fill="FFFFFF" w:themeFill="background1"/>
            <w:vAlign w:val="center"/>
          </w:tcPr>
          <w:p w14:paraId="57A35F40" w14:textId="77777777" w:rsidR="0015062E" w:rsidRPr="00341DCF" w:rsidRDefault="0015062E" w:rsidP="00060CCC">
            <w:pPr>
              <w:keepNext/>
              <w:keepLines/>
              <w:jc w:val="center"/>
              <w:rPr>
                <w:color w:val="000000"/>
                <w:sz w:val="18"/>
                <w:szCs w:val="18"/>
              </w:rPr>
            </w:pPr>
            <w:r>
              <w:rPr>
                <w:sz w:val="18"/>
                <w:szCs w:val="18"/>
              </w:rPr>
              <w:t>10</w:t>
            </w:r>
          </w:p>
        </w:tc>
        <w:tc>
          <w:tcPr>
            <w:tcW w:w="449" w:type="pct"/>
            <w:tcBorders>
              <w:top w:val="nil"/>
              <w:left w:val="nil"/>
              <w:bottom w:val="single" w:sz="4" w:space="0" w:color="auto"/>
              <w:right w:val="single" w:sz="4" w:space="0" w:color="auto"/>
            </w:tcBorders>
            <w:shd w:val="clear" w:color="auto" w:fill="FFFFFF" w:themeFill="background1"/>
            <w:vAlign w:val="center"/>
          </w:tcPr>
          <w:p w14:paraId="318A0121" w14:textId="77777777" w:rsidR="0015062E" w:rsidRPr="00341DCF" w:rsidRDefault="0015062E" w:rsidP="00060CCC">
            <w:pPr>
              <w:keepNext/>
              <w:keepLines/>
              <w:jc w:val="center"/>
              <w:rPr>
                <w:color w:val="000000"/>
                <w:sz w:val="18"/>
                <w:szCs w:val="18"/>
              </w:rPr>
            </w:pPr>
            <w:r>
              <w:rPr>
                <w:color w:val="000000"/>
                <w:sz w:val="18"/>
                <w:szCs w:val="18"/>
              </w:rPr>
              <w:t>s. o.</w:t>
            </w:r>
          </w:p>
        </w:tc>
      </w:tr>
      <w:tr w:rsidR="00024691" w:rsidRPr="00341DCF" w14:paraId="2FE6BF95" w14:textId="77777777" w:rsidTr="00024691">
        <w:trPr>
          <w:trHeight w:val="59"/>
          <w:jc w:val="center"/>
        </w:trPr>
        <w:tc>
          <w:tcPr>
            <w:tcW w:w="301" w:type="pct"/>
            <w:vMerge/>
            <w:tcBorders>
              <w:left w:val="single" w:sz="4" w:space="0" w:color="auto"/>
              <w:bottom w:val="single" w:sz="4" w:space="0" w:color="auto"/>
              <w:right w:val="single" w:sz="4" w:space="0" w:color="auto"/>
            </w:tcBorders>
            <w:vAlign w:val="center"/>
          </w:tcPr>
          <w:p w14:paraId="185F26E9" w14:textId="77777777" w:rsidR="00024691" w:rsidRPr="00341DCF" w:rsidRDefault="00024691" w:rsidP="00060CCC">
            <w:pPr>
              <w:keepNext/>
              <w:keepLines/>
              <w:jc w:val="left"/>
              <w:rPr>
                <w:color w:val="000000"/>
                <w:sz w:val="18"/>
                <w:szCs w:val="18"/>
              </w:rPr>
            </w:pPr>
          </w:p>
        </w:tc>
        <w:tc>
          <w:tcPr>
            <w:tcW w:w="1213" w:type="pct"/>
            <w:vMerge/>
            <w:tcBorders>
              <w:left w:val="nil"/>
              <w:bottom w:val="single" w:sz="4" w:space="0" w:color="auto"/>
              <w:right w:val="single" w:sz="4" w:space="0" w:color="auto"/>
            </w:tcBorders>
            <w:vAlign w:val="center"/>
          </w:tcPr>
          <w:p w14:paraId="15647B55" w14:textId="77777777" w:rsidR="00024691" w:rsidRPr="00341DCF" w:rsidRDefault="00024691" w:rsidP="00060CCC">
            <w:pPr>
              <w:keepNext/>
              <w:keepLines/>
              <w:jc w:val="left"/>
              <w:rPr>
                <w:color w:val="000000"/>
                <w:sz w:val="18"/>
                <w:szCs w:val="18"/>
                <w:lang w:eastAsia="en-CA"/>
              </w:rPr>
            </w:pPr>
          </w:p>
        </w:tc>
        <w:tc>
          <w:tcPr>
            <w:tcW w:w="758" w:type="pct"/>
            <w:tcBorders>
              <w:top w:val="single" w:sz="4" w:space="0" w:color="auto"/>
              <w:left w:val="nil"/>
              <w:bottom w:val="single" w:sz="4" w:space="0" w:color="auto"/>
              <w:right w:val="single" w:sz="4" w:space="0" w:color="auto"/>
            </w:tcBorders>
            <w:tcMar>
              <w:right w:w="57" w:type="dxa"/>
            </w:tcMar>
            <w:vAlign w:val="center"/>
          </w:tcPr>
          <w:p w14:paraId="6F42DDD8" w14:textId="05599F37" w:rsidR="00024691" w:rsidRPr="00341DCF" w:rsidRDefault="00024691" w:rsidP="00024691">
            <w:pPr>
              <w:keepNext/>
              <w:keepLines/>
              <w:jc w:val="left"/>
              <w:rPr>
                <w:color w:val="000000"/>
                <w:sz w:val="18"/>
                <w:szCs w:val="18"/>
              </w:rPr>
            </w:pPr>
            <w:r>
              <w:rPr>
                <w:color w:val="000000"/>
                <w:sz w:val="18"/>
                <w:szCs w:val="18"/>
              </w:rPr>
              <w:t>Tonnes</w:t>
            </w:r>
            <w:r>
              <w:rPr>
                <w:sz w:val="18"/>
                <w:szCs w:val="18"/>
              </w:rPr>
              <w:t xml:space="preserve"> éq. CO</w:t>
            </w:r>
            <w:r>
              <w:rPr>
                <w:sz w:val="18"/>
                <w:szCs w:val="18"/>
                <w:vertAlign w:val="subscript"/>
              </w:rPr>
              <w:t>2</w:t>
            </w:r>
          </w:p>
        </w:tc>
        <w:tc>
          <w:tcPr>
            <w:tcW w:w="1748" w:type="pct"/>
            <w:gridSpan w:val="4"/>
            <w:tcBorders>
              <w:top w:val="single" w:sz="4" w:space="0" w:color="auto"/>
              <w:left w:val="nil"/>
              <w:bottom w:val="single" w:sz="4" w:space="0" w:color="auto"/>
              <w:right w:val="single" w:sz="4" w:space="0" w:color="auto"/>
            </w:tcBorders>
            <w:shd w:val="clear" w:color="auto" w:fill="FFFFFF" w:themeFill="background1"/>
            <w:vAlign w:val="center"/>
          </w:tcPr>
          <w:p w14:paraId="7D774C04" w14:textId="1C10E537" w:rsidR="00024691" w:rsidRPr="00341DCF" w:rsidRDefault="00024691" w:rsidP="00060CCC">
            <w:pPr>
              <w:keepNext/>
              <w:keepLines/>
              <w:jc w:val="center"/>
              <w:rPr>
                <w:sz w:val="18"/>
                <w:szCs w:val="18"/>
              </w:rPr>
            </w:pPr>
            <w:r>
              <w:rPr>
                <w:sz w:val="18"/>
                <w:szCs w:val="18"/>
              </w:rPr>
              <w:t>3 261 874</w:t>
            </w:r>
          </w:p>
        </w:tc>
        <w:tc>
          <w:tcPr>
            <w:tcW w:w="532" w:type="pct"/>
            <w:tcBorders>
              <w:top w:val="nil"/>
              <w:left w:val="nil"/>
              <w:bottom w:val="single" w:sz="4" w:space="0" w:color="auto"/>
              <w:right w:val="single" w:sz="4" w:space="0" w:color="auto"/>
            </w:tcBorders>
            <w:shd w:val="clear" w:color="auto" w:fill="FFFFFF" w:themeFill="background1"/>
            <w:vAlign w:val="center"/>
          </w:tcPr>
          <w:p w14:paraId="64AC295E" w14:textId="77777777" w:rsidR="00024691" w:rsidRPr="00341DCF" w:rsidRDefault="00024691" w:rsidP="00060CCC">
            <w:pPr>
              <w:keepNext/>
              <w:keepLines/>
              <w:jc w:val="right"/>
              <w:rPr>
                <w:sz w:val="18"/>
                <w:szCs w:val="18"/>
              </w:rPr>
            </w:pPr>
            <w:r>
              <w:rPr>
                <w:sz w:val="18"/>
                <w:szCs w:val="18"/>
              </w:rPr>
              <w:t>2 935 687</w:t>
            </w:r>
          </w:p>
        </w:tc>
        <w:tc>
          <w:tcPr>
            <w:tcW w:w="449" w:type="pct"/>
            <w:tcBorders>
              <w:top w:val="nil"/>
              <w:left w:val="nil"/>
              <w:bottom w:val="single" w:sz="4" w:space="0" w:color="auto"/>
              <w:right w:val="single" w:sz="4" w:space="0" w:color="auto"/>
            </w:tcBorders>
            <w:shd w:val="clear" w:color="auto" w:fill="FFFFFF" w:themeFill="background1"/>
            <w:vAlign w:val="center"/>
          </w:tcPr>
          <w:p w14:paraId="3BBBD4FD" w14:textId="77777777" w:rsidR="00024691" w:rsidRPr="00341DCF" w:rsidRDefault="00024691" w:rsidP="00060CCC">
            <w:pPr>
              <w:keepNext/>
              <w:keepLines/>
              <w:jc w:val="center"/>
              <w:rPr>
                <w:sz w:val="18"/>
                <w:szCs w:val="18"/>
              </w:rPr>
            </w:pPr>
            <w:r>
              <w:rPr>
                <w:sz w:val="18"/>
                <w:szCs w:val="18"/>
              </w:rPr>
              <w:t>s. o.</w:t>
            </w:r>
          </w:p>
        </w:tc>
      </w:tr>
      <w:tr w:rsidR="00024691" w:rsidRPr="00341DCF" w14:paraId="3B0992EB" w14:textId="77777777" w:rsidTr="00024691">
        <w:trPr>
          <w:trHeight w:val="342"/>
          <w:jc w:val="center"/>
        </w:trPr>
        <w:tc>
          <w:tcPr>
            <w:tcW w:w="301" w:type="pct"/>
            <w:vMerge w:val="restart"/>
            <w:tcBorders>
              <w:top w:val="nil"/>
              <w:left w:val="single" w:sz="4" w:space="0" w:color="auto"/>
              <w:right w:val="single" w:sz="4" w:space="0" w:color="auto"/>
            </w:tcBorders>
            <w:vAlign w:val="center"/>
            <w:hideMark/>
          </w:tcPr>
          <w:p w14:paraId="42509085" w14:textId="2B89BBB4" w:rsidR="0015062E" w:rsidRPr="00341DCF" w:rsidRDefault="0015062E" w:rsidP="00060CCC">
            <w:pPr>
              <w:jc w:val="left"/>
              <w:rPr>
                <w:color w:val="000000"/>
                <w:sz w:val="18"/>
                <w:szCs w:val="18"/>
              </w:rPr>
            </w:pPr>
            <w:r>
              <w:rPr>
                <w:color w:val="000000"/>
                <w:sz w:val="18"/>
                <w:szCs w:val="18"/>
              </w:rPr>
              <w:t>1</w:t>
            </w:r>
            <w:r w:rsidR="0088174D">
              <w:rPr>
                <w:color w:val="000000"/>
                <w:sz w:val="18"/>
                <w:szCs w:val="18"/>
              </w:rPr>
              <w:t>.</w:t>
            </w:r>
            <w:r>
              <w:rPr>
                <w:color w:val="000000"/>
                <w:sz w:val="18"/>
                <w:szCs w:val="18"/>
              </w:rPr>
              <w:t>2</w:t>
            </w:r>
          </w:p>
        </w:tc>
        <w:tc>
          <w:tcPr>
            <w:tcW w:w="1213" w:type="pct"/>
            <w:vMerge w:val="restart"/>
            <w:tcBorders>
              <w:top w:val="nil"/>
              <w:left w:val="nil"/>
              <w:right w:val="single" w:sz="4" w:space="0" w:color="auto"/>
            </w:tcBorders>
            <w:vAlign w:val="center"/>
            <w:hideMark/>
          </w:tcPr>
          <w:p w14:paraId="27C50C8B" w14:textId="77777777" w:rsidR="0015062E" w:rsidRPr="00341DCF" w:rsidRDefault="0015062E" w:rsidP="00060CCC">
            <w:pPr>
              <w:jc w:val="left"/>
              <w:rPr>
                <w:color w:val="000000"/>
                <w:sz w:val="18"/>
                <w:szCs w:val="18"/>
              </w:rPr>
            </w:pPr>
            <w:r>
              <w:rPr>
                <w:color w:val="000000"/>
                <w:sz w:val="18"/>
                <w:szCs w:val="18"/>
              </w:rPr>
              <w:t>Consommation totale maximale autorisée des substances visées l’Annexe F</w:t>
            </w:r>
          </w:p>
        </w:tc>
        <w:tc>
          <w:tcPr>
            <w:tcW w:w="758" w:type="pct"/>
            <w:tcBorders>
              <w:top w:val="single" w:sz="4" w:space="0" w:color="auto"/>
              <w:left w:val="nil"/>
              <w:bottom w:val="single" w:sz="4" w:space="0" w:color="auto"/>
              <w:right w:val="single" w:sz="4" w:space="0" w:color="auto"/>
            </w:tcBorders>
            <w:tcMar>
              <w:right w:w="57" w:type="dxa"/>
            </w:tcMar>
            <w:vAlign w:val="center"/>
          </w:tcPr>
          <w:p w14:paraId="4D7EFC40" w14:textId="77777777" w:rsidR="0015062E" w:rsidRPr="00341DCF" w:rsidRDefault="0015062E" w:rsidP="00060CCC">
            <w:pPr>
              <w:ind w:left="-82" w:firstLine="82"/>
              <w:jc w:val="left"/>
              <w:rPr>
                <w:color w:val="000000"/>
                <w:sz w:val="18"/>
                <w:szCs w:val="18"/>
              </w:rPr>
            </w:pPr>
            <w:r>
              <w:rPr>
                <w:sz w:val="18"/>
                <w:szCs w:val="18"/>
              </w:rPr>
              <w:t>Réduction en %</w:t>
            </w:r>
          </w:p>
        </w:tc>
        <w:tc>
          <w:tcPr>
            <w:tcW w:w="530" w:type="pct"/>
            <w:tcBorders>
              <w:top w:val="nil"/>
              <w:left w:val="nil"/>
              <w:bottom w:val="single" w:sz="4" w:space="0" w:color="auto"/>
              <w:right w:val="single" w:sz="4" w:space="0" w:color="auto"/>
            </w:tcBorders>
            <w:shd w:val="clear" w:color="auto" w:fill="FFFFFF" w:themeFill="background1"/>
            <w:vAlign w:val="center"/>
          </w:tcPr>
          <w:p w14:paraId="1B9FEF3B" w14:textId="77777777" w:rsidR="0015062E" w:rsidRPr="00341DCF" w:rsidRDefault="0015062E" w:rsidP="00060CCC">
            <w:pPr>
              <w:jc w:val="center"/>
              <w:rPr>
                <w:sz w:val="18"/>
                <w:szCs w:val="18"/>
              </w:rPr>
            </w:pPr>
            <w:r>
              <w:rPr>
                <w:sz w:val="18"/>
                <w:szCs w:val="18"/>
              </w:rPr>
              <w:t>0,0</w:t>
            </w:r>
          </w:p>
        </w:tc>
        <w:tc>
          <w:tcPr>
            <w:tcW w:w="380" w:type="pct"/>
            <w:tcBorders>
              <w:top w:val="nil"/>
              <w:left w:val="nil"/>
              <w:bottom w:val="single" w:sz="4" w:space="0" w:color="auto"/>
              <w:right w:val="single" w:sz="4" w:space="0" w:color="auto"/>
            </w:tcBorders>
            <w:shd w:val="clear" w:color="auto" w:fill="FFFFFF" w:themeFill="background1"/>
            <w:vAlign w:val="center"/>
          </w:tcPr>
          <w:p w14:paraId="61A964F3" w14:textId="77777777" w:rsidR="0015062E" w:rsidRPr="00341DCF" w:rsidRDefault="0015062E" w:rsidP="00060CCC">
            <w:pPr>
              <w:jc w:val="center"/>
              <w:rPr>
                <w:sz w:val="18"/>
                <w:szCs w:val="18"/>
              </w:rPr>
            </w:pPr>
            <w:r>
              <w:rPr>
                <w:sz w:val="18"/>
                <w:szCs w:val="18"/>
              </w:rPr>
              <w:t>0,0</w:t>
            </w:r>
          </w:p>
        </w:tc>
        <w:tc>
          <w:tcPr>
            <w:tcW w:w="380" w:type="pct"/>
            <w:tcBorders>
              <w:top w:val="nil"/>
              <w:left w:val="nil"/>
              <w:bottom w:val="single" w:sz="4" w:space="0" w:color="auto"/>
              <w:right w:val="single" w:sz="4" w:space="0" w:color="auto"/>
            </w:tcBorders>
            <w:shd w:val="clear" w:color="auto" w:fill="FFFFFF" w:themeFill="background1"/>
            <w:vAlign w:val="center"/>
          </w:tcPr>
          <w:p w14:paraId="3A92B929" w14:textId="77777777" w:rsidR="0015062E" w:rsidRPr="00341DCF" w:rsidRDefault="0015062E" w:rsidP="00060CCC">
            <w:pPr>
              <w:jc w:val="center"/>
              <w:rPr>
                <w:sz w:val="18"/>
                <w:szCs w:val="18"/>
              </w:rPr>
            </w:pPr>
            <w:r>
              <w:rPr>
                <w:sz w:val="18"/>
                <w:szCs w:val="18"/>
              </w:rPr>
              <w:t>0,0</w:t>
            </w:r>
          </w:p>
        </w:tc>
        <w:tc>
          <w:tcPr>
            <w:tcW w:w="457" w:type="pct"/>
            <w:tcBorders>
              <w:top w:val="nil"/>
              <w:left w:val="nil"/>
              <w:bottom w:val="single" w:sz="4" w:space="0" w:color="auto"/>
              <w:right w:val="single" w:sz="4" w:space="0" w:color="auto"/>
            </w:tcBorders>
            <w:shd w:val="clear" w:color="auto" w:fill="FFFFFF" w:themeFill="background1"/>
            <w:vAlign w:val="center"/>
          </w:tcPr>
          <w:p w14:paraId="29D62F8A" w14:textId="77777777" w:rsidR="0015062E" w:rsidRPr="00341DCF" w:rsidRDefault="0015062E" w:rsidP="00060CCC">
            <w:pPr>
              <w:jc w:val="center"/>
              <w:rPr>
                <w:sz w:val="18"/>
                <w:szCs w:val="18"/>
              </w:rPr>
            </w:pPr>
            <w:r>
              <w:rPr>
                <w:sz w:val="18"/>
                <w:szCs w:val="18"/>
              </w:rPr>
              <w:t>0,0</w:t>
            </w:r>
          </w:p>
        </w:tc>
        <w:tc>
          <w:tcPr>
            <w:tcW w:w="532" w:type="pct"/>
            <w:tcBorders>
              <w:top w:val="nil"/>
              <w:left w:val="nil"/>
              <w:bottom w:val="single" w:sz="4" w:space="0" w:color="auto"/>
              <w:right w:val="single" w:sz="4" w:space="0" w:color="auto"/>
            </w:tcBorders>
            <w:shd w:val="clear" w:color="auto" w:fill="FFFFFF" w:themeFill="background1"/>
            <w:vAlign w:val="center"/>
          </w:tcPr>
          <w:p w14:paraId="18EA8C37" w14:textId="77777777" w:rsidR="0015062E" w:rsidRPr="00341DCF" w:rsidRDefault="0015062E" w:rsidP="00060CCC">
            <w:pPr>
              <w:jc w:val="center"/>
              <w:rPr>
                <w:sz w:val="18"/>
                <w:szCs w:val="18"/>
              </w:rPr>
            </w:pPr>
            <w:r>
              <w:rPr>
                <w:sz w:val="18"/>
                <w:szCs w:val="18"/>
              </w:rPr>
              <w:t>10,0</w:t>
            </w:r>
          </w:p>
        </w:tc>
        <w:tc>
          <w:tcPr>
            <w:tcW w:w="449" w:type="pct"/>
            <w:tcBorders>
              <w:top w:val="nil"/>
              <w:left w:val="nil"/>
              <w:bottom w:val="single" w:sz="4" w:space="0" w:color="auto"/>
              <w:right w:val="single" w:sz="4" w:space="0" w:color="auto"/>
            </w:tcBorders>
            <w:shd w:val="clear" w:color="auto" w:fill="FFFFFF" w:themeFill="background1"/>
            <w:vAlign w:val="center"/>
          </w:tcPr>
          <w:p w14:paraId="7911CD9A" w14:textId="77777777" w:rsidR="0015062E" w:rsidRPr="00341DCF" w:rsidRDefault="0015062E" w:rsidP="00060CCC">
            <w:pPr>
              <w:jc w:val="center"/>
              <w:rPr>
                <w:sz w:val="18"/>
                <w:szCs w:val="18"/>
              </w:rPr>
            </w:pPr>
            <w:r>
              <w:rPr>
                <w:sz w:val="18"/>
                <w:szCs w:val="18"/>
              </w:rPr>
              <w:t>s. o.</w:t>
            </w:r>
          </w:p>
        </w:tc>
      </w:tr>
      <w:tr w:rsidR="00024691" w:rsidRPr="00341DCF" w14:paraId="71923D48" w14:textId="77777777" w:rsidTr="00024691">
        <w:trPr>
          <w:trHeight w:val="59"/>
          <w:jc w:val="center"/>
        </w:trPr>
        <w:tc>
          <w:tcPr>
            <w:tcW w:w="301" w:type="pct"/>
            <w:vMerge/>
            <w:tcBorders>
              <w:left w:val="single" w:sz="4" w:space="0" w:color="auto"/>
              <w:bottom w:val="single" w:sz="4" w:space="0" w:color="auto"/>
              <w:right w:val="single" w:sz="4" w:space="0" w:color="auto"/>
            </w:tcBorders>
            <w:vAlign w:val="center"/>
          </w:tcPr>
          <w:p w14:paraId="79561284" w14:textId="77777777" w:rsidR="00024691" w:rsidRPr="00341DCF" w:rsidRDefault="00024691" w:rsidP="00060CCC">
            <w:pPr>
              <w:jc w:val="left"/>
              <w:rPr>
                <w:color w:val="000000"/>
                <w:sz w:val="18"/>
                <w:szCs w:val="18"/>
              </w:rPr>
            </w:pPr>
          </w:p>
        </w:tc>
        <w:tc>
          <w:tcPr>
            <w:tcW w:w="1213" w:type="pct"/>
            <w:vMerge/>
            <w:tcBorders>
              <w:left w:val="nil"/>
              <w:bottom w:val="single" w:sz="4" w:space="0" w:color="auto"/>
              <w:right w:val="single" w:sz="4" w:space="0" w:color="auto"/>
            </w:tcBorders>
            <w:vAlign w:val="center"/>
          </w:tcPr>
          <w:p w14:paraId="7611474A" w14:textId="77777777" w:rsidR="00024691" w:rsidRPr="00341DCF" w:rsidRDefault="00024691" w:rsidP="00060CCC">
            <w:pPr>
              <w:jc w:val="left"/>
              <w:rPr>
                <w:color w:val="000000"/>
                <w:sz w:val="18"/>
                <w:szCs w:val="18"/>
                <w:lang w:eastAsia="en-CA"/>
              </w:rPr>
            </w:pPr>
          </w:p>
        </w:tc>
        <w:tc>
          <w:tcPr>
            <w:tcW w:w="758" w:type="pct"/>
            <w:tcBorders>
              <w:top w:val="single" w:sz="4" w:space="0" w:color="auto"/>
              <w:left w:val="nil"/>
              <w:bottom w:val="single" w:sz="4" w:space="0" w:color="auto"/>
              <w:right w:val="single" w:sz="4" w:space="0" w:color="auto"/>
            </w:tcBorders>
            <w:tcMar>
              <w:right w:w="57" w:type="dxa"/>
            </w:tcMar>
            <w:vAlign w:val="center"/>
          </w:tcPr>
          <w:p w14:paraId="67D256EA" w14:textId="477E7984" w:rsidR="00024691" w:rsidRPr="00341DCF" w:rsidRDefault="00024691" w:rsidP="00024691">
            <w:pPr>
              <w:jc w:val="left"/>
              <w:rPr>
                <w:color w:val="000000"/>
                <w:sz w:val="18"/>
                <w:szCs w:val="18"/>
              </w:rPr>
            </w:pPr>
            <w:r>
              <w:rPr>
                <w:color w:val="000000"/>
                <w:sz w:val="18"/>
                <w:szCs w:val="18"/>
              </w:rPr>
              <w:t>Tonnes</w:t>
            </w:r>
            <w:r>
              <w:rPr>
                <w:sz w:val="18"/>
                <w:szCs w:val="18"/>
              </w:rPr>
              <w:t xml:space="preserve"> éq. CO</w:t>
            </w:r>
            <w:r>
              <w:rPr>
                <w:sz w:val="18"/>
                <w:szCs w:val="18"/>
                <w:vertAlign w:val="subscript"/>
              </w:rPr>
              <w:t>2</w:t>
            </w:r>
          </w:p>
        </w:tc>
        <w:tc>
          <w:tcPr>
            <w:tcW w:w="1748" w:type="pct"/>
            <w:gridSpan w:val="4"/>
            <w:tcBorders>
              <w:top w:val="single" w:sz="4" w:space="0" w:color="auto"/>
              <w:left w:val="nil"/>
              <w:bottom w:val="single" w:sz="4" w:space="0" w:color="auto"/>
              <w:right w:val="single" w:sz="4" w:space="0" w:color="auto"/>
            </w:tcBorders>
            <w:shd w:val="clear" w:color="auto" w:fill="FFFFFF" w:themeFill="background1"/>
            <w:vAlign w:val="center"/>
          </w:tcPr>
          <w:p w14:paraId="71115BF3" w14:textId="25F685FE" w:rsidR="00024691" w:rsidRPr="00341DCF" w:rsidRDefault="00024691" w:rsidP="00060CCC">
            <w:pPr>
              <w:jc w:val="center"/>
              <w:rPr>
                <w:sz w:val="18"/>
                <w:szCs w:val="18"/>
              </w:rPr>
            </w:pPr>
            <w:r>
              <w:rPr>
                <w:sz w:val="18"/>
                <w:szCs w:val="18"/>
              </w:rPr>
              <w:t>3 261 874</w:t>
            </w:r>
          </w:p>
        </w:tc>
        <w:tc>
          <w:tcPr>
            <w:tcW w:w="532" w:type="pct"/>
            <w:tcBorders>
              <w:top w:val="nil"/>
              <w:left w:val="nil"/>
              <w:bottom w:val="single" w:sz="4" w:space="0" w:color="auto"/>
              <w:right w:val="single" w:sz="4" w:space="0" w:color="auto"/>
            </w:tcBorders>
            <w:shd w:val="clear" w:color="auto" w:fill="FFFFFF" w:themeFill="background1"/>
            <w:vAlign w:val="center"/>
          </w:tcPr>
          <w:p w14:paraId="42015CA2" w14:textId="77777777" w:rsidR="00024691" w:rsidRPr="00341DCF" w:rsidRDefault="00024691" w:rsidP="00060CCC">
            <w:pPr>
              <w:jc w:val="right"/>
              <w:rPr>
                <w:sz w:val="18"/>
                <w:szCs w:val="18"/>
              </w:rPr>
            </w:pPr>
            <w:r>
              <w:rPr>
                <w:sz w:val="18"/>
                <w:szCs w:val="18"/>
              </w:rPr>
              <w:t>2 935 687</w:t>
            </w:r>
          </w:p>
        </w:tc>
        <w:tc>
          <w:tcPr>
            <w:tcW w:w="449" w:type="pct"/>
            <w:tcBorders>
              <w:top w:val="nil"/>
              <w:left w:val="nil"/>
              <w:bottom w:val="single" w:sz="4" w:space="0" w:color="auto"/>
              <w:right w:val="single" w:sz="4" w:space="0" w:color="auto"/>
            </w:tcBorders>
            <w:shd w:val="clear" w:color="auto" w:fill="FFFFFF" w:themeFill="background1"/>
            <w:vAlign w:val="center"/>
          </w:tcPr>
          <w:p w14:paraId="494B874C" w14:textId="77777777" w:rsidR="00024691" w:rsidRPr="00341DCF" w:rsidRDefault="00024691" w:rsidP="00060CCC">
            <w:pPr>
              <w:jc w:val="center"/>
              <w:rPr>
                <w:sz w:val="18"/>
                <w:szCs w:val="18"/>
              </w:rPr>
            </w:pPr>
            <w:r>
              <w:rPr>
                <w:sz w:val="18"/>
                <w:szCs w:val="18"/>
              </w:rPr>
              <w:t>s. o.</w:t>
            </w:r>
          </w:p>
        </w:tc>
      </w:tr>
      <w:tr w:rsidR="00024691" w:rsidRPr="00341DCF" w14:paraId="77E2A6E9" w14:textId="77777777" w:rsidTr="00FF10E7">
        <w:trPr>
          <w:trHeight w:val="41"/>
          <w:jc w:val="center"/>
        </w:trPr>
        <w:tc>
          <w:tcPr>
            <w:tcW w:w="301" w:type="pct"/>
            <w:tcBorders>
              <w:top w:val="nil"/>
              <w:left w:val="single" w:sz="4" w:space="0" w:color="auto"/>
              <w:bottom w:val="single" w:sz="4" w:space="0" w:color="auto"/>
              <w:right w:val="single" w:sz="4" w:space="0" w:color="auto"/>
            </w:tcBorders>
            <w:hideMark/>
          </w:tcPr>
          <w:p w14:paraId="1245E8B9" w14:textId="4576BE94" w:rsidR="0015062E" w:rsidRPr="00341DCF" w:rsidRDefault="0015062E" w:rsidP="00060CCC">
            <w:pPr>
              <w:jc w:val="left"/>
              <w:rPr>
                <w:color w:val="000000"/>
                <w:sz w:val="18"/>
                <w:szCs w:val="18"/>
              </w:rPr>
            </w:pPr>
            <w:r>
              <w:rPr>
                <w:color w:val="000000"/>
                <w:sz w:val="18"/>
                <w:szCs w:val="18"/>
              </w:rPr>
              <w:t>2</w:t>
            </w:r>
            <w:r w:rsidR="0088174D">
              <w:rPr>
                <w:color w:val="000000"/>
                <w:sz w:val="18"/>
                <w:szCs w:val="18"/>
              </w:rPr>
              <w:t>.</w:t>
            </w:r>
            <w:r>
              <w:rPr>
                <w:color w:val="000000"/>
                <w:sz w:val="18"/>
                <w:szCs w:val="18"/>
              </w:rPr>
              <w:t>1</w:t>
            </w:r>
          </w:p>
        </w:tc>
        <w:tc>
          <w:tcPr>
            <w:tcW w:w="1971" w:type="pct"/>
            <w:gridSpan w:val="2"/>
            <w:tcBorders>
              <w:top w:val="nil"/>
              <w:left w:val="nil"/>
              <w:bottom w:val="single" w:sz="4" w:space="0" w:color="auto"/>
              <w:right w:val="single" w:sz="4" w:space="0" w:color="auto"/>
            </w:tcBorders>
            <w:shd w:val="clear" w:color="auto" w:fill="FFFFFF" w:themeFill="background1"/>
            <w:hideMark/>
          </w:tcPr>
          <w:p w14:paraId="1EFDB489" w14:textId="0A53355F" w:rsidR="0015062E" w:rsidRPr="00341DCF" w:rsidRDefault="0015062E" w:rsidP="00060CCC">
            <w:pPr>
              <w:ind w:right="-229"/>
              <w:jc w:val="left"/>
              <w:rPr>
                <w:color w:val="000000"/>
                <w:sz w:val="18"/>
                <w:szCs w:val="18"/>
              </w:rPr>
            </w:pPr>
            <w:r>
              <w:rPr>
                <w:color w:val="000000"/>
                <w:sz w:val="18"/>
                <w:szCs w:val="18"/>
              </w:rPr>
              <w:t>Financement convenu pour l’agence principale (</w:t>
            </w:r>
            <w:r>
              <w:rPr>
                <w:sz w:val="18"/>
                <w:szCs w:val="18"/>
              </w:rPr>
              <w:t>ONUDI</w:t>
            </w:r>
            <w:r>
              <w:rPr>
                <w:color w:val="000000"/>
                <w:sz w:val="18"/>
                <w:szCs w:val="18"/>
              </w:rPr>
              <w:t>) ($US)</w:t>
            </w:r>
          </w:p>
        </w:tc>
        <w:tc>
          <w:tcPr>
            <w:tcW w:w="530" w:type="pct"/>
            <w:tcBorders>
              <w:top w:val="nil"/>
              <w:left w:val="nil"/>
              <w:bottom w:val="single" w:sz="4" w:space="0" w:color="auto"/>
              <w:right w:val="single" w:sz="4" w:space="0" w:color="auto"/>
            </w:tcBorders>
            <w:shd w:val="clear" w:color="auto" w:fill="FFFFFF" w:themeFill="background1"/>
          </w:tcPr>
          <w:p w14:paraId="0603AF82" w14:textId="1F4A485F" w:rsidR="0015062E" w:rsidRPr="00341DCF" w:rsidRDefault="0015062E" w:rsidP="00FF10E7">
            <w:pPr>
              <w:jc w:val="right"/>
              <w:rPr>
                <w:sz w:val="18"/>
                <w:szCs w:val="18"/>
              </w:rPr>
            </w:pPr>
            <w:r>
              <w:rPr>
                <w:sz w:val="18"/>
                <w:szCs w:val="18"/>
              </w:rPr>
              <w:t>235 000</w:t>
            </w:r>
          </w:p>
        </w:tc>
        <w:tc>
          <w:tcPr>
            <w:tcW w:w="380" w:type="pct"/>
            <w:tcBorders>
              <w:top w:val="nil"/>
              <w:left w:val="nil"/>
              <w:bottom w:val="single" w:sz="4" w:space="0" w:color="auto"/>
              <w:right w:val="single" w:sz="4" w:space="0" w:color="auto"/>
            </w:tcBorders>
            <w:shd w:val="clear" w:color="auto" w:fill="FFFFFF" w:themeFill="background1"/>
          </w:tcPr>
          <w:p w14:paraId="5670C97E" w14:textId="39E5D777" w:rsidR="0015062E" w:rsidRPr="00341DCF" w:rsidRDefault="0015062E" w:rsidP="00060CCC">
            <w:pPr>
              <w:jc w:val="right"/>
              <w:rPr>
                <w:sz w:val="18"/>
                <w:szCs w:val="18"/>
              </w:rPr>
            </w:pPr>
            <w:r>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3FEEDA9D" w14:textId="20EAA0C3" w:rsidR="0015062E" w:rsidRPr="00341DCF" w:rsidRDefault="0015062E" w:rsidP="00060CCC">
            <w:pPr>
              <w:jc w:val="right"/>
              <w:rPr>
                <w:sz w:val="18"/>
                <w:szCs w:val="18"/>
              </w:rPr>
            </w:pPr>
            <w:r>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49458BD5" w14:textId="467FDB58" w:rsidR="0015062E" w:rsidRPr="00341DCF" w:rsidRDefault="001D5B59" w:rsidP="00060CCC">
            <w:pPr>
              <w:jc w:val="right"/>
              <w:rPr>
                <w:sz w:val="18"/>
                <w:szCs w:val="18"/>
              </w:rPr>
            </w:pPr>
            <w:r>
              <w:rPr>
                <w:sz w:val="18"/>
                <w:szCs w:val="18"/>
              </w:rPr>
              <w:t>348 500</w:t>
            </w:r>
          </w:p>
        </w:tc>
        <w:tc>
          <w:tcPr>
            <w:tcW w:w="532" w:type="pct"/>
            <w:tcBorders>
              <w:top w:val="nil"/>
              <w:left w:val="nil"/>
              <w:bottom w:val="single" w:sz="4" w:space="0" w:color="auto"/>
              <w:right w:val="single" w:sz="4" w:space="0" w:color="auto"/>
            </w:tcBorders>
            <w:shd w:val="clear" w:color="auto" w:fill="FFFFFF" w:themeFill="background1"/>
          </w:tcPr>
          <w:p w14:paraId="0C123935" w14:textId="646133B2" w:rsidR="0015062E" w:rsidRPr="00341DCF" w:rsidRDefault="0015062E" w:rsidP="00060CCC">
            <w:pPr>
              <w:jc w:val="right"/>
              <w:rPr>
                <w:sz w:val="18"/>
                <w:szCs w:val="18"/>
              </w:rPr>
            </w:pPr>
            <w:r>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32295D07" w14:textId="4EF32C9D" w:rsidR="0015062E" w:rsidRPr="00341DCF" w:rsidRDefault="0015062E" w:rsidP="00060CCC">
            <w:pPr>
              <w:jc w:val="right"/>
              <w:rPr>
                <w:sz w:val="18"/>
                <w:szCs w:val="18"/>
              </w:rPr>
            </w:pPr>
            <w:r>
              <w:rPr>
                <w:sz w:val="18"/>
                <w:szCs w:val="18"/>
              </w:rPr>
              <w:t>583 500</w:t>
            </w:r>
          </w:p>
        </w:tc>
      </w:tr>
      <w:tr w:rsidR="00024691" w:rsidRPr="00341DCF" w14:paraId="0EE11DC1" w14:textId="77777777" w:rsidTr="00024691">
        <w:trPr>
          <w:trHeight w:val="56"/>
          <w:jc w:val="center"/>
        </w:trPr>
        <w:tc>
          <w:tcPr>
            <w:tcW w:w="301" w:type="pct"/>
            <w:tcBorders>
              <w:top w:val="nil"/>
              <w:left w:val="single" w:sz="4" w:space="0" w:color="auto"/>
              <w:bottom w:val="single" w:sz="4" w:space="0" w:color="auto"/>
              <w:right w:val="single" w:sz="4" w:space="0" w:color="auto"/>
            </w:tcBorders>
            <w:hideMark/>
          </w:tcPr>
          <w:p w14:paraId="4D2A42E3" w14:textId="21B915DA" w:rsidR="0015062E" w:rsidRPr="00341DCF" w:rsidRDefault="0015062E" w:rsidP="00060CCC">
            <w:pPr>
              <w:jc w:val="left"/>
              <w:rPr>
                <w:color w:val="000000"/>
                <w:sz w:val="18"/>
                <w:szCs w:val="18"/>
              </w:rPr>
            </w:pPr>
            <w:r>
              <w:rPr>
                <w:color w:val="000000"/>
                <w:sz w:val="18"/>
                <w:szCs w:val="18"/>
              </w:rPr>
              <w:t>2</w:t>
            </w:r>
            <w:r w:rsidR="0088174D">
              <w:rPr>
                <w:color w:val="000000"/>
                <w:sz w:val="18"/>
                <w:szCs w:val="18"/>
              </w:rPr>
              <w:t>.</w:t>
            </w:r>
            <w:r>
              <w:rPr>
                <w:color w:val="000000"/>
                <w:sz w:val="18"/>
                <w:szCs w:val="18"/>
              </w:rPr>
              <w:t>2</w:t>
            </w:r>
          </w:p>
        </w:tc>
        <w:tc>
          <w:tcPr>
            <w:tcW w:w="1971" w:type="pct"/>
            <w:gridSpan w:val="2"/>
            <w:tcBorders>
              <w:top w:val="nil"/>
              <w:left w:val="nil"/>
              <w:bottom w:val="single" w:sz="4" w:space="0" w:color="auto"/>
              <w:right w:val="single" w:sz="4" w:space="0" w:color="auto"/>
            </w:tcBorders>
            <w:shd w:val="clear" w:color="auto" w:fill="FFFFFF" w:themeFill="background1"/>
            <w:hideMark/>
          </w:tcPr>
          <w:p w14:paraId="6954DD3F" w14:textId="77777777" w:rsidR="0015062E" w:rsidRPr="00341DCF" w:rsidRDefault="0015062E" w:rsidP="00060CCC">
            <w:pPr>
              <w:ind w:right="-88"/>
              <w:jc w:val="left"/>
              <w:rPr>
                <w:color w:val="000000"/>
                <w:sz w:val="18"/>
                <w:szCs w:val="18"/>
              </w:rPr>
            </w:pPr>
            <w:r>
              <w:rPr>
                <w:color w:val="000000"/>
                <w:sz w:val="18"/>
                <w:szCs w:val="18"/>
              </w:rPr>
              <w:t>Coûts d’appui pour l’Agence principale ($US)</w:t>
            </w:r>
          </w:p>
        </w:tc>
        <w:tc>
          <w:tcPr>
            <w:tcW w:w="530" w:type="pct"/>
            <w:tcBorders>
              <w:top w:val="nil"/>
              <w:left w:val="nil"/>
              <w:bottom w:val="single" w:sz="4" w:space="0" w:color="auto"/>
              <w:right w:val="single" w:sz="4" w:space="0" w:color="auto"/>
            </w:tcBorders>
            <w:shd w:val="clear" w:color="auto" w:fill="FFFFFF" w:themeFill="background1"/>
          </w:tcPr>
          <w:p w14:paraId="77B8B178" w14:textId="5D461097" w:rsidR="0015062E" w:rsidRPr="00341DCF" w:rsidRDefault="001D5B59" w:rsidP="00060CCC">
            <w:pPr>
              <w:jc w:val="right"/>
              <w:rPr>
                <w:sz w:val="18"/>
                <w:szCs w:val="18"/>
              </w:rPr>
            </w:pPr>
            <w:r>
              <w:rPr>
                <w:sz w:val="18"/>
                <w:szCs w:val="18"/>
              </w:rPr>
              <w:t>16 450</w:t>
            </w:r>
          </w:p>
        </w:tc>
        <w:tc>
          <w:tcPr>
            <w:tcW w:w="380" w:type="pct"/>
            <w:tcBorders>
              <w:top w:val="nil"/>
              <w:left w:val="nil"/>
              <w:bottom w:val="single" w:sz="4" w:space="0" w:color="auto"/>
              <w:right w:val="single" w:sz="4" w:space="0" w:color="auto"/>
            </w:tcBorders>
            <w:shd w:val="clear" w:color="auto" w:fill="FFFFFF" w:themeFill="background1"/>
          </w:tcPr>
          <w:p w14:paraId="037D44E7" w14:textId="4187C87F" w:rsidR="0015062E" w:rsidRPr="00341DCF" w:rsidRDefault="0015062E" w:rsidP="00060CCC">
            <w:pPr>
              <w:jc w:val="right"/>
              <w:rPr>
                <w:sz w:val="18"/>
                <w:szCs w:val="18"/>
              </w:rPr>
            </w:pPr>
            <w:r>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77C91294" w14:textId="64261F7F" w:rsidR="0015062E" w:rsidRPr="00341DCF" w:rsidRDefault="0015062E" w:rsidP="00060CCC">
            <w:pPr>
              <w:jc w:val="right"/>
              <w:rPr>
                <w:sz w:val="18"/>
                <w:szCs w:val="18"/>
              </w:rPr>
            </w:pPr>
            <w:r>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77DAAE99" w14:textId="24830B70" w:rsidR="0015062E" w:rsidRPr="00341DCF" w:rsidRDefault="0015062E" w:rsidP="00060CCC">
            <w:pPr>
              <w:jc w:val="right"/>
              <w:rPr>
                <w:sz w:val="18"/>
                <w:szCs w:val="18"/>
              </w:rPr>
            </w:pPr>
            <w:r>
              <w:rPr>
                <w:sz w:val="18"/>
                <w:szCs w:val="18"/>
              </w:rPr>
              <w:t>24 395</w:t>
            </w:r>
          </w:p>
        </w:tc>
        <w:tc>
          <w:tcPr>
            <w:tcW w:w="532" w:type="pct"/>
            <w:tcBorders>
              <w:top w:val="nil"/>
              <w:left w:val="nil"/>
              <w:bottom w:val="single" w:sz="4" w:space="0" w:color="auto"/>
              <w:right w:val="single" w:sz="4" w:space="0" w:color="auto"/>
            </w:tcBorders>
            <w:shd w:val="clear" w:color="auto" w:fill="FFFFFF" w:themeFill="background1"/>
          </w:tcPr>
          <w:p w14:paraId="1B692715" w14:textId="00091B5E" w:rsidR="0015062E" w:rsidRPr="00341DCF" w:rsidRDefault="0015062E" w:rsidP="00060CCC">
            <w:pPr>
              <w:jc w:val="right"/>
              <w:rPr>
                <w:sz w:val="18"/>
                <w:szCs w:val="18"/>
              </w:rPr>
            </w:pPr>
            <w:r>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2C0D2214" w14:textId="569C0939" w:rsidR="0015062E" w:rsidRPr="00341DCF" w:rsidRDefault="001D5B59" w:rsidP="00060CCC">
            <w:pPr>
              <w:jc w:val="right"/>
              <w:rPr>
                <w:sz w:val="18"/>
                <w:szCs w:val="18"/>
              </w:rPr>
            </w:pPr>
            <w:r>
              <w:rPr>
                <w:sz w:val="18"/>
                <w:szCs w:val="18"/>
              </w:rPr>
              <w:t>40 845</w:t>
            </w:r>
          </w:p>
        </w:tc>
      </w:tr>
      <w:tr w:rsidR="00024691" w:rsidRPr="00341DCF" w14:paraId="4CE175DE" w14:textId="77777777" w:rsidTr="00406173">
        <w:trPr>
          <w:trHeight w:val="67"/>
          <w:jc w:val="center"/>
        </w:trPr>
        <w:tc>
          <w:tcPr>
            <w:tcW w:w="301" w:type="pct"/>
            <w:tcBorders>
              <w:top w:val="nil"/>
              <w:left w:val="single" w:sz="4" w:space="0" w:color="auto"/>
              <w:bottom w:val="single" w:sz="4" w:space="0" w:color="auto"/>
              <w:right w:val="single" w:sz="4" w:space="0" w:color="auto"/>
            </w:tcBorders>
            <w:shd w:val="clear" w:color="auto" w:fill="FFFFFF" w:themeFill="background1"/>
            <w:vAlign w:val="center"/>
            <w:hideMark/>
          </w:tcPr>
          <w:p w14:paraId="6D3F2956" w14:textId="02D51F3A" w:rsidR="0015062E" w:rsidRPr="00341DCF" w:rsidRDefault="0015062E" w:rsidP="00060CCC">
            <w:pPr>
              <w:jc w:val="left"/>
              <w:rPr>
                <w:color w:val="000000"/>
                <w:sz w:val="18"/>
                <w:szCs w:val="18"/>
              </w:rPr>
            </w:pPr>
            <w:r>
              <w:rPr>
                <w:color w:val="000000"/>
                <w:sz w:val="18"/>
                <w:szCs w:val="18"/>
              </w:rPr>
              <w:t>2</w:t>
            </w:r>
            <w:r w:rsidR="0088174D">
              <w:rPr>
                <w:color w:val="000000"/>
                <w:sz w:val="18"/>
                <w:szCs w:val="18"/>
              </w:rPr>
              <w:t>.</w:t>
            </w:r>
            <w:r>
              <w:rPr>
                <w:color w:val="000000"/>
                <w:sz w:val="18"/>
                <w:szCs w:val="18"/>
              </w:rPr>
              <w:t>3</w:t>
            </w:r>
          </w:p>
        </w:tc>
        <w:tc>
          <w:tcPr>
            <w:tcW w:w="1971" w:type="pct"/>
            <w:gridSpan w:val="2"/>
            <w:tcBorders>
              <w:top w:val="nil"/>
              <w:left w:val="nil"/>
              <w:bottom w:val="single" w:sz="4" w:space="0" w:color="auto"/>
              <w:right w:val="single" w:sz="4" w:space="0" w:color="auto"/>
            </w:tcBorders>
            <w:shd w:val="clear" w:color="auto" w:fill="FFFFFF" w:themeFill="background1"/>
            <w:vAlign w:val="center"/>
            <w:hideMark/>
          </w:tcPr>
          <w:p w14:paraId="2B21B93C" w14:textId="20BC1F1B" w:rsidR="0015062E" w:rsidRPr="00341DCF" w:rsidRDefault="0015062E" w:rsidP="00060CCC">
            <w:pPr>
              <w:jc w:val="left"/>
              <w:rPr>
                <w:color w:val="000000"/>
                <w:sz w:val="18"/>
                <w:szCs w:val="18"/>
              </w:rPr>
            </w:pPr>
            <w:r>
              <w:rPr>
                <w:color w:val="000000"/>
                <w:sz w:val="18"/>
                <w:szCs w:val="18"/>
              </w:rPr>
              <w:t>Financement convenu pour l’Agence coopérative (</w:t>
            </w:r>
            <w:r>
              <w:rPr>
                <w:sz w:val="18"/>
                <w:szCs w:val="18"/>
              </w:rPr>
              <w:t>PNUE</w:t>
            </w:r>
            <w:r>
              <w:rPr>
                <w:color w:val="000000"/>
                <w:sz w:val="18"/>
                <w:szCs w:val="18"/>
              </w:rPr>
              <w:t>) ($US)</w:t>
            </w:r>
          </w:p>
        </w:tc>
        <w:tc>
          <w:tcPr>
            <w:tcW w:w="530" w:type="pct"/>
            <w:tcBorders>
              <w:top w:val="nil"/>
              <w:left w:val="nil"/>
              <w:bottom w:val="single" w:sz="4" w:space="0" w:color="auto"/>
              <w:right w:val="single" w:sz="4" w:space="0" w:color="auto"/>
            </w:tcBorders>
            <w:shd w:val="clear" w:color="auto" w:fill="FFFFFF" w:themeFill="background1"/>
          </w:tcPr>
          <w:p w14:paraId="47CC0957" w14:textId="59777853" w:rsidR="0015062E" w:rsidRPr="00341DCF" w:rsidRDefault="0015062E" w:rsidP="00060CCC">
            <w:pPr>
              <w:jc w:val="right"/>
              <w:rPr>
                <w:sz w:val="18"/>
                <w:szCs w:val="18"/>
              </w:rPr>
            </w:pPr>
            <w:r>
              <w:rPr>
                <w:sz w:val="18"/>
                <w:szCs w:val="18"/>
              </w:rPr>
              <w:t>65 000</w:t>
            </w:r>
          </w:p>
        </w:tc>
        <w:tc>
          <w:tcPr>
            <w:tcW w:w="380" w:type="pct"/>
            <w:tcBorders>
              <w:top w:val="nil"/>
              <w:left w:val="nil"/>
              <w:bottom w:val="single" w:sz="4" w:space="0" w:color="auto"/>
              <w:right w:val="single" w:sz="4" w:space="0" w:color="auto"/>
            </w:tcBorders>
            <w:shd w:val="clear" w:color="auto" w:fill="FFFFFF" w:themeFill="background1"/>
          </w:tcPr>
          <w:p w14:paraId="798F2093" w14:textId="112388EE" w:rsidR="0015062E" w:rsidRPr="00341DCF" w:rsidRDefault="0015062E" w:rsidP="00060CCC">
            <w:pPr>
              <w:jc w:val="right"/>
              <w:rPr>
                <w:sz w:val="18"/>
                <w:szCs w:val="18"/>
              </w:rPr>
            </w:pPr>
            <w:r>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02E19CAB" w14:textId="25932FFE" w:rsidR="0015062E" w:rsidRPr="00341DCF" w:rsidRDefault="0015062E" w:rsidP="00060CCC">
            <w:pPr>
              <w:jc w:val="right"/>
              <w:rPr>
                <w:sz w:val="18"/>
                <w:szCs w:val="18"/>
              </w:rPr>
            </w:pPr>
            <w:r>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244409F0" w14:textId="79DAFAD7" w:rsidR="0015062E" w:rsidRPr="00341DCF" w:rsidRDefault="0015062E" w:rsidP="00060CCC">
            <w:pPr>
              <w:jc w:val="right"/>
              <w:rPr>
                <w:sz w:val="18"/>
                <w:szCs w:val="18"/>
              </w:rPr>
            </w:pPr>
            <w:r>
              <w:rPr>
                <w:sz w:val="18"/>
                <w:szCs w:val="18"/>
              </w:rPr>
              <w:t>45 000</w:t>
            </w:r>
          </w:p>
        </w:tc>
        <w:tc>
          <w:tcPr>
            <w:tcW w:w="532" w:type="pct"/>
            <w:tcBorders>
              <w:top w:val="nil"/>
              <w:left w:val="nil"/>
              <w:bottom w:val="single" w:sz="4" w:space="0" w:color="auto"/>
              <w:right w:val="single" w:sz="4" w:space="0" w:color="auto"/>
            </w:tcBorders>
            <w:shd w:val="clear" w:color="auto" w:fill="FFFFFF" w:themeFill="background1"/>
          </w:tcPr>
          <w:p w14:paraId="613E1068" w14:textId="786BA79B" w:rsidR="0015062E" w:rsidRPr="00341DCF" w:rsidRDefault="0015062E" w:rsidP="00060CCC">
            <w:pPr>
              <w:jc w:val="right"/>
              <w:rPr>
                <w:sz w:val="18"/>
                <w:szCs w:val="18"/>
              </w:rPr>
            </w:pPr>
            <w:r>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25085CEB" w14:textId="4298BD26" w:rsidR="0015062E" w:rsidRPr="00341DCF" w:rsidRDefault="0015062E" w:rsidP="00060CCC">
            <w:pPr>
              <w:jc w:val="right"/>
              <w:rPr>
                <w:sz w:val="18"/>
                <w:szCs w:val="18"/>
              </w:rPr>
            </w:pPr>
            <w:r>
              <w:rPr>
                <w:sz w:val="18"/>
                <w:szCs w:val="18"/>
              </w:rPr>
              <w:t>110 000</w:t>
            </w:r>
          </w:p>
        </w:tc>
      </w:tr>
      <w:tr w:rsidR="00024691" w:rsidRPr="00341DCF" w14:paraId="4463586A" w14:textId="77777777" w:rsidTr="00024691">
        <w:trPr>
          <w:trHeight w:val="107"/>
          <w:jc w:val="center"/>
        </w:trPr>
        <w:tc>
          <w:tcPr>
            <w:tcW w:w="301" w:type="pct"/>
            <w:tcBorders>
              <w:top w:val="nil"/>
              <w:left w:val="single" w:sz="4" w:space="0" w:color="auto"/>
              <w:bottom w:val="single" w:sz="4" w:space="0" w:color="auto"/>
              <w:right w:val="single" w:sz="4" w:space="0" w:color="auto"/>
            </w:tcBorders>
            <w:shd w:val="clear" w:color="auto" w:fill="FFFFFF" w:themeFill="background1"/>
            <w:vAlign w:val="center"/>
            <w:hideMark/>
          </w:tcPr>
          <w:p w14:paraId="00739EF8" w14:textId="0BA8E355" w:rsidR="0015062E" w:rsidRPr="00341DCF" w:rsidRDefault="0015062E" w:rsidP="00060CCC">
            <w:pPr>
              <w:jc w:val="left"/>
              <w:rPr>
                <w:color w:val="000000"/>
                <w:sz w:val="18"/>
                <w:szCs w:val="18"/>
              </w:rPr>
            </w:pPr>
            <w:r>
              <w:rPr>
                <w:color w:val="000000"/>
                <w:sz w:val="18"/>
                <w:szCs w:val="18"/>
              </w:rPr>
              <w:t>2</w:t>
            </w:r>
            <w:r w:rsidR="0088174D">
              <w:rPr>
                <w:color w:val="000000"/>
                <w:sz w:val="18"/>
                <w:szCs w:val="18"/>
              </w:rPr>
              <w:t>.</w:t>
            </w:r>
            <w:r>
              <w:rPr>
                <w:color w:val="000000"/>
                <w:sz w:val="18"/>
                <w:szCs w:val="18"/>
              </w:rPr>
              <w:t>4</w:t>
            </w:r>
          </w:p>
        </w:tc>
        <w:tc>
          <w:tcPr>
            <w:tcW w:w="1971" w:type="pct"/>
            <w:gridSpan w:val="2"/>
            <w:tcBorders>
              <w:top w:val="nil"/>
              <w:left w:val="nil"/>
              <w:bottom w:val="single" w:sz="4" w:space="0" w:color="auto"/>
              <w:right w:val="single" w:sz="4" w:space="0" w:color="auto"/>
            </w:tcBorders>
            <w:shd w:val="clear" w:color="auto" w:fill="FFFFFF" w:themeFill="background1"/>
            <w:vAlign w:val="center"/>
            <w:hideMark/>
          </w:tcPr>
          <w:p w14:paraId="6EA630FC" w14:textId="77777777" w:rsidR="0015062E" w:rsidRPr="00341DCF" w:rsidRDefault="0015062E" w:rsidP="00060CCC">
            <w:pPr>
              <w:ind w:right="-88"/>
              <w:jc w:val="left"/>
              <w:rPr>
                <w:color w:val="000000"/>
                <w:sz w:val="18"/>
                <w:szCs w:val="18"/>
              </w:rPr>
            </w:pPr>
            <w:r>
              <w:rPr>
                <w:color w:val="000000"/>
                <w:sz w:val="18"/>
                <w:szCs w:val="18"/>
              </w:rPr>
              <w:t>Coûts d’appui pour l’Agence de coopération ($US)</w:t>
            </w:r>
          </w:p>
        </w:tc>
        <w:tc>
          <w:tcPr>
            <w:tcW w:w="530" w:type="pct"/>
            <w:tcBorders>
              <w:top w:val="nil"/>
              <w:left w:val="nil"/>
              <w:bottom w:val="single" w:sz="4" w:space="0" w:color="auto"/>
              <w:right w:val="single" w:sz="4" w:space="0" w:color="auto"/>
            </w:tcBorders>
            <w:shd w:val="clear" w:color="auto" w:fill="FFFFFF" w:themeFill="background1"/>
          </w:tcPr>
          <w:p w14:paraId="78B229C8" w14:textId="3FF80407" w:rsidR="0015062E" w:rsidRPr="00341DCF" w:rsidRDefault="001D5B59" w:rsidP="00060CCC">
            <w:pPr>
              <w:jc w:val="right"/>
              <w:rPr>
                <w:sz w:val="18"/>
                <w:szCs w:val="18"/>
              </w:rPr>
            </w:pPr>
            <w:r>
              <w:rPr>
                <w:sz w:val="18"/>
                <w:szCs w:val="18"/>
              </w:rPr>
              <w:t>8 450</w:t>
            </w:r>
          </w:p>
        </w:tc>
        <w:tc>
          <w:tcPr>
            <w:tcW w:w="380" w:type="pct"/>
            <w:tcBorders>
              <w:top w:val="nil"/>
              <w:left w:val="nil"/>
              <w:bottom w:val="single" w:sz="4" w:space="0" w:color="auto"/>
              <w:right w:val="single" w:sz="4" w:space="0" w:color="auto"/>
            </w:tcBorders>
            <w:shd w:val="clear" w:color="auto" w:fill="FFFFFF" w:themeFill="background1"/>
          </w:tcPr>
          <w:p w14:paraId="65F9DB29" w14:textId="1B48CF4E" w:rsidR="0015062E" w:rsidRPr="00341DCF" w:rsidRDefault="0015062E" w:rsidP="00060CCC">
            <w:pPr>
              <w:jc w:val="right"/>
              <w:rPr>
                <w:sz w:val="18"/>
                <w:szCs w:val="18"/>
              </w:rPr>
            </w:pPr>
            <w:r>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3D599753" w14:textId="1AA4E97C" w:rsidR="0015062E" w:rsidRPr="00341DCF" w:rsidRDefault="0015062E" w:rsidP="00060CCC">
            <w:pPr>
              <w:jc w:val="right"/>
              <w:rPr>
                <w:sz w:val="18"/>
                <w:szCs w:val="18"/>
              </w:rPr>
            </w:pPr>
            <w:r>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310F266B" w14:textId="43650387" w:rsidR="0015062E" w:rsidRPr="00341DCF" w:rsidRDefault="0015062E" w:rsidP="00060CCC">
            <w:pPr>
              <w:jc w:val="right"/>
              <w:rPr>
                <w:sz w:val="18"/>
                <w:szCs w:val="18"/>
              </w:rPr>
            </w:pPr>
            <w:r>
              <w:rPr>
                <w:sz w:val="18"/>
                <w:szCs w:val="18"/>
              </w:rPr>
              <w:t>5 850</w:t>
            </w:r>
          </w:p>
        </w:tc>
        <w:tc>
          <w:tcPr>
            <w:tcW w:w="532" w:type="pct"/>
            <w:tcBorders>
              <w:top w:val="nil"/>
              <w:left w:val="nil"/>
              <w:bottom w:val="single" w:sz="4" w:space="0" w:color="auto"/>
              <w:right w:val="single" w:sz="4" w:space="0" w:color="auto"/>
            </w:tcBorders>
            <w:shd w:val="clear" w:color="auto" w:fill="FFFFFF" w:themeFill="background1"/>
          </w:tcPr>
          <w:p w14:paraId="2D41937D" w14:textId="5509E9EF" w:rsidR="0015062E" w:rsidRPr="00341DCF" w:rsidRDefault="0015062E" w:rsidP="00060CCC">
            <w:pPr>
              <w:jc w:val="right"/>
              <w:rPr>
                <w:sz w:val="18"/>
                <w:szCs w:val="18"/>
              </w:rPr>
            </w:pPr>
            <w:r>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47C3FA3A" w14:textId="1ADEF296" w:rsidR="0015062E" w:rsidRPr="00341DCF" w:rsidRDefault="001D5B59" w:rsidP="00060CCC">
            <w:pPr>
              <w:jc w:val="right"/>
              <w:rPr>
                <w:sz w:val="18"/>
                <w:szCs w:val="18"/>
              </w:rPr>
            </w:pPr>
            <w:r>
              <w:rPr>
                <w:sz w:val="18"/>
                <w:szCs w:val="18"/>
              </w:rPr>
              <w:t>14 300</w:t>
            </w:r>
          </w:p>
        </w:tc>
      </w:tr>
      <w:tr w:rsidR="00024691" w:rsidRPr="00341DCF" w14:paraId="265287D0" w14:textId="77777777" w:rsidTr="00024691">
        <w:trPr>
          <w:trHeight w:val="62"/>
          <w:jc w:val="center"/>
        </w:trPr>
        <w:tc>
          <w:tcPr>
            <w:tcW w:w="301" w:type="pct"/>
            <w:tcBorders>
              <w:top w:val="nil"/>
              <w:left w:val="single" w:sz="4" w:space="0" w:color="auto"/>
              <w:bottom w:val="single" w:sz="4" w:space="0" w:color="auto"/>
              <w:right w:val="single" w:sz="4" w:space="0" w:color="auto"/>
            </w:tcBorders>
            <w:shd w:val="clear" w:color="auto" w:fill="FFFFFF" w:themeFill="background1"/>
            <w:hideMark/>
          </w:tcPr>
          <w:p w14:paraId="3243B014" w14:textId="6CBC5027" w:rsidR="0015062E" w:rsidRPr="00341DCF" w:rsidRDefault="0015062E" w:rsidP="00060CCC">
            <w:pPr>
              <w:jc w:val="left"/>
              <w:rPr>
                <w:color w:val="000000"/>
                <w:sz w:val="18"/>
                <w:szCs w:val="18"/>
              </w:rPr>
            </w:pPr>
            <w:r>
              <w:rPr>
                <w:color w:val="000000"/>
                <w:sz w:val="18"/>
                <w:szCs w:val="18"/>
              </w:rPr>
              <w:t>3</w:t>
            </w:r>
            <w:r w:rsidR="0088174D">
              <w:rPr>
                <w:color w:val="000000"/>
                <w:sz w:val="18"/>
                <w:szCs w:val="18"/>
              </w:rPr>
              <w:t>.</w:t>
            </w:r>
            <w:r>
              <w:rPr>
                <w:color w:val="000000"/>
                <w:sz w:val="18"/>
                <w:szCs w:val="18"/>
              </w:rPr>
              <w:t>1</w:t>
            </w:r>
          </w:p>
        </w:tc>
        <w:tc>
          <w:tcPr>
            <w:tcW w:w="1971" w:type="pct"/>
            <w:gridSpan w:val="2"/>
            <w:tcBorders>
              <w:top w:val="nil"/>
              <w:left w:val="nil"/>
              <w:bottom w:val="single" w:sz="4" w:space="0" w:color="auto"/>
              <w:right w:val="single" w:sz="4" w:space="0" w:color="auto"/>
            </w:tcBorders>
            <w:hideMark/>
          </w:tcPr>
          <w:p w14:paraId="69C6B360" w14:textId="77777777" w:rsidR="0015062E" w:rsidRPr="00341DCF" w:rsidRDefault="0015062E" w:rsidP="00060CCC">
            <w:pPr>
              <w:jc w:val="left"/>
              <w:rPr>
                <w:color w:val="000000"/>
                <w:sz w:val="18"/>
                <w:szCs w:val="18"/>
              </w:rPr>
            </w:pPr>
            <w:r>
              <w:rPr>
                <w:color w:val="000000"/>
                <w:sz w:val="18"/>
                <w:szCs w:val="18"/>
              </w:rPr>
              <w:t>Financement total convenu ($US)</w:t>
            </w:r>
          </w:p>
        </w:tc>
        <w:tc>
          <w:tcPr>
            <w:tcW w:w="530" w:type="pct"/>
            <w:tcBorders>
              <w:top w:val="nil"/>
              <w:left w:val="nil"/>
              <w:bottom w:val="single" w:sz="4" w:space="0" w:color="auto"/>
              <w:right w:val="single" w:sz="4" w:space="0" w:color="auto"/>
            </w:tcBorders>
            <w:shd w:val="clear" w:color="auto" w:fill="FFFFFF" w:themeFill="background1"/>
          </w:tcPr>
          <w:p w14:paraId="06DC47FD" w14:textId="0CE8E0BE" w:rsidR="0015062E" w:rsidRPr="00341DCF" w:rsidRDefault="0015062E" w:rsidP="00060CCC">
            <w:pPr>
              <w:jc w:val="right"/>
              <w:rPr>
                <w:sz w:val="18"/>
                <w:szCs w:val="18"/>
              </w:rPr>
            </w:pPr>
            <w:r>
              <w:rPr>
                <w:sz w:val="18"/>
                <w:szCs w:val="18"/>
              </w:rPr>
              <w:t>300 000</w:t>
            </w:r>
          </w:p>
        </w:tc>
        <w:tc>
          <w:tcPr>
            <w:tcW w:w="380" w:type="pct"/>
            <w:tcBorders>
              <w:top w:val="nil"/>
              <w:left w:val="nil"/>
              <w:bottom w:val="single" w:sz="4" w:space="0" w:color="auto"/>
              <w:right w:val="single" w:sz="4" w:space="0" w:color="auto"/>
            </w:tcBorders>
            <w:shd w:val="clear" w:color="auto" w:fill="FFFFFF" w:themeFill="background1"/>
          </w:tcPr>
          <w:p w14:paraId="4BC26DC8" w14:textId="5345A9B1" w:rsidR="0015062E" w:rsidRPr="00341DCF" w:rsidRDefault="0015062E" w:rsidP="00060CCC">
            <w:pPr>
              <w:jc w:val="right"/>
              <w:rPr>
                <w:sz w:val="18"/>
                <w:szCs w:val="18"/>
              </w:rPr>
            </w:pPr>
            <w:r>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7CFA6652" w14:textId="439DF517" w:rsidR="0015062E" w:rsidRPr="00341DCF" w:rsidRDefault="0015062E" w:rsidP="00060CCC">
            <w:pPr>
              <w:jc w:val="right"/>
              <w:rPr>
                <w:sz w:val="18"/>
                <w:szCs w:val="18"/>
              </w:rPr>
            </w:pPr>
            <w:r>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2D3461BC" w14:textId="3F69CDE3" w:rsidR="0015062E" w:rsidRPr="00341DCF" w:rsidRDefault="0015062E" w:rsidP="00060CCC">
            <w:pPr>
              <w:jc w:val="right"/>
              <w:rPr>
                <w:sz w:val="18"/>
                <w:szCs w:val="18"/>
              </w:rPr>
            </w:pPr>
            <w:r>
              <w:rPr>
                <w:sz w:val="18"/>
                <w:szCs w:val="18"/>
              </w:rPr>
              <w:t>393 500</w:t>
            </w:r>
          </w:p>
        </w:tc>
        <w:tc>
          <w:tcPr>
            <w:tcW w:w="532" w:type="pct"/>
            <w:tcBorders>
              <w:top w:val="nil"/>
              <w:left w:val="nil"/>
              <w:bottom w:val="single" w:sz="4" w:space="0" w:color="auto"/>
              <w:right w:val="single" w:sz="4" w:space="0" w:color="auto"/>
            </w:tcBorders>
            <w:shd w:val="clear" w:color="auto" w:fill="FFFFFF" w:themeFill="background1"/>
          </w:tcPr>
          <w:p w14:paraId="4D962C35" w14:textId="78604A6A" w:rsidR="0015062E" w:rsidRPr="00341DCF" w:rsidRDefault="0015062E" w:rsidP="00060CCC">
            <w:pPr>
              <w:jc w:val="right"/>
              <w:rPr>
                <w:sz w:val="18"/>
                <w:szCs w:val="18"/>
              </w:rPr>
            </w:pPr>
            <w:r>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152ACEF7" w14:textId="7067C27B" w:rsidR="0015062E" w:rsidRPr="00341DCF" w:rsidRDefault="0015062E" w:rsidP="00060CCC">
            <w:pPr>
              <w:jc w:val="right"/>
              <w:rPr>
                <w:sz w:val="18"/>
                <w:szCs w:val="18"/>
              </w:rPr>
            </w:pPr>
            <w:r>
              <w:rPr>
                <w:sz w:val="18"/>
                <w:szCs w:val="18"/>
              </w:rPr>
              <w:t>693 500</w:t>
            </w:r>
          </w:p>
        </w:tc>
      </w:tr>
      <w:tr w:rsidR="00024691" w:rsidRPr="00341DCF" w14:paraId="1F189D8D" w14:textId="77777777" w:rsidTr="00024691">
        <w:trPr>
          <w:trHeight w:val="62"/>
          <w:jc w:val="center"/>
        </w:trPr>
        <w:tc>
          <w:tcPr>
            <w:tcW w:w="301" w:type="pct"/>
            <w:tcBorders>
              <w:top w:val="nil"/>
              <w:left w:val="single" w:sz="4" w:space="0" w:color="auto"/>
              <w:bottom w:val="single" w:sz="4" w:space="0" w:color="auto"/>
              <w:right w:val="single" w:sz="4" w:space="0" w:color="auto"/>
            </w:tcBorders>
            <w:shd w:val="clear" w:color="auto" w:fill="FFFFFF" w:themeFill="background1"/>
            <w:hideMark/>
          </w:tcPr>
          <w:p w14:paraId="4731053D" w14:textId="0EC42770" w:rsidR="0015062E" w:rsidRPr="00341DCF" w:rsidRDefault="0015062E" w:rsidP="00060CCC">
            <w:pPr>
              <w:jc w:val="left"/>
              <w:rPr>
                <w:color w:val="000000"/>
                <w:sz w:val="18"/>
                <w:szCs w:val="18"/>
              </w:rPr>
            </w:pPr>
            <w:r>
              <w:rPr>
                <w:color w:val="000000"/>
                <w:sz w:val="18"/>
                <w:szCs w:val="18"/>
              </w:rPr>
              <w:lastRenderedPageBreak/>
              <w:t>3</w:t>
            </w:r>
            <w:r w:rsidR="003D6D5C">
              <w:rPr>
                <w:color w:val="000000"/>
                <w:sz w:val="18"/>
                <w:szCs w:val="18"/>
              </w:rPr>
              <w:t>.</w:t>
            </w:r>
            <w:r>
              <w:rPr>
                <w:color w:val="000000"/>
                <w:sz w:val="18"/>
                <w:szCs w:val="18"/>
              </w:rPr>
              <w:t>2</w:t>
            </w:r>
          </w:p>
        </w:tc>
        <w:tc>
          <w:tcPr>
            <w:tcW w:w="1971" w:type="pct"/>
            <w:gridSpan w:val="2"/>
            <w:tcBorders>
              <w:top w:val="nil"/>
              <w:left w:val="nil"/>
              <w:bottom w:val="single" w:sz="4" w:space="0" w:color="auto"/>
              <w:right w:val="single" w:sz="4" w:space="0" w:color="auto"/>
            </w:tcBorders>
            <w:hideMark/>
          </w:tcPr>
          <w:p w14:paraId="3EA2C45C" w14:textId="77777777" w:rsidR="0015062E" w:rsidRPr="00341DCF" w:rsidRDefault="0015062E" w:rsidP="00060CCC">
            <w:pPr>
              <w:jc w:val="left"/>
              <w:rPr>
                <w:color w:val="000000"/>
                <w:sz w:val="18"/>
                <w:szCs w:val="18"/>
              </w:rPr>
            </w:pPr>
            <w:r>
              <w:rPr>
                <w:color w:val="000000"/>
                <w:sz w:val="18"/>
                <w:szCs w:val="18"/>
              </w:rPr>
              <w:t>Coûts d’appui totaux ($US)</w:t>
            </w:r>
          </w:p>
        </w:tc>
        <w:tc>
          <w:tcPr>
            <w:tcW w:w="530" w:type="pct"/>
            <w:tcBorders>
              <w:top w:val="nil"/>
              <w:left w:val="nil"/>
              <w:bottom w:val="single" w:sz="4" w:space="0" w:color="auto"/>
              <w:right w:val="single" w:sz="4" w:space="0" w:color="auto"/>
            </w:tcBorders>
            <w:shd w:val="clear" w:color="auto" w:fill="FFFFFF" w:themeFill="background1"/>
          </w:tcPr>
          <w:p w14:paraId="0553D70A" w14:textId="55BC544E" w:rsidR="0015062E" w:rsidRPr="00341DCF" w:rsidRDefault="001D5B59" w:rsidP="00060CCC">
            <w:pPr>
              <w:jc w:val="right"/>
              <w:rPr>
                <w:sz w:val="18"/>
                <w:szCs w:val="18"/>
              </w:rPr>
            </w:pPr>
            <w:r>
              <w:rPr>
                <w:sz w:val="18"/>
                <w:szCs w:val="18"/>
              </w:rPr>
              <w:t>24 900</w:t>
            </w:r>
          </w:p>
        </w:tc>
        <w:tc>
          <w:tcPr>
            <w:tcW w:w="380" w:type="pct"/>
            <w:tcBorders>
              <w:top w:val="nil"/>
              <w:left w:val="nil"/>
              <w:bottom w:val="single" w:sz="4" w:space="0" w:color="auto"/>
              <w:right w:val="single" w:sz="4" w:space="0" w:color="auto"/>
            </w:tcBorders>
            <w:shd w:val="clear" w:color="auto" w:fill="FFFFFF" w:themeFill="background1"/>
          </w:tcPr>
          <w:p w14:paraId="7C6D5765" w14:textId="328BDAA5" w:rsidR="0015062E" w:rsidRPr="00341DCF" w:rsidRDefault="0015062E" w:rsidP="00060CCC">
            <w:pPr>
              <w:jc w:val="right"/>
              <w:rPr>
                <w:sz w:val="18"/>
                <w:szCs w:val="18"/>
              </w:rPr>
            </w:pPr>
            <w:r>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09BEC9D0" w14:textId="1DD0524B" w:rsidR="0015062E" w:rsidRPr="00341DCF" w:rsidRDefault="0015062E" w:rsidP="00060CCC">
            <w:pPr>
              <w:jc w:val="right"/>
              <w:rPr>
                <w:sz w:val="18"/>
                <w:szCs w:val="18"/>
              </w:rPr>
            </w:pPr>
            <w:r>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7750D772" w14:textId="053BA46E" w:rsidR="0015062E" w:rsidRPr="00341DCF" w:rsidRDefault="0015062E" w:rsidP="00060CCC">
            <w:pPr>
              <w:jc w:val="right"/>
              <w:rPr>
                <w:sz w:val="18"/>
                <w:szCs w:val="18"/>
              </w:rPr>
            </w:pPr>
            <w:r>
              <w:rPr>
                <w:sz w:val="18"/>
                <w:szCs w:val="18"/>
              </w:rPr>
              <w:t>30 245</w:t>
            </w:r>
          </w:p>
        </w:tc>
        <w:tc>
          <w:tcPr>
            <w:tcW w:w="532" w:type="pct"/>
            <w:tcBorders>
              <w:top w:val="nil"/>
              <w:left w:val="nil"/>
              <w:bottom w:val="single" w:sz="4" w:space="0" w:color="auto"/>
              <w:right w:val="single" w:sz="4" w:space="0" w:color="auto"/>
            </w:tcBorders>
            <w:shd w:val="clear" w:color="auto" w:fill="FFFFFF" w:themeFill="background1"/>
          </w:tcPr>
          <w:p w14:paraId="73663B07" w14:textId="2113C77C" w:rsidR="0015062E" w:rsidRPr="00341DCF" w:rsidRDefault="0015062E" w:rsidP="00060CCC">
            <w:pPr>
              <w:jc w:val="right"/>
              <w:rPr>
                <w:sz w:val="18"/>
                <w:szCs w:val="18"/>
              </w:rPr>
            </w:pPr>
            <w:r>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33F37D3F" w14:textId="032A1245" w:rsidR="0015062E" w:rsidRPr="00341DCF" w:rsidRDefault="001D5B59" w:rsidP="00060CCC">
            <w:pPr>
              <w:jc w:val="right"/>
              <w:rPr>
                <w:sz w:val="18"/>
                <w:szCs w:val="18"/>
              </w:rPr>
            </w:pPr>
            <w:r>
              <w:rPr>
                <w:sz w:val="18"/>
                <w:szCs w:val="18"/>
              </w:rPr>
              <w:t>55 145</w:t>
            </w:r>
          </w:p>
        </w:tc>
      </w:tr>
      <w:tr w:rsidR="00024691" w:rsidRPr="00341DCF" w14:paraId="6E8483AA" w14:textId="77777777" w:rsidTr="00024691">
        <w:trPr>
          <w:trHeight w:val="53"/>
          <w:jc w:val="center"/>
        </w:trPr>
        <w:tc>
          <w:tcPr>
            <w:tcW w:w="301" w:type="pct"/>
            <w:tcBorders>
              <w:top w:val="nil"/>
              <w:left w:val="single" w:sz="4" w:space="0" w:color="auto"/>
              <w:bottom w:val="single" w:sz="4" w:space="0" w:color="auto"/>
              <w:right w:val="single" w:sz="4" w:space="0" w:color="auto"/>
            </w:tcBorders>
            <w:shd w:val="clear" w:color="auto" w:fill="FFFFFF" w:themeFill="background1"/>
            <w:hideMark/>
          </w:tcPr>
          <w:p w14:paraId="0E60DE87" w14:textId="5996CA0E" w:rsidR="0015062E" w:rsidRPr="00341DCF" w:rsidRDefault="0015062E" w:rsidP="00060CCC">
            <w:pPr>
              <w:jc w:val="left"/>
              <w:rPr>
                <w:color w:val="000000"/>
                <w:sz w:val="18"/>
                <w:szCs w:val="18"/>
              </w:rPr>
            </w:pPr>
            <w:r>
              <w:rPr>
                <w:color w:val="000000"/>
                <w:sz w:val="18"/>
                <w:szCs w:val="18"/>
              </w:rPr>
              <w:t>3</w:t>
            </w:r>
            <w:r w:rsidR="003D6D5C">
              <w:rPr>
                <w:color w:val="000000"/>
                <w:sz w:val="18"/>
                <w:szCs w:val="18"/>
              </w:rPr>
              <w:t>.</w:t>
            </w:r>
            <w:r>
              <w:rPr>
                <w:color w:val="000000"/>
                <w:sz w:val="18"/>
                <w:szCs w:val="18"/>
              </w:rPr>
              <w:t>3</w:t>
            </w:r>
          </w:p>
        </w:tc>
        <w:tc>
          <w:tcPr>
            <w:tcW w:w="1971" w:type="pct"/>
            <w:gridSpan w:val="2"/>
            <w:tcBorders>
              <w:top w:val="nil"/>
              <w:left w:val="nil"/>
              <w:bottom w:val="single" w:sz="4" w:space="0" w:color="auto"/>
              <w:right w:val="single" w:sz="4" w:space="0" w:color="auto"/>
            </w:tcBorders>
            <w:hideMark/>
          </w:tcPr>
          <w:p w14:paraId="35458C47" w14:textId="77777777" w:rsidR="0015062E" w:rsidRPr="00341DCF" w:rsidRDefault="0015062E" w:rsidP="00060CCC">
            <w:pPr>
              <w:jc w:val="left"/>
              <w:rPr>
                <w:color w:val="000000"/>
                <w:sz w:val="18"/>
                <w:szCs w:val="18"/>
              </w:rPr>
            </w:pPr>
            <w:r>
              <w:rPr>
                <w:color w:val="000000"/>
                <w:sz w:val="18"/>
                <w:szCs w:val="18"/>
              </w:rPr>
              <w:t>Coûts totaux convenus ($US)</w:t>
            </w:r>
          </w:p>
        </w:tc>
        <w:tc>
          <w:tcPr>
            <w:tcW w:w="530" w:type="pct"/>
            <w:tcBorders>
              <w:top w:val="nil"/>
              <w:left w:val="nil"/>
              <w:bottom w:val="single" w:sz="4" w:space="0" w:color="auto"/>
              <w:right w:val="single" w:sz="4" w:space="0" w:color="auto"/>
            </w:tcBorders>
            <w:shd w:val="clear" w:color="auto" w:fill="FFFFFF" w:themeFill="background1"/>
          </w:tcPr>
          <w:p w14:paraId="48235237" w14:textId="5ED4B49C" w:rsidR="0015062E" w:rsidRPr="00341DCF" w:rsidRDefault="001D5B59" w:rsidP="00060CCC">
            <w:pPr>
              <w:jc w:val="right"/>
              <w:rPr>
                <w:sz w:val="18"/>
                <w:szCs w:val="18"/>
              </w:rPr>
            </w:pPr>
            <w:r>
              <w:rPr>
                <w:sz w:val="18"/>
                <w:szCs w:val="18"/>
              </w:rPr>
              <w:t>324 900</w:t>
            </w:r>
          </w:p>
        </w:tc>
        <w:tc>
          <w:tcPr>
            <w:tcW w:w="380" w:type="pct"/>
            <w:tcBorders>
              <w:top w:val="nil"/>
              <w:left w:val="nil"/>
              <w:bottom w:val="single" w:sz="4" w:space="0" w:color="auto"/>
              <w:right w:val="single" w:sz="4" w:space="0" w:color="auto"/>
            </w:tcBorders>
            <w:shd w:val="clear" w:color="auto" w:fill="FFFFFF" w:themeFill="background1"/>
          </w:tcPr>
          <w:p w14:paraId="0E15DA54" w14:textId="3A4FC2A2" w:rsidR="0015062E" w:rsidRPr="00341DCF" w:rsidRDefault="0015062E" w:rsidP="00060CCC">
            <w:pPr>
              <w:jc w:val="right"/>
              <w:rPr>
                <w:sz w:val="18"/>
                <w:szCs w:val="18"/>
              </w:rPr>
            </w:pPr>
            <w:r>
              <w:rPr>
                <w:sz w:val="18"/>
                <w:szCs w:val="18"/>
              </w:rPr>
              <w:t>0</w:t>
            </w:r>
          </w:p>
        </w:tc>
        <w:tc>
          <w:tcPr>
            <w:tcW w:w="380" w:type="pct"/>
            <w:tcBorders>
              <w:top w:val="nil"/>
              <w:left w:val="nil"/>
              <w:bottom w:val="single" w:sz="4" w:space="0" w:color="auto"/>
              <w:right w:val="single" w:sz="4" w:space="0" w:color="auto"/>
            </w:tcBorders>
            <w:shd w:val="clear" w:color="auto" w:fill="FFFFFF" w:themeFill="background1"/>
          </w:tcPr>
          <w:p w14:paraId="776593E4" w14:textId="5BF1C00A" w:rsidR="0015062E" w:rsidRPr="00341DCF" w:rsidRDefault="0015062E" w:rsidP="00060CCC">
            <w:pPr>
              <w:jc w:val="right"/>
              <w:rPr>
                <w:sz w:val="18"/>
                <w:szCs w:val="18"/>
              </w:rPr>
            </w:pPr>
            <w:r>
              <w:rPr>
                <w:sz w:val="18"/>
                <w:szCs w:val="18"/>
              </w:rPr>
              <w:t>0</w:t>
            </w:r>
          </w:p>
        </w:tc>
        <w:tc>
          <w:tcPr>
            <w:tcW w:w="457" w:type="pct"/>
            <w:tcBorders>
              <w:top w:val="nil"/>
              <w:left w:val="nil"/>
              <w:bottom w:val="single" w:sz="4" w:space="0" w:color="auto"/>
              <w:right w:val="single" w:sz="4" w:space="0" w:color="auto"/>
            </w:tcBorders>
            <w:shd w:val="clear" w:color="auto" w:fill="FFFFFF" w:themeFill="background1"/>
          </w:tcPr>
          <w:p w14:paraId="0EE787B2" w14:textId="4058D769" w:rsidR="0015062E" w:rsidRPr="00341DCF" w:rsidRDefault="001D5B59" w:rsidP="00060CCC">
            <w:pPr>
              <w:jc w:val="right"/>
              <w:rPr>
                <w:sz w:val="18"/>
                <w:szCs w:val="18"/>
              </w:rPr>
            </w:pPr>
            <w:r>
              <w:rPr>
                <w:sz w:val="18"/>
                <w:szCs w:val="18"/>
              </w:rPr>
              <w:t>423 745</w:t>
            </w:r>
          </w:p>
        </w:tc>
        <w:tc>
          <w:tcPr>
            <w:tcW w:w="532" w:type="pct"/>
            <w:tcBorders>
              <w:top w:val="nil"/>
              <w:left w:val="nil"/>
              <w:bottom w:val="single" w:sz="4" w:space="0" w:color="auto"/>
              <w:right w:val="single" w:sz="4" w:space="0" w:color="auto"/>
            </w:tcBorders>
            <w:shd w:val="clear" w:color="auto" w:fill="FFFFFF" w:themeFill="background1"/>
          </w:tcPr>
          <w:p w14:paraId="634D6080" w14:textId="0ED8A702" w:rsidR="0015062E" w:rsidRPr="00341DCF" w:rsidRDefault="0015062E" w:rsidP="00060CCC">
            <w:pPr>
              <w:jc w:val="right"/>
              <w:rPr>
                <w:sz w:val="18"/>
                <w:szCs w:val="18"/>
              </w:rPr>
            </w:pPr>
            <w:r>
              <w:rPr>
                <w:sz w:val="18"/>
                <w:szCs w:val="18"/>
              </w:rPr>
              <w:t>0</w:t>
            </w:r>
          </w:p>
        </w:tc>
        <w:tc>
          <w:tcPr>
            <w:tcW w:w="449" w:type="pct"/>
            <w:tcBorders>
              <w:top w:val="single" w:sz="4" w:space="0" w:color="auto"/>
              <w:left w:val="nil"/>
              <w:bottom w:val="single" w:sz="4" w:space="0" w:color="auto"/>
              <w:right w:val="single" w:sz="4" w:space="0" w:color="auto"/>
            </w:tcBorders>
            <w:shd w:val="clear" w:color="auto" w:fill="FFFFFF" w:themeFill="background1"/>
          </w:tcPr>
          <w:p w14:paraId="2A7BE81E" w14:textId="280F9E99" w:rsidR="0015062E" w:rsidRPr="00341DCF" w:rsidRDefault="001D5B59" w:rsidP="00060CCC">
            <w:pPr>
              <w:jc w:val="right"/>
              <w:rPr>
                <w:sz w:val="18"/>
                <w:szCs w:val="18"/>
              </w:rPr>
            </w:pPr>
            <w:r>
              <w:rPr>
                <w:sz w:val="18"/>
                <w:szCs w:val="18"/>
              </w:rPr>
              <w:t>748 645</w:t>
            </w:r>
          </w:p>
        </w:tc>
      </w:tr>
      <w:tr w:rsidR="0015062E" w:rsidRPr="00341DCF" w14:paraId="3630DC7C" w14:textId="77777777" w:rsidTr="00024691">
        <w:trPr>
          <w:trHeight w:val="67"/>
          <w:jc w:val="center"/>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BBF682" w14:textId="77777777" w:rsidR="0015062E" w:rsidRPr="00341DCF" w:rsidRDefault="0015062E" w:rsidP="00060CCC">
            <w:pPr>
              <w:rPr>
                <w:sz w:val="18"/>
                <w:szCs w:val="18"/>
              </w:rPr>
            </w:pPr>
            <w:r>
              <w:rPr>
                <w:sz w:val="18"/>
                <w:szCs w:val="18"/>
              </w:rPr>
              <w:t>4.1.1</w:t>
            </w:r>
          </w:p>
        </w:tc>
        <w:tc>
          <w:tcPr>
            <w:tcW w:w="3718" w:type="pct"/>
            <w:gridSpan w:val="6"/>
            <w:tcBorders>
              <w:top w:val="single" w:sz="4" w:space="0" w:color="auto"/>
              <w:left w:val="nil"/>
              <w:bottom w:val="single" w:sz="4" w:space="0" w:color="auto"/>
              <w:right w:val="single" w:sz="4" w:space="0" w:color="auto"/>
            </w:tcBorders>
            <w:shd w:val="clear" w:color="auto" w:fill="FFFFFF" w:themeFill="background1"/>
            <w:vAlign w:val="center"/>
          </w:tcPr>
          <w:p w14:paraId="01ECCCD8" w14:textId="0AA69896" w:rsidR="0015062E" w:rsidRPr="00341DCF" w:rsidRDefault="0015062E" w:rsidP="00060CCC">
            <w:pPr>
              <w:jc w:val="left"/>
              <w:rPr>
                <w:sz w:val="18"/>
                <w:szCs w:val="18"/>
              </w:rPr>
            </w:pPr>
            <w:r>
              <w:rPr>
                <w:sz w:val="18"/>
                <w:szCs w:val="18"/>
              </w:rPr>
              <w:t>Déduction des HFC en vertu de cet Accord (tonnes éq. CO</w:t>
            </w:r>
            <w:r>
              <w:rPr>
                <w:sz w:val="18"/>
                <w:szCs w:val="18"/>
                <w:vertAlign w:val="subscript"/>
              </w:rPr>
              <w:t>2</w:t>
            </w:r>
            <w:r>
              <w:rPr>
                <w:sz w:val="18"/>
                <w:szCs w:val="18"/>
              </w:rPr>
              <w:t>)</w:t>
            </w:r>
          </w:p>
        </w:tc>
        <w:tc>
          <w:tcPr>
            <w:tcW w:w="981"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747B386E" w14:textId="77777777" w:rsidR="0015062E" w:rsidRPr="00341DCF" w:rsidRDefault="0015062E" w:rsidP="00060CCC">
            <w:pPr>
              <w:jc w:val="right"/>
              <w:rPr>
                <w:sz w:val="18"/>
                <w:szCs w:val="18"/>
              </w:rPr>
            </w:pPr>
            <w:r>
              <w:rPr>
                <w:sz w:val="18"/>
                <w:szCs w:val="18"/>
              </w:rPr>
              <w:t>326 187</w:t>
            </w:r>
          </w:p>
        </w:tc>
      </w:tr>
      <w:tr w:rsidR="0015062E" w:rsidRPr="00341DCF" w14:paraId="655C4B65" w14:textId="77777777" w:rsidTr="00024691">
        <w:trPr>
          <w:trHeight w:val="53"/>
          <w:jc w:val="center"/>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tcPr>
          <w:p w14:paraId="0B8749A8" w14:textId="77777777" w:rsidR="0015062E" w:rsidRPr="00341DCF" w:rsidRDefault="0015062E" w:rsidP="00060CCC">
            <w:pPr>
              <w:rPr>
                <w:sz w:val="18"/>
                <w:szCs w:val="18"/>
              </w:rPr>
            </w:pPr>
            <w:r>
              <w:rPr>
                <w:sz w:val="18"/>
                <w:szCs w:val="18"/>
              </w:rPr>
              <w:t>4.1.2</w:t>
            </w:r>
          </w:p>
        </w:tc>
        <w:tc>
          <w:tcPr>
            <w:tcW w:w="3718" w:type="pct"/>
            <w:gridSpan w:val="6"/>
            <w:tcBorders>
              <w:top w:val="single" w:sz="4" w:space="0" w:color="auto"/>
              <w:left w:val="nil"/>
              <w:bottom w:val="single" w:sz="4" w:space="0" w:color="auto"/>
              <w:right w:val="single" w:sz="4" w:space="0" w:color="auto"/>
            </w:tcBorders>
            <w:shd w:val="clear" w:color="auto" w:fill="FFFFFF" w:themeFill="background1"/>
            <w:vAlign w:val="center"/>
          </w:tcPr>
          <w:p w14:paraId="602165E1" w14:textId="343875B4" w:rsidR="0015062E" w:rsidRPr="00341DCF" w:rsidRDefault="0015062E" w:rsidP="00060CCC">
            <w:pPr>
              <w:jc w:val="left"/>
              <w:rPr>
                <w:sz w:val="18"/>
                <w:szCs w:val="18"/>
              </w:rPr>
            </w:pPr>
            <w:r>
              <w:rPr>
                <w:sz w:val="18"/>
                <w:szCs w:val="18"/>
              </w:rPr>
              <w:t>Déduction des HFC des projets précédemment approuvés (tonnes éq. CO</w:t>
            </w:r>
            <w:r>
              <w:rPr>
                <w:sz w:val="18"/>
                <w:szCs w:val="18"/>
                <w:vertAlign w:val="subscript"/>
              </w:rPr>
              <w:t>2</w:t>
            </w:r>
            <w:r>
              <w:rPr>
                <w:sz w:val="18"/>
                <w:szCs w:val="18"/>
              </w:rPr>
              <w:t>)</w:t>
            </w:r>
          </w:p>
        </w:tc>
        <w:tc>
          <w:tcPr>
            <w:tcW w:w="981"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7C4E5D40" w14:textId="77777777" w:rsidR="0015062E" w:rsidRPr="00341DCF" w:rsidRDefault="0015062E" w:rsidP="00060CCC">
            <w:pPr>
              <w:jc w:val="right"/>
              <w:rPr>
                <w:sz w:val="18"/>
                <w:szCs w:val="18"/>
              </w:rPr>
            </w:pPr>
            <w:r>
              <w:rPr>
                <w:sz w:val="18"/>
                <w:szCs w:val="18"/>
              </w:rPr>
              <w:t>0</w:t>
            </w:r>
          </w:p>
        </w:tc>
      </w:tr>
      <w:tr w:rsidR="0015062E" w:rsidRPr="00341DCF" w14:paraId="7419F31E" w14:textId="77777777" w:rsidTr="00024691">
        <w:trPr>
          <w:trHeight w:val="53"/>
          <w:jc w:val="center"/>
        </w:trPr>
        <w:tc>
          <w:tcPr>
            <w:tcW w:w="301" w:type="pct"/>
            <w:tcBorders>
              <w:top w:val="single" w:sz="4" w:space="0" w:color="auto"/>
              <w:left w:val="single" w:sz="4" w:space="0" w:color="auto"/>
              <w:bottom w:val="single" w:sz="4" w:space="0" w:color="auto"/>
              <w:right w:val="single" w:sz="4" w:space="0" w:color="auto"/>
            </w:tcBorders>
            <w:shd w:val="clear" w:color="auto" w:fill="FFFFFF" w:themeFill="background1"/>
          </w:tcPr>
          <w:p w14:paraId="20C5584E" w14:textId="77777777" w:rsidR="0015062E" w:rsidRPr="00341DCF" w:rsidRDefault="0015062E" w:rsidP="00060CCC">
            <w:pPr>
              <w:rPr>
                <w:sz w:val="18"/>
                <w:szCs w:val="18"/>
              </w:rPr>
            </w:pPr>
            <w:r>
              <w:rPr>
                <w:sz w:val="18"/>
                <w:szCs w:val="18"/>
              </w:rPr>
              <w:t>4.1.3</w:t>
            </w:r>
          </w:p>
        </w:tc>
        <w:tc>
          <w:tcPr>
            <w:tcW w:w="3718" w:type="pct"/>
            <w:gridSpan w:val="6"/>
            <w:tcBorders>
              <w:top w:val="single" w:sz="4" w:space="0" w:color="auto"/>
              <w:left w:val="nil"/>
              <w:bottom w:val="single" w:sz="4" w:space="0" w:color="auto"/>
              <w:right w:val="single" w:sz="4" w:space="0" w:color="auto"/>
            </w:tcBorders>
            <w:shd w:val="clear" w:color="auto" w:fill="FFFFFF" w:themeFill="background1"/>
            <w:vAlign w:val="center"/>
          </w:tcPr>
          <w:p w14:paraId="4DD9706B" w14:textId="77777777" w:rsidR="0015062E" w:rsidRPr="00341DCF" w:rsidRDefault="0015062E" w:rsidP="00060CCC">
            <w:pPr>
              <w:jc w:val="left"/>
              <w:rPr>
                <w:sz w:val="18"/>
                <w:szCs w:val="18"/>
              </w:rPr>
            </w:pPr>
            <w:r>
              <w:rPr>
                <w:sz w:val="18"/>
                <w:szCs w:val="18"/>
              </w:rPr>
              <w:t>Consommation restante admissible pour les HFC (tonnes éq. CO</w:t>
            </w:r>
            <w:r>
              <w:rPr>
                <w:sz w:val="18"/>
                <w:szCs w:val="18"/>
                <w:vertAlign w:val="subscript"/>
              </w:rPr>
              <w:t>2</w:t>
            </w:r>
            <w:r>
              <w:rPr>
                <w:sz w:val="18"/>
                <w:szCs w:val="18"/>
              </w:rPr>
              <w:t>)</w:t>
            </w:r>
          </w:p>
        </w:tc>
        <w:tc>
          <w:tcPr>
            <w:tcW w:w="981"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29BA88AC" w14:textId="6DB9C9CD" w:rsidR="0015062E" w:rsidRPr="00341DCF" w:rsidRDefault="0015062E" w:rsidP="00060CCC">
            <w:pPr>
              <w:jc w:val="right"/>
              <w:rPr>
                <w:sz w:val="18"/>
                <w:szCs w:val="18"/>
              </w:rPr>
            </w:pPr>
            <w:r>
              <w:rPr>
                <w:sz w:val="18"/>
                <w:szCs w:val="18"/>
              </w:rPr>
              <w:t>A</w:t>
            </w:r>
            <w:r w:rsidR="000A3E11">
              <w:rPr>
                <w:sz w:val="18"/>
                <w:szCs w:val="18"/>
              </w:rPr>
              <w:t xml:space="preserve"> déterminer</w:t>
            </w:r>
          </w:p>
        </w:tc>
      </w:tr>
    </w:tbl>
    <w:p w14:paraId="2290AE6D" w14:textId="77777777" w:rsidR="0015062E" w:rsidRPr="00341DCF" w:rsidRDefault="0015062E" w:rsidP="0015062E">
      <w:pPr>
        <w:keepNext/>
        <w:spacing w:before="360" w:after="240"/>
        <w:rPr>
          <w:b/>
          <w:bCs/>
        </w:rPr>
      </w:pPr>
      <w:r>
        <w:rPr>
          <w:b/>
          <w:bCs/>
        </w:rPr>
        <w:t>APPENDICE 3-A : CALENDRIER DE FINANCEMENT APPROUVÉ</w:t>
      </w:r>
    </w:p>
    <w:p w14:paraId="23804E10" w14:textId="0910AE43" w:rsidR="0015062E" w:rsidRPr="00341DCF" w:rsidRDefault="0015062E" w:rsidP="00D85566">
      <w:pPr>
        <w:pStyle w:val="Heading1"/>
        <w:numPr>
          <w:ilvl w:val="0"/>
          <w:numId w:val="13"/>
        </w:numPr>
      </w:pPr>
      <w:r>
        <w:t xml:space="preserve">Le financement des futures tranches sera examiné pour approbation lors de la </w:t>
      </w:r>
      <w:r>
        <w:rPr>
          <w:shd w:val="clear" w:color="auto" w:fill="FFFFFF" w:themeFill="background1"/>
        </w:rPr>
        <w:t>première</w:t>
      </w:r>
      <w:r>
        <w:t xml:space="preserve"> réunion de l’année spécifiée à l’Appendice</w:t>
      </w:r>
      <w:r w:rsidR="003D6D5C">
        <w:t> </w:t>
      </w:r>
      <w:r>
        <w:t>2-A.</w:t>
      </w:r>
    </w:p>
    <w:p w14:paraId="0C3F73B6" w14:textId="77777777" w:rsidR="0015062E" w:rsidRPr="00341DCF" w:rsidRDefault="0015062E" w:rsidP="0015062E">
      <w:pPr>
        <w:keepNext/>
        <w:spacing w:before="360" w:after="240"/>
        <w:rPr>
          <w:b/>
          <w:bCs/>
        </w:rPr>
      </w:pPr>
      <w:r>
        <w:rPr>
          <w:b/>
          <w:bCs/>
        </w:rPr>
        <w:t>APPENDICE 4-A : MODÈLE DE RAPPORTS ET PLANS DE MISE EN ŒUVRE DES TRANCHES</w:t>
      </w:r>
    </w:p>
    <w:p w14:paraId="7946D3EC" w14:textId="77777777" w:rsidR="0015062E" w:rsidRPr="00341DCF" w:rsidRDefault="0015062E" w:rsidP="00D85566">
      <w:pPr>
        <w:pStyle w:val="Heading1"/>
        <w:numPr>
          <w:ilvl w:val="0"/>
          <w:numId w:val="14"/>
        </w:numPr>
      </w:pPr>
      <w:r>
        <w:t>La soumission des Rapports et Plans de mise en œuvre de chaque demande de tranche comprend quatre parties :</w:t>
      </w:r>
    </w:p>
    <w:p w14:paraId="2D3CF787" w14:textId="77777777" w:rsidR="0015062E" w:rsidRPr="00341DCF" w:rsidRDefault="0015062E" w:rsidP="0015062E">
      <w:pPr>
        <w:pStyle w:val="Heading2"/>
      </w:pPr>
      <w: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Ce rapport doit aussi mettre en lumière les réussites, les expériences et les défis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au paragraphe 7 de cet Accord, et autres changements;</w:t>
      </w:r>
    </w:p>
    <w:p w14:paraId="16F0B403" w14:textId="77777777" w:rsidR="0015062E" w:rsidRPr="00341DCF" w:rsidRDefault="0015062E" w:rsidP="0015062E">
      <w:pPr>
        <w:pStyle w:val="Heading2"/>
      </w:pPr>
      <w: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w:t>
      </w:r>
    </w:p>
    <w:p w14:paraId="2B3692E2" w14:textId="77777777" w:rsidR="0015062E" w:rsidRPr="00341DCF" w:rsidRDefault="0015062E" w:rsidP="0015062E">
      <w:pPr>
        <w:pStyle w:val="Heading2"/>
      </w:pPr>
      <w:r>
        <w:t xml:space="preserve">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les données du Plan doivent être fournies par année civile. La description doit aussi comprendre un renvoi au Plan général et les progrès accomplis, ainsi que tout changement possible prévu au Plan général. La description doit aussi préciser et </w:t>
      </w:r>
      <w:r>
        <w:lastRenderedPageBreak/>
        <w:t>expliquer en détail ces changements par rapport au Plan général. La description des futures activités peut être transmise dans le même document que l’exposé narratif décrit à l’alinéa a) ci-dessus;</w:t>
      </w:r>
    </w:p>
    <w:p w14:paraId="67ADBFFE" w14:textId="77777777" w:rsidR="0015062E" w:rsidRPr="00341DCF" w:rsidRDefault="0015062E" w:rsidP="0015062E">
      <w:pPr>
        <w:pStyle w:val="Heading2"/>
      </w:pPr>
      <w:r>
        <w:t>Un sommaire analytique d’environ cinq paragraphes résumant l’information demandée aux alinéas 1 a) à 1 c), ci-dessus.</w:t>
      </w:r>
    </w:p>
    <w:p w14:paraId="0FAB4F97" w14:textId="77777777" w:rsidR="0015062E" w:rsidRPr="00341DCF" w:rsidRDefault="0015062E" w:rsidP="0015062E">
      <w:pPr>
        <w:keepNext/>
        <w:shd w:val="clear" w:color="auto" w:fill="FFFFFF" w:themeFill="background1"/>
        <w:spacing w:before="360" w:after="240"/>
        <w:rPr>
          <w:b/>
          <w:bCs/>
        </w:rPr>
      </w:pPr>
      <w:r>
        <w:rPr>
          <w:b/>
          <w:bCs/>
        </w:rPr>
        <w:t>APPENDICE 5-A : INSTITUTIONS DE SURVEILLANCE ET RÔLES</w:t>
      </w:r>
    </w:p>
    <w:p w14:paraId="65410E98" w14:textId="3F61925B" w:rsidR="00781D59" w:rsidRPr="00341DCF" w:rsidRDefault="00781D59" w:rsidP="00406173">
      <w:pPr>
        <w:widowControl w:val="0"/>
        <w:spacing w:before="360" w:after="240"/>
      </w:pPr>
      <w:r>
        <w:t>1.</w:t>
      </w:r>
      <w:r>
        <w:tab/>
        <w:t>L’Unité nationale de l’ozone relevant du ministère de la Protection de l’environnement sera chargée de superviser l’avancement de la mise en œuvre des activités prévues dans le cadre du Plan.</w:t>
      </w:r>
    </w:p>
    <w:p w14:paraId="0BD9C54C" w14:textId="63F06A55" w:rsidR="00781D59" w:rsidRPr="00341DCF" w:rsidRDefault="00781D59" w:rsidP="006B7C06">
      <w:pPr>
        <w:widowControl w:val="0"/>
        <w:spacing w:after="240"/>
      </w:pPr>
      <w:r>
        <w:t>2.</w:t>
      </w:r>
      <w:r>
        <w:tab/>
        <w:t>La surveillance sera effectuée pendant la mise en œuvre du Plan pour assurer son efficience et son efficacité; la coordination générale du projet; la mobilisation des parties prenantes et leur coordination; la mise en œuvre harmonieuse des activités prévues dans le cadre des différentes tranches; la prestation des formations et d’autres résultats attendus; et la facilitation pour la vérification de la consommation des HFC entreprise par l’Agence principale.</w:t>
      </w:r>
    </w:p>
    <w:p w14:paraId="1E951A73" w14:textId="7659C87D" w:rsidR="00781D59" w:rsidRPr="00341DCF" w:rsidRDefault="00781D59" w:rsidP="006B7C06">
      <w:pPr>
        <w:widowControl w:val="0"/>
        <w:spacing w:after="240"/>
      </w:pPr>
      <w:r>
        <w:t>3.</w:t>
      </w:r>
      <w:r>
        <w:tab/>
        <w:t>La durabilité des cibles de réduction de la consommation obtenue grâce à l’Accord reposera sur les MEPS.</w:t>
      </w:r>
    </w:p>
    <w:p w14:paraId="1C10B1A1" w14:textId="266C2A07" w:rsidR="0015062E" w:rsidRPr="00341DCF" w:rsidRDefault="0015062E" w:rsidP="0015062E">
      <w:pPr>
        <w:keepNext/>
        <w:spacing w:before="360" w:after="240"/>
        <w:rPr>
          <w:b/>
          <w:bCs/>
        </w:rPr>
      </w:pPr>
      <w:r>
        <w:rPr>
          <w:b/>
          <w:bCs/>
        </w:rPr>
        <w:t>APPENDICE 6-A : RÔLE DE L’AGENCE D’EXÉCUTION PRINCIPALE</w:t>
      </w:r>
    </w:p>
    <w:p w14:paraId="477B24A3" w14:textId="77777777" w:rsidR="0015062E" w:rsidRPr="00341DCF" w:rsidRDefault="0015062E" w:rsidP="00D85566">
      <w:pPr>
        <w:pStyle w:val="Heading1"/>
        <w:numPr>
          <w:ilvl w:val="0"/>
          <w:numId w:val="15"/>
        </w:numPr>
      </w:pPr>
      <w:r>
        <w:t>L’Agence d’exécution principale sera responsable de tout un éventail d’activités dont, pour le moins :</w:t>
      </w:r>
    </w:p>
    <w:p w14:paraId="5A394F10" w14:textId="77777777" w:rsidR="0015062E" w:rsidRPr="00341DCF" w:rsidRDefault="0015062E" w:rsidP="0015062E">
      <w:pPr>
        <w:pStyle w:val="Heading2"/>
      </w:pPr>
      <w:r>
        <w:t>Garantir l’efficacité et la vérification financière conformément au présent Accord et ses procédures et exigences internes spécifiques, mises de l’avant dans le Plan du Pays;</w:t>
      </w:r>
    </w:p>
    <w:p w14:paraId="639B0E73" w14:textId="77777777" w:rsidR="0015062E" w:rsidRPr="00341DCF" w:rsidRDefault="0015062E" w:rsidP="0015062E">
      <w:pPr>
        <w:pStyle w:val="Heading2"/>
      </w:pPr>
      <w:r>
        <w:t>Aider le Pays à préparer les Rapports et Plans de mise en œuvre de la tranche, conformément à l’Appendice 4-A;</w:t>
      </w:r>
    </w:p>
    <w:p w14:paraId="4E86325C" w14:textId="77777777" w:rsidR="0015062E" w:rsidRPr="00341DCF" w:rsidRDefault="0015062E" w:rsidP="0015062E">
      <w:pPr>
        <w:pStyle w:val="Heading2"/>
      </w:pPr>
      <w: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4-A;</w:t>
      </w:r>
    </w:p>
    <w:p w14:paraId="0D46D26F" w14:textId="77777777" w:rsidR="0015062E" w:rsidRPr="00341DCF" w:rsidRDefault="0015062E" w:rsidP="0015062E">
      <w:pPr>
        <w:pStyle w:val="Heading2"/>
      </w:pPr>
      <w:r>
        <w:t>Veiller à ce que les expériences et les progrès soient inclus dans les mises à jour du Plan général et dans les futurs Plans de mise en œuvre de la tranche, conformément à l’alinéa 1 c) de l’Appendice 4-A;</w:t>
      </w:r>
    </w:p>
    <w:p w14:paraId="7103AC16" w14:textId="77777777" w:rsidR="0015062E" w:rsidRPr="00341DCF" w:rsidRDefault="0015062E" w:rsidP="0015062E">
      <w:pPr>
        <w:pStyle w:val="Heading2"/>
        <w:shd w:val="clear" w:color="auto" w:fill="FFFFFF" w:themeFill="background1"/>
      </w:pPr>
      <w:r>
        <w:t xml:space="preserve">Respecter les obligations de remise de Rapports et Plans de mise en œuvre de la tranche et du Plan général </w:t>
      </w:r>
      <w:r>
        <w:rPr>
          <w:shd w:val="clear" w:color="auto" w:fill="FFFFFF" w:themeFill="background1"/>
        </w:rPr>
        <w:t>y compris les activités mises en œuvre par l’Agence de coopération, comme indiqué à l’Appendice 4-A, aux fins de proposition au Comité exécutif;</w:t>
      </w:r>
    </w:p>
    <w:p w14:paraId="34EDB7F0" w14:textId="77777777" w:rsidR="0015062E" w:rsidRPr="00341DCF" w:rsidRDefault="0015062E" w:rsidP="000A3E11">
      <w:pPr>
        <w:pStyle w:val="Heading2"/>
        <w:widowControl/>
        <w:spacing w:after="120"/>
      </w:pPr>
      <w: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w:t>
      </w:r>
    </w:p>
    <w:p w14:paraId="1EB6340D" w14:textId="77777777" w:rsidR="0015062E" w:rsidRPr="00341DCF" w:rsidRDefault="0015062E" w:rsidP="000A3E11">
      <w:pPr>
        <w:pStyle w:val="Heading2"/>
        <w:widowControl/>
        <w:spacing w:after="120"/>
      </w:pPr>
      <w:r>
        <w:lastRenderedPageBreak/>
        <w:t>Veiller à ce que les examens techniques soient réalisés par les experts techniques indépendants;</w:t>
      </w:r>
    </w:p>
    <w:p w14:paraId="4EF7A399" w14:textId="77777777" w:rsidR="0015062E" w:rsidRPr="00341DCF" w:rsidRDefault="0015062E" w:rsidP="0015062E">
      <w:pPr>
        <w:pStyle w:val="Heading2"/>
      </w:pPr>
      <w:r>
        <w:t>Réaliser les missions de surveillance requises;</w:t>
      </w:r>
    </w:p>
    <w:p w14:paraId="0D4C0C5C" w14:textId="77777777" w:rsidR="0015062E" w:rsidRPr="00341DCF" w:rsidRDefault="0015062E" w:rsidP="0015062E">
      <w:pPr>
        <w:pStyle w:val="Heading2"/>
      </w:pPr>
      <w:r>
        <w:t>Garantir l’existence d’un mécanisme de financement permettant l’application efficace et transparente du Plan de mise en œuvre de la tranche et la transmission de données exactes;</w:t>
      </w:r>
    </w:p>
    <w:p w14:paraId="3982EEDA" w14:textId="77777777" w:rsidR="0015062E" w:rsidRPr="00341DCF" w:rsidRDefault="0015062E" w:rsidP="0015062E">
      <w:pPr>
        <w:pStyle w:val="Heading2"/>
      </w:pPr>
      <w:r>
        <w:t>Coordonner les activités de l’Agence de coopération tout en veillant à ce que les activités se déroulent dans l’ordre;</w:t>
      </w:r>
    </w:p>
    <w:p w14:paraId="6F11FB55" w14:textId="77777777" w:rsidR="0015062E" w:rsidRPr="00341DCF" w:rsidRDefault="0015062E" w:rsidP="0015062E">
      <w:pPr>
        <w:pStyle w:val="Heading2"/>
        <w:widowControl/>
        <w:spacing w:after="0"/>
      </w:pPr>
      <w:r>
        <w:t xml:space="preserve">En cas de réduction de financement pour non-respect, conformément au paragraphe 11 de l’Accord, déterminer, en consultation avec le Pays </w:t>
      </w:r>
      <w:r>
        <w:rPr>
          <w:shd w:val="clear" w:color="auto" w:fill="FFFFFF" w:themeFill="background1"/>
        </w:rPr>
        <w:t>et l’Agence de coopération</w:t>
      </w:r>
      <w:r>
        <w:t xml:space="preserve">, l’application des réductions aux différents postes budgétaires et au financement de l’Agence principale </w:t>
      </w:r>
      <w:r>
        <w:rPr>
          <w:shd w:val="clear" w:color="auto" w:fill="FFFFFF" w:themeFill="background1"/>
        </w:rPr>
        <w:t>et de chaque Agence de coopération</w:t>
      </w:r>
      <w:r>
        <w:t>;</w:t>
      </w:r>
    </w:p>
    <w:p w14:paraId="1FE3D96D" w14:textId="77777777" w:rsidR="0015062E" w:rsidRPr="00341DCF" w:rsidRDefault="0015062E" w:rsidP="0015062E">
      <w:pPr>
        <w:pStyle w:val="Heading2"/>
        <w:spacing w:before="240"/>
      </w:pPr>
      <w:r>
        <w:t>Veiller à ce que les décaissements faits au Pays reposent sur des indicateurs;</w:t>
      </w:r>
    </w:p>
    <w:p w14:paraId="0318F3A8" w14:textId="77777777" w:rsidR="0015062E" w:rsidRPr="00341DCF" w:rsidRDefault="0015062E" w:rsidP="0015062E">
      <w:pPr>
        <w:pStyle w:val="Heading2"/>
      </w:pPr>
      <w:r>
        <w:t>Offrir de l’assistance pour les politiques, la gestion et le soutien technique au besoin;</w:t>
      </w:r>
    </w:p>
    <w:p w14:paraId="6F482B53" w14:textId="222E9A01" w:rsidR="0015062E" w:rsidRPr="00341DCF" w:rsidRDefault="0015062E" w:rsidP="0015062E">
      <w:pPr>
        <w:pStyle w:val="Heading2"/>
      </w:pPr>
      <w:r>
        <w:t>Atteindre un consensus avec l’Agence de coopération concernant l</w:t>
      </w:r>
      <w:r w:rsidR="00063321">
        <w:t>a</w:t>
      </w:r>
      <w:r>
        <w:t xml:space="preserve"> planification, la coordination et l’établissement des rapports nécessaires afin de faciliter la mise en œuvre du Plan; et</w:t>
      </w:r>
    </w:p>
    <w:p w14:paraId="3EB3114E" w14:textId="77777777" w:rsidR="0015062E" w:rsidRPr="00341DCF" w:rsidRDefault="0015062E" w:rsidP="0015062E">
      <w:pPr>
        <w:pStyle w:val="Heading2"/>
      </w:pPr>
      <w:r>
        <w:t>Décaisser les sommes au Pays et aux entreprises participantes au moment opportun, pour réaliser les activités en lien avec le projet.</w:t>
      </w:r>
    </w:p>
    <w:p w14:paraId="76ABBB5E" w14:textId="77777777" w:rsidR="0015062E" w:rsidRPr="00341DCF" w:rsidRDefault="0015062E" w:rsidP="0015062E">
      <w:pPr>
        <w:pStyle w:val="Heading1"/>
      </w:pPr>
      <w: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354003C7" w14:textId="77777777" w:rsidR="0015062E" w:rsidRPr="00341DCF" w:rsidRDefault="0015062E" w:rsidP="0015062E">
      <w:pPr>
        <w:shd w:val="clear" w:color="auto" w:fill="FFFFFF" w:themeFill="background1"/>
        <w:spacing w:before="360" w:after="240"/>
      </w:pPr>
      <w:r>
        <w:rPr>
          <w:b/>
          <w:bCs/>
        </w:rPr>
        <w:t>APPENDICE 6-B : RÔLE DES AGENCES DE COOPÉRATION</w:t>
      </w:r>
      <w:r>
        <w:t xml:space="preserve"> </w:t>
      </w:r>
    </w:p>
    <w:p w14:paraId="73DDC23B" w14:textId="77777777" w:rsidR="0015062E" w:rsidRPr="00341DCF" w:rsidRDefault="0015062E" w:rsidP="00D85566">
      <w:pPr>
        <w:pStyle w:val="Heading1"/>
        <w:numPr>
          <w:ilvl w:val="0"/>
          <w:numId w:val="19"/>
        </w:numPr>
        <w:shd w:val="clear" w:color="auto" w:fill="FFFFFF" w:themeFill="background1"/>
      </w:pPr>
      <w:r>
        <w:t>L’Agence de coopération est responsable de tout un éventail d’activités. Ces activités sont précisées dans le Plan, et comprennent au pour le moins :</w:t>
      </w:r>
    </w:p>
    <w:p w14:paraId="1D714294" w14:textId="77777777" w:rsidR="0015062E" w:rsidRPr="00341DCF" w:rsidRDefault="0015062E" w:rsidP="0015062E">
      <w:pPr>
        <w:pStyle w:val="Heading2"/>
        <w:shd w:val="clear" w:color="auto" w:fill="FFFFFF" w:themeFill="background1"/>
      </w:pPr>
      <w:r>
        <w:t>Offrir de l’assistance pour l’élaboration de politiques générales, si nécessaire;</w:t>
      </w:r>
    </w:p>
    <w:p w14:paraId="1D13E609" w14:textId="77777777" w:rsidR="0015062E" w:rsidRPr="00341DCF" w:rsidRDefault="0015062E" w:rsidP="0015062E">
      <w:pPr>
        <w:pStyle w:val="Heading2"/>
        <w:shd w:val="clear" w:color="auto" w:fill="FFFFFF" w:themeFill="background1"/>
      </w:pPr>
      <w:r>
        <w:t>Aider le Pays à mettre en œuvre et à évaluer les activités financées par l’Agence de coopération, et consulter l’Agence principale afin d’assurer le déroulement des activités dans l’ordre et de manière coordonnée;</w:t>
      </w:r>
    </w:p>
    <w:p w14:paraId="1F6C9893" w14:textId="77777777" w:rsidR="0015062E" w:rsidRPr="00341DCF" w:rsidRDefault="0015062E" w:rsidP="0015062E">
      <w:pPr>
        <w:pStyle w:val="Heading2"/>
        <w:shd w:val="clear" w:color="auto" w:fill="FFFFFF" w:themeFill="background1"/>
      </w:pPr>
      <w:r>
        <w:t>Remettre des rapports de ces activités à l’Agence principale, afin de les inclure dans les rapports consolidés, conformément à l’Appendice 4-A;</w:t>
      </w:r>
    </w:p>
    <w:p w14:paraId="242606D0" w14:textId="77777777" w:rsidR="0015062E" w:rsidRPr="00341DCF" w:rsidRDefault="0015062E" w:rsidP="0015062E">
      <w:pPr>
        <w:pStyle w:val="Heading2"/>
        <w:shd w:val="clear" w:color="auto" w:fill="FFFFFF" w:themeFill="background1"/>
      </w:pPr>
      <w:r>
        <w:t>Atteindre un consensus avec l’Agence principale concernant la planification, la coordination et l’établissement des rapports nécessaires afin de faciliter la mise en œuvre du Plan.</w:t>
      </w:r>
    </w:p>
    <w:p w14:paraId="61E01102" w14:textId="77777777" w:rsidR="0015062E" w:rsidRPr="00341DCF" w:rsidRDefault="0015062E" w:rsidP="000A3E11">
      <w:pPr>
        <w:keepNext/>
        <w:keepLines/>
        <w:widowControl w:val="0"/>
        <w:spacing w:before="360" w:after="240"/>
        <w:rPr>
          <w:b/>
          <w:bCs/>
        </w:rPr>
      </w:pPr>
      <w:r>
        <w:rPr>
          <w:b/>
          <w:bCs/>
        </w:rPr>
        <w:lastRenderedPageBreak/>
        <w:t>APPENDICE 7-A : RÉDUCTIONS DU FINANCEMENT POUR NON-RESPECT DES CIBLES DE L’ACCORD</w:t>
      </w:r>
    </w:p>
    <w:p w14:paraId="6BF96373" w14:textId="47012CC9" w:rsidR="0015062E" w:rsidRPr="00341DCF" w:rsidRDefault="0015062E" w:rsidP="000A3E11">
      <w:pPr>
        <w:pStyle w:val="Heading1"/>
        <w:keepNext/>
        <w:keepLines/>
        <w:widowControl w:val="0"/>
        <w:numPr>
          <w:ilvl w:val="0"/>
          <w:numId w:val="16"/>
        </w:numPr>
      </w:pPr>
      <w:r>
        <w:t xml:space="preserve">Conformément au paragraphe 11 de l’Accord, le financement fourni peut être réduit de </w:t>
      </w:r>
      <w:r>
        <w:rPr>
          <w:shd w:val="clear" w:color="auto" w:fill="FFFFFF" w:themeFill="background1"/>
        </w:rPr>
        <w:t>4,59</w:t>
      </w:r>
      <w:r w:rsidR="009C74F6">
        <w:rPr>
          <w:shd w:val="clear" w:color="auto" w:fill="FFFFFF" w:themeFill="background1"/>
        </w:rPr>
        <w:t xml:space="preserve"> </w:t>
      </w:r>
      <w:r>
        <w:t>$US/tonne d’éq. CO</w:t>
      </w:r>
      <w:r>
        <w:rPr>
          <w:vertAlign w:val="subscript"/>
        </w:rPr>
        <w:t>2</w:t>
      </w:r>
      <w: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596917EE" w14:textId="77777777" w:rsidR="0015062E" w:rsidRPr="00341DCF" w:rsidRDefault="0015062E" w:rsidP="0015062E">
      <w:pPr>
        <w:jc w:val="left"/>
        <w:rPr>
          <w:b/>
          <w:bCs/>
        </w:rPr>
      </w:pPr>
    </w:p>
    <w:p w14:paraId="2FC7E7B1" w14:textId="77777777" w:rsidR="0015062E" w:rsidRPr="00341DCF" w:rsidRDefault="0015062E" w:rsidP="0015062E">
      <w:pPr>
        <w:suppressAutoHyphens/>
        <w:rPr>
          <w:b/>
          <w:bCs/>
        </w:rPr>
        <w:sectPr w:rsidR="0015062E" w:rsidRPr="00341DCF" w:rsidSect="0015062E">
          <w:headerReference w:type="even" r:id="rId24"/>
          <w:headerReference w:type="default" r:id="rId25"/>
          <w:footerReference w:type="even" r:id="rId26"/>
          <w:footerReference w:type="default" r:id="rId27"/>
          <w:headerReference w:type="first" r:id="rId28"/>
          <w:footnotePr>
            <w:numRestart w:val="eachSect"/>
          </w:footnotePr>
          <w:pgSz w:w="12240" w:h="15840" w:code="1"/>
          <w:pgMar w:top="864" w:right="1440" w:bottom="720" w:left="1440" w:header="720" w:footer="475" w:gutter="0"/>
          <w:pgNumType w:start="1"/>
          <w:cols w:space="720"/>
          <w:docGrid w:linePitch="299"/>
        </w:sectPr>
      </w:pPr>
    </w:p>
    <w:p w14:paraId="795E02C8" w14:textId="77777777" w:rsidR="00C5077F" w:rsidRPr="00287323" w:rsidRDefault="00C5077F" w:rsidP="00C5077F">
      <w:pPr>
        <w:suppressAutoHyphens/>
        <w:spacing w:after="240"/>
        <w:jc w:val="center"/>
        <w:rPr>
          <w:b/>
          <w:bCs/>
          <w:lang w:val="en-CA"/>
        </w:rPr>
      </w:pPr>
      <w:r w:rsidRPr="00287323">
        <w:rPr>
          <w:b/>
          <w:bCs/>
          <w:lang w:val="en-CA"/>
        </w:rPr>
        <w:lastRenderedPageBreak/>
        <w:t xml:space="preserve">Annex </w:t>
      </w:r>
      <w:r w:rsidRPr="00287323">
        <w:rPr>
          <w:b/>
          <w:lang w:val="en-CA"/>
        </w:rPr>
        <w:t>II</w:t>
      </w:r>
    </w:p>
    <w:p w14:paraId="269D9BEF" w14:textId="77777777" w:rsidR="00C5077F" w:rsidRPr="00287323" w:rsidRDefault="00C5077F" w:rsidP="00C5077F">
      <w:pPr>
        <w:suppressAutoHyphens/>
        <w:jc w:val="center"/>
        <w:rPr>
          <w:b/>
          <w:bCs/>
          <w:lang w:val="en-CA"/>
        </w:rPr>
      </w:pPr>
      <w:r w:rsidRPr="00287323">
        <w:rPr>
          <w:b/>
          <w:bCs/>
          <w:lang w:val="en-CA"/>
        </w:rPr>
        <w:t>SIMULTANEOUS IMPLEMENTATION OF THE HCFC PHASE-OUT MANAGEMENT PLAN</w:t>
      </w:r>
    </w:p>
    <w:p w14:paraId="0773DB3F" w14:textId="77777777" w:rsidR="00C5077F" w:rsidRPr="00287323" w:rsidRDefault="00C5077F" w:rsidP="00C5077F">
      <w:pPr>
        <w:suppressAutoHyphens/>
        <w:spacing w:after="240"/>
        <w:jc w:val="center"/>
        <w:rPr>
          <w:b/>
          <w:bCs/>
          <w:lang w:val="en-CA"/>
        </w:rPr>
      </w:pPr>
      <w:r w:rsidRPr="00287323">
        <w:rPr>
          <w:b/>
          <w:bCs/>
          <w:lang w:val="en-CA"/>
        </w:rPr>
        <w:t>AND THE KIGALI HFC IMPLEMENTATION PLAN IN SERBIA</w:t>
      </w:r>
    </w:p>
    <w:tbl>
      <w:tblPr>
        <w:tblW w:w="0" w:type="auto"/>
        <w:tblLayout w:type="fixed"/>
        <w:tblLook w:val="04A0" w:firstRow="1" w:lastRow="0" w:firstColumn="1" w:lastColumn="0" w:noHBand="0" w:noVBand="1"/>
      </w:tblPr>
      <w:tblGrid>
        <w:gridCol w:w="5573"/>
        <w:gridCol w:w="821"/>
        <w:gridCol w:w="5573"/>
        <w:gridCol w:w="866"/>
        <w:gridCol w:w="1413"/>
      </w:tblGrid>
      <w:tr w:rsidR="00C5077F" w:rsidRPr="0039320D" w14:paraId="56A10FAB" w14:textId="77777777" w:rsidTr="00060CCC">
        <w:trPr>
          <w:trHeight w:val="341"/>
          <w:tblHeader/>
        </w:trPr>
        <w:tc>
          <w:tcPr>
            <w:tcW w:w="6394" w:type="dxa"/>
            <w:gridSpan w:val="2"/>
            <w:tcBorders>
              <w:top w:val="single" w:sz="4" w:space="0" w:color="auto"/>
              <w:left w:val="single" w:sz="4" w:space="0" w:color="auto"/>
              <w:bottom w:val="single" w:sz="4" w:space="0" w:color="auto"/>
              <w:right w:val="single" w:sz="4" w:space="0" w:color="auto"/>
            </w:tcBorders>
            <w:vAlign w:val="center"/>
            <w:hideMark/>
          </w:tcPr>
          <w:p w14:paraId="02AEB4F1" w14:textId="77777777" w:rsidR="00C5077F" w:rsidRPr="00287323" w:rsidRDefault="00C5077F" w:rsidP="00040775">
            <w:pPr>
              <w:widowControl w:val="0"/>
              <w:suppressAutoHyphens/>
              <w:ind w:left="-246" w:right="-247"/>
              <w:jc w:val="center"/>
              <w:rPr>
                <w:b/>
                <w:bCs/>
                <w:sz w:val="20"/>
                <w:szCs w:val="20"/>
                <w:lang w:val="en-CA"/>
              </w:rPr>
            </w:pPr>
            <w:r w:rsidRPr="00287323">
              <w:rPr>
                <w:b/>
                <w:bCs/>
                <w:sz w:val="20"/>
                <w:szCs w:val="20"/>
                <w:lang w:val="en-CA" w:eastAsia="en-CA"/>
              </w:rPr>
              <w:t>HPMP</w:t>
            </w:r>
            <w:r w:rsidRPr="00287323">
              <w:rPr>
                <w:b/>
                <w:bCs/>
                <w:lang w:val="en-CA"/>
              </w:rPr>
              <w:t xml:space="preserve"> –</w:t>
            </w:r>
            <w:r w:rsidRPr="00287323">
              <w:rPr>
                <w:lang w:val="en-CA"/>
              </w:rPr>
              <w:t xml:space="preserve"> </w:t>
            </w:r>
            <w:r w:rsidRPr="00287323">
              <w:rPr>
                <w:b/>
                <w:bCs/>
                <w:sz w:val="20"/>
                <w:szCs w:val="20"/>
                <w:lang w:val="en-CA" w:eastAsia="en-CA"/>
              </w:rPr>
              <w:t>stage II and III</w:t>
            </w:r>
          </w:p>
        </w:tc>
        <w:tc>
          <w:tcPr>
            <w:tcW w:w="6439" w:type="dxa"/>
            <w:gridSpan w:val="2"/>
            <w:tcBorders>
              <w:top w:val="single" w:sz="4" w:space="0" w:color="auto"/>
              <w:left w:val="single" w:sz="4" w:space="0" w:color="auto"/>
              <w:bottom w:val="single" w:sz="4" w:space="0" w:color="auto"/>
              <w:right w:val="single" w:sz="4" w:space="0" w:color="auto"/>
            </w:tcBorders>
            <w:vAlign w:val="center"/>
            <w:hideMark/>
          </w:tcPr>
          <w:p w14:paraId="036025BF" w14:textId="77777777" w:rsidR="00C5077F" w:rsidRPr="00287323" w:rsidRDefault="00C5077F" w:rsidP="00040775">
            <w:pPr>
              <w:widowControl w:val="0"/>
              <w:suppressAutoHyphens/>
              <w:jc w:val="center"/>
              <w:rPr>
                <w:b/>
                <w:bCs/>
                <w:sz w:val="20"/>
                <w:szCs w:val="20"/>
              </w:rPr>
            </w:pPr>
            <w:r w:rsidRPr="00287323">
              <w:rPr>
                <w:b/>
                <w:bCs/>
                <w:sz w:val="20"/>
                <w:szCs w:val="20"/>
                <w:lang w:eastAsia="en-CA"/>
              </w:rPr>
              <w:t>KIP – stage I</w:t>
            </w:r>
          </w:p>
        </w:tc>
        <w:tc>
          <w:tcPr>
            <w:tcW w:w="1413" w:type="dxa"/>
            <w:vMerge w:val="restart"/>
            <w:tcBorders>
              <w:top w:val="single" w:sz="4" w:space="0" w:color="auto"/>
              <w:left w:val="single" w:sz="4" w:space="0" w:color="auto"/>
              <w:right w:val="single" w:sz="4" w:space="0" w:color="auto"/>
            </w:tcBorders>
            <w:vAlign w:val="center"/>
            <w:hideMark/>
          </w:tcPr>
          <w:p w14:paraId="1A94B99A" w14:textId="77777777" w:rsidR="00C5077F" w:rsidRPr="00287323" w:rsidRDefault="00C5077F" w:rsidP="00040775">
            <w:pPr>
              <w:widowControl w:val="0"/>
              <w:suppressAutoHyphens/>
              <w:ind w:left="-49" w:right="-29"/>
              <w:jc w:val="center"/>
              <w:rPr>
                <w:b/>
                <w:bCs/>
                <w:sz w:val="20"/>
                <w:szCs w:val="20"/>
                <w:lang w:val="en-CA"/>
              </w:rPr>
            </w:pPr>
            <w:r w:rsidRPr="00287323">
              <w:rPr>
                <w:b/>
                <w:bCs/>
                <w:sz w:val="20"/>
                <w:szCs w:val="20"/>
                <w:lang w:val="en-CA" w:eastAsia="en-CA"/>
              </w:rPr>
              <w:t>HPMP+KIP combined cost</w:t>
            </w:r>
            <w:r w:rsidRPr="00287323">
              <w:rPr>
                <w:b/>
                <w:bCs/>
                <w:sz w:val="20"/>
                <w:szCs w:val="20"/>
                <w:lang w:val="en-CA" w:eastAsia="en-CA"/>
              </w:rPr>
              <w:br/>
            </w:r>
            <w:r w:rsidRPr="00287323">
              <w:rPr>
                <w:b/>
                <w:bCs/>
                <w:sz w:val="20"/>
                <w:szCs w:val="20"/>
                <w:lang w:val="en-CA"/>
              </w:rPr>
              <w:t>(US $)</w:t>
            </w:r>
          </w:p>
        </w:tc>
      </w:tr>
      <w:tr w:rsidR="00C5077F" w:rsidRPr="00287323" w14:paraId="08F3DAE4" w14:textId="77777777" w:rsidTr="00060CCC">
        <w:trPr>
          <w:cantSplit/>
          <w:trHeight w:val="289"/>
        </w:trPr>
        <w:tc>
          <w:tcPr>
            <w:tcW w:w="5573" w:type="dxa"/>
            <w:tcBorders>
              <w:top w:val="single" w:sz="4" w:space="0" w:color="auto"/>
              <w:left w:val="single" w:sz="4" w:space="0" w:color="auto"/>
              <w:bottom w:val="single" w:sz="4" w:space="0" w:color="auto"/>
              <w:right w:val="single" w:sz="4" w:space="0" w:color="auto"/>
            </w:tcBorders>
            <w:vAlign w:val="center"/>
            <w:hideMark/>
          </w:tcPr>
          <w:p w14:paraId="7BE2EFB1" w14:textId="77777777" w:rsidR="00C5077F" w:rsidRPr="00287323" w:rsidRDefault="00C5077F" w:rsidP="00040775">
            <w:pPr>
              <w:widowControl w:val="0"/>
              <w:suppressAutoHyphens/>
              <w:jc w:val="center"/>
              <w:rPr>
                <w:b/>
                <w:bCs/>
                <w:sz w:val="20"/>
                <w:szCs w:val="20"/>
              </w:rPr>
            </w:pPr>
            <w:r w:rsidRPr="00287323">
              <w:rPr>
                <w:b/>
                <w:bCs/>
                <w:sz w:val="20"/>
                <w:szCs w:val="20"/>
                <w:lang w:eastAsia="en-CA"/>
              </w:rPr>
              <w:t>Category/Activity</w:t>
            </w:r>
          </w:p>
        </w:tc>
        <w:tc>
          <w:tcPr>
            <w:tcW w:w="821" w:type="dxa"/>
            <w:tcBorders>
              <w:top w:val="single" w:sz="4" w:space="0" w:color="auto"/>
              <w:left w:val="nil"/>
              <w:bottom w:val="single" w:sz="4" w:space="0" w:color="auto"/>
              <w:right w:val="single" w:sz="4" w:space="0" w:color="auto"/>
            </w:tcBorders>
            <w:vAlign w:val="center"/>
            <w:hideMark/>
          </w:tcPr>
          <w:p w14:paraId="4C125648" w14:textId="77777777" w:rsidR="00C5077F" w:rsidRPr="00287323" w:rsidRDefault="00C5077F" w:rsidP="00040775">
            <w:pPr>
              <w:widowControl w:val="0"/>
              <w:suppressAutoHyphens/>
              <w:jc w:val="center"/>
              <w:rPr>
                <w:b/>
                <w:bCs/>
                <w:sz w:val="20"/>
                <w:szCs w:val="20"/>
              </w:rPr>
            </w:pPr>
            <w:r w:rsidRPr="00287323">
              <w:rPr>
                <w:b/>
                <w:bCs/>
                <w:sz w:val="20"/>
                <w:szCs w:val="20"/>
                <w:lang w:eastAsia="en-CA"/>
              </w:rPr>
              <w:t>Cost (US $)</w:t>
            </w:r>
          </w:p>
        </w:tc>
        <w:tc>
          <w:tcPr>
            <w:tcW w:w="5573" w:type="dxa"/>
            <w:tcBorders>
              <w:top w:val="single" w:sz="4" w:space="0" w:color="auto"/>
              <w:left w:val="single" w:sz="4" w:space="0" w:color="auto"/>
              <w:bottom w:val="single" w:sz="4" w:space="0" w:color="auto"/>
              <w:right w:val="single" w:sz="4" w:space="0" w:color="auto"/>
            </w:tcBorders>
            <w:vAlign w:val="center"/>
            <w:hideMark/>
          </w:tcPr>
          <w:p w14:paraId="7684E118" w14:textId="77777777" w:rsidR="00C5077F" w:rsidRPr="00287323" w:rsidRDefault="00C5077F" w:rsidP="00040775">
            <w:pPr>
              <w:widowControl w:val="0"/>
              <w:suppressAutoHyphens/>
              <w:jc w:val="center"/>
              <w:rPr>
                <w:b/>
                <w:bCs/>
                <w:sz w:val="20"/>
                <w:szCs w:val="20"/>
              </w:rPr>
            </w:pPr>
            <w:r w:rsidRPr="00287323">
              <w:rPr>
                <w:b/>
                <w:bCs/>
                <w:sz w:val="20"/>
                <w:szCs w:val="20"/>
                <w:lang w:eastAsia="en-CA"/>
              </w:rPr>
              <w:t>Category/Activity</w:t>
            </w:r>
          </w:p>
        </w:tc>
        <w:tc>
          <w:tcPr>
            <w:tcW w:w="866" w:type="dxa"/>
            <w:tcBorders>
              <w:top w:val="single" w:sz="4" w:space="0" w:color="auto"/>
              <w:left w:val="single" w:sz="4" w:space="0" w:color="auto"/>
              <w:bottom w:val="single" w:sz="4" w:space="0" w:color="auto"/>
              <w:right w:val="single" w:sz="4" w:space="0" w:color="auto"/>
            </w:tcBorders>
            <w:vAlign w:val="center"/>
            <w:hideMark/>
          </w:tcPr>
          <w:p w14:paraId="62BC46DC" w14:textId="77777777" w:rsidR="00C5077F" w:rsidRPr="00287323" w:rsidRDefault="00C5077F" w:rsidP="00040775">
            <w:pPr>
              <w:widowControl w:val="0"/>
              <w:suppressAutoHyphens/>
              <w:jc w:val="center"/>
              <w:rPr>
                <w:b/>
                <w:bCs/>
                <w:sz w:val="20"/>
                <w:szCs w:val="20"/>
              </w:rPr>
            </w:pPr>
            <w:r w:rsidRPr="00287323">
              <w:rPr>
                <w:b/>
                <w:bCs/>
                <w:sz w:val="20"/>
                <w:szCs w:val="20"/>
                <w:lang w:eastAsia="en-CA"/>
              </w:rPr>
              <w:t>Cost</w:t>
            </w:r>
            <w:r w:rsidRPr="00287323">
              <w:rPr>
                <w:b/>
                <w:bCs/>
                <w:sz w:val="20"/>
                <w:szCs w:val="20"/>
                <w:lang w:eastAsia="en-CA"/>
              </w:rPr>
              <w:br/>
              <w:t>(US $)</w:t>
            </w:r>
          </w:p>
        </w:tc>
        <w:tc>
          <w:tcPr>
            <w:tcW w:w="1413" w:type="dxa"/>
            <w:vMerge/>
            <w:tcBorders>
              <w:left w:val="single" w:sz="4" w:space="0" w:color="auto"/>
              <w:bottom w:val="single" w:sz="4" w:space="0" w:color="auto"/>
              <w:right w:val="single" w:sz="4" w:space="0" w:color="auto"/>
            </w:tcBorders>
            <w:vAlign w:val="center"/>
            <w:hideMark/>
          </w:tcPr>
          <w:p w14:paraId="6BF74A8C" w14:textId="77777777" w:rsidR="00C5077F" w:rsidRPr="00287323" w:rsidRDefault="00C5077F" w:rsidP="00040775">
            <w:pPr>
              <w:widowControl w:val="0"/>
              <w:suppressAutoHyphens/>
              <w:jc w:val="left"/>
              <w:rPr>
                <w:b/>
                <w:bCs/>
                <w:sz w:val="20"/>
                <w:szCs w:val="20"/>
                <w:lang w:eastAsia="en-CA"/>
              </w:rPr>
            </w:pPr>
          </w:p>
        </w:tc>
      </w:tr>
      <w:tr w:rsidR="00C5077F" w:rsidRPr="00287323" w14:paraId="287DAF5A" w14:textId="77777777" w:rsidTr="00060CCC">
        <w:trPr>
          <w:cantSplit/>
          <w:trHeight w:val="368"/>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0E212463" w14:textId="77777777" w:rsidR="00C5077F" w:rsidRPr="00287323" w:rsidRDefault="00C5077F" w:rsidP="00040775">
            <w:pPr>
              <w:widowControl w:val="0"/>
              <w:suppressAutoHyphens/>
              <w:jc w:val="center"/>
              <w:rPr>
                <w:b/>
                <w:bCs/>
                <w:sz w:val="20"/>
                <w:szCs w:val="20"/>
              </w:rPr>
            </w:pPr>
            <w:r w:rsidRPr="00287323">
              <w:rPr>
                <w:i/>
                <w:iCs/>
                <w:sz w:val="20"/>
                <w:szCs w:val="20"/>
                <w:lang w:eastAsia="en-CA"/>
              </w:rPr>
              <w:t>Legal and regulatory framework</w:t>
            </w:r>
          </w:p>
        </w:tc>
      </w:tr>
      <w:tr w:rsidR="00C5077F" w:rsidRPr="00287323" w14:paraId="5E5E0716" w14:textId="77777777" w:rsidTr="00A74511">
        <w:trPr>
          <w:trHeight w:val="227"/>
        </w:trPr>
        <w:tc>
          <w:tcPr>
            <w:tcW w:w="5573" w:type="dxa"/>
            <w:tcBorders>
              <w:top w:val="nil"/>
              <w:left w:val="single" w:sz="4" w:space="0" w:color="auto"/>
              <w:bottom w:val="single" w:sz="4" w:space="0" w:color="auto"/>
              <w:right w:val="single" w:sz="4" w:space="0" w:color="auto"/>
            </w:tcBorders>
            <w:vAlign w:val="center"/>
          </w:tcPr>
          <w:p w14:paraId="78BCCAD0" w14:textId="77777777" w:rsidR="00C5077F" w:rsidRPr="00287323" w:rsidRDefault="00C5077F" w:rsidP="00040775">
            <w:pPr>
              <w:widowControl w:val="0"/>
              <w:jc w:val="left"/>
              <w:rPr>
                <w:sz w:val="20"/>
                <w:szCs w:val="20"/>
                <w:lang w:val="en-CA"/>
              </w:rPr>
            </w:pPr>
            <w:r w:rsidRPr="00287323">
              <w:rPr>
                <w:sz w:val="20"/>
                <w:szCs w:val="20"/>
                <w:lang w:val="en-CA"/>
              </w:rPr>
              <w:t>Amendments to the regulations on ODSs, F</w:t>
            </w:r>
            <w:r w:rsidRPr="00287323">
              <w:rPr>
                <w:sz w:val="20"/>
                <w:szCs w:val="20"/>
                <w:lang w:val="en-CA"/>
              </w:rPr>
              <w:noBreakHyphen/>
              <w:t>gases, and certification of RAC technicians; production of a leaflet on the amended regulations; further development of the web</w:t>
            </w:r>
            <w:r w:rsidRPr="00287323">
              <w:rPr>
                <w:sz w:val="20"/>
                <w:szCs w:val="20"/>
                <w:lang w:val="en-CA"/>
              </w:rPr>
              <w:noBreakHyphen/>
              <w:t>based electronic reporting system for end users, importers, and RAC technicians</w:t>
            </w:r>
          </w:p>
        </w:tc>
        <w:tc>
          <w:tcPr>
            <w:tcW w:w="821" w:type="dxa"/>
            <w:tcBorders>
              <w:top w:val="single" w:sz="4" w:space="0" w:color="auto"/>
              <w:left w:val="nil"/>
              <w:bottom w:val="single" w:sz="4" w:space="0" w:color="auto"/>
              <w:right w:val="single" w:sz="4" w:space="0" w:color="auto"/>
            </w:tcBorders>
            <w:vAlign w:val="center"/>
          </w:tcPr>
          <w:p w14:paraId="7DBD7376" w14:textId="77777777" w:rsidR="00C5077F" w:rsidRPr="00287323" w:rsidRDefault="00C5077F" w:rsidP="00040775">
            <w:pPr>
              <w:widowControl w:val="0"/>
              <w:suppressAutoHyphens/>
              <w:jc w:val="right"/>
              <w:rPr>
                <w:sz w:val="20"/>
                <w:szCs w:val="20"/>
              </w:rPr>
            </w:pPr>
            <w:r w:rsidRPr="00287323">
              <w:rPr>
                <w:sz w:val="20"/>
                <w:szCs w:val="20"/>
                <w:lang w:eastAsia="en-CA"/>
              </w:rPr>
              <w:t>2,600</w:t>
            </w:r>
          </w:p>
        </w:tc>
        <w:tc>
          <w:tcPr>
            <w:tcW w:w="5573" w:type="dxa"/>
            <w:tcBorders>
              <w:top w:val="single" w:sz="4" w:space="0" w:color="auto"/>
              <w:left w:val="single" w:sz="4" w:space="0" w:color="auto"/>
              <w:bottom w:val="single" w:sz="4" w:space="0" w:color="auto"/>
              <w:right w:val="single" w:sz="4" w:space="0" w:color="auto"/>
            </w:tcBorders>
            <w:vAlign w:val="center"/>
          </w:tcPr>
          <w:p w14:paraId="68037744" w14:textId="5B9DAD6A" w:rsidR="00C5077F" w:rsidRPr="00287323" w:rsidRDefault="00C5077F" w:rsidP="00A74511">
            <w:pPr>
              <w:widowControl w:val="0"/>
              <w:tabs>
                <w:tab w:val="left" w:pos="284"/>
                <w:tab w:val="left" w:pos="426"/>
              </w:tabs>
              <w:spacing w:before="10" w:after="10"/>
              <w:jc w:val="left"/>
              <w:rPr>
                <w:sz w:val="20"/>
                <w:szCs w:val="20"/>
                <w:lang w:val="en-CA"/>
              </w:rPr>
            </w:pPr>
            <w:r w:rsidRPr="00287323">
              <w:rPr>
                <w:sz w:val="20"/>
                <w:szCs w:val="20"/>
                <w:lang w:val="en-CA"/>
              </w:rPr>
              <w:t>Expanding and improving the licensing and quota system, including improvement of existing legislation, data collection, data analysis and data reporting on HFCs consumption, further work on adjustments to the legal framework, use of rulebooks and certification of RAC servicing technicians, and further work on adjustments to the legal framework related to the RRR scheme</w:t>
            </w:r>
          </w:p>
        </w:tc>
        <w:tc>
          <w:tcPr>
            <w:tcW w:w="866" w:type="dxa"/>
            <w:tcBorders>
              <w:top w:val="single" w:sz="4" w:space="0" w:color="auto"/>
              <w:left w:val="nil"/>
              <w:bottom w:val="single" w:sz="4" w:space="0" w:color="auto"/>
              <w:right w:val="single" w:sz="4" w:space="0" w:color="auto"/>
            </w:tcBorders>
            <w:vAlign w:val="center"/>
          </w:tcPr>
          <w:p w14:paraId="68036037" w14:textId="77777777" w:rsidR="00C5077F" w:rsidRPr="00287323" w:rsidRDefault="00C5077F" w:rsidP="00040775">
            <w:pPr>
              <w:widowControl w:val="0"/>
              <w:suppressAutoHyphens/>
              <w:jc w:val="right"/>
              <w:rPr>
                <w:sz w:val="20"/>
                <w:szCs w:val="20"/>
              </w:rPr>
            </w:pPr>
            <w:r w:rsidRPr="00287323">
              <w:rPr>
                <w:sz w:val="20"/>
                <w:szCs w:val="20"/>
                <w:lang w:val="en-GB"/>
              </w:rPr>
              <w:t>68,500</w:t>
            </w:r>
          </w:p>
        </w:tc>
        <w:tc>
          <w:tcPr>
            <w:tcW w:w="1413" w:type="dxa"/>
            <w:tcBorders>
              <w:top w:val="single" w:sz="4" w:space="0" w:color="auto"/>
              <w:left w:val="nil"/>
              <w:bottom w:val="single" w:sz="4" w:space="0" w:color="auto"/>
              <w:right w:val="single" w:sz="4" w:space="0" w:color="auto"/>
            </w:tcBorders>
            <w:vAlign w:val="center"/>
          </w:tcPr>
          <w:p w14:paraId="648F0920" w14:textId="77777777" w:rsidR="00C5077F" w:rsidRPr="00287323" w:rsidRDefault="00C5077F" w:rsidP="00040775">
            <w:pPr>
              <w:widowControl w:val="0"/>
              <w:suppressAutoHyphens/>
              <w:jc w:val="right"/>
              <w:rPr>
                <w:sz w:val="20"/>
                <w:szCs w:val="20"/>
              </w:rPr>
            </w:pPr>
            <w:r w:rsidRPr="00287323">
              <w:rPr>
                <w:sz w:val="20"/>
                <w:szCs w:val="20"/>
                <w:lang w:eastAsia="en-CA"/>
              </w:rPr>
              <w:t>71,100</w:t>
            </w:r>
          </w:p>
        </w:tc>
      </w:tr>
      <w:tr w:rsidR="00C5077F" w:rsidRPr="0039320D" w14:paraId="1286818B" w14:textId="77777777" w:rsidTr="00A74511">
        <w:trPr>
          <w:trHeight w:val="377"/>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5842B780" w14:textId="77777777" w:rsidR="00C5077F" w:rsidRPr="00287323" w:rsidRDefault="00C5077F" w:rsidP="00A74511">
            <w:pPr>
              <w:widowControl w:val="0"/>
              <w:suppressAutoHyphens/>
              <w:jc w:val="center"/>
              <w:rPr>
                <w:i/>
                <w:iCs/>
                <w:sz w:val="20"/>
                <w:szCs w:val="20"/>
                <w:lang w:val="en-CA"/>
              </w:rPr>
            </w:pPr>
            <w:r w:rsidRPr="00287323">
              <w:rPr>
                <w:i/>
                <w:iCs/>
                <w:sz w:val="20"/>
                <w:szCs w:val="20"/>
                <w:lang w:val="en-CA" w:eastAsia="en-CA"/>
              </w:rPr>
              <w:t>Capacity-building in the servicing sector, support for the technician certification scheme and the refrigerant recovery and reclaim scheme</w:t>
            </w:r>
          </w:p>
        </w:tc>
      </w:tr>
      <w:tr w:rsidR="00C5077F" w:rsidRPr="00287323" w14:paraId="4BED882F" w14:textId="77777777" w:rsidTr="00A74511">
        <w:trPr>
          <w:trHeight w:val="872"/>
        </w:trPr>
        <w:tc>
          <w:tcPr>
            <w:tcW w:w="5573" w:type="dxa"/>
            <w:tcBorders>
              <w:left w:val="single" w:sz="4" w:space="0" w:color="auto"/>
              <w:bottom w:val="single" w:sz="4" w:space="0" w:color="auto"/>
              <w:right w:val="single" w:sz="4" w:space="0" w:color="auto"/>
            </w:tcBorders>
            <w:vAlign w:val="center"/>
          </w:tcPr>
          <w:p w14:paraId="4D247561" w14:textId="5464B0FB" w:rsidR="00C5077F" w:rsidRPr="00287323" w:rsidRDefault="00C5077F" w:rsidP="00040775">
            <w:pPr>
              <w:widowControl w:val="0"/>
              <w:tabs>
                <w:tab w:val="left" w:pos="2080"/>
              </w:tabs>
              <w:jc w:val="left"/>
              <w:rPr>
                <w:sz w:val="20"/>
                <w:szCs w:val="20"/>
                <w:lang w:val="en-CA"/>
              </w:rPr>
            </w:pPr>
            <w:r w:rsidRPr="00287323">
              <w:rPr>
                <w:sz w:val="20"/>
                <w:szCs w:val="20"/>
                <w:lang w:val="en-CA"/>
              </w:rPr>
              <w:t>Procurement and distribution of 50 servicing tool kits to selected RAC enterprises; distribution of 4 refrigerant identifiers to customs points; finalization and adoption of draft guidelines for refrigerant RR, organization of at least 4 workshops for equipment owners and importers (20</w:t>
            </w:r>
            <w:r w:rsidRPr="00287323">
              <w:rPr>
                <w:sz w:val="20"/>
                <w:szCs w:val="20"/>
                <w:lang w:val="en-CA"/>
              </w:rPr>
              <w:noBreakHyphen/>
              <w:t>25 participants each) on the updated servicing practices, quota allocation procedures, and RR reporting requirements; training of trainers on the use of reclaiming units; and continued development of the electronic reporting and certification systems for RAC technicians and servicing enterprises</w:t>
            </w:r>
          </w:p>
        </w:tc>
        <w:tc>
          <w:tcPr>
            <w:tcW w:w="821" w:type="dxa"/>
            <w:tcBorders>
              <w:left w:val="nil"/>
              <w:bottom w:val="single" w:sz="4" w:space="0" w:color="auto"/>
              <w:right w:val="single" w:sz="4" w:space="0" w:color="auto"/>
            </w:tcBorders>
            <w:shd w:val="clear" w:color="auto" w:fill="FFFFFF" w:themeFill="background1"/>
            <w:vAlign w:val="center"/>
          </w:tcPr>
          <w:p w14:paraId="0AB7F9CF" w14:textId="77777777" w:rsidR="00C5077F" w:rsidRPr="00287323" w:rsidRDefault="00C5077F" w:rsidP="00040775">
            <w:pPr>
              <w:widowControl w:val="0"/>
              <w:suppressAutoHyphens/>
              <w:jc w:val="right"/>
              <w:rPr>
                <w:sz w:val="20"/>
                <w:szCs w:val="20"/>
              </w:rPr>
            </w:pPr>
            <w:r w:rsidRPr="00287323">
              <w:rPr>
                <w:sz w:val="20"/>
                <w:szCs w:val="20"/>
                <w:lang w:eastAsia="en-CA"/>
              </w:rPr>
              <w:t>4,000</w:t>
            </w:r>
          </w:p>
        </w:tc>
        <w:tc>
          <w:tcPr>
            <w:tcW w:w="5573" w:type="dxa"/>
            <w:tcBorders>
              <w:top w:val="single" w:sz="4" w:space="0" w:color="auto"/>
              <w:left w:val="single" w:sz="4" w:space="0" w:color="auto"/>
              <w:bottom w:val="single" w:sz="4" w:space="0" w:color="auto"/>
              <w:right w:val="single" w:sz="4" w:space="0" w:color="auto"/>
            </w:tcBorders>
            <w:vAlign w:val="center"/>
          </w:tcPr>
          <w:p w14:paraId="4EF73F6F" w14:textId="00133E46" w:rsidR="00C5077F" w:rsidRPr="00287323" w:rsidRDefault="00C5077F" w:rsidP="00A74511">
            <w:pPr>
              <w:widowControl w:val="0"/>
              <w:tabs>
                <w:tab w:val="left" w:pos="284"/>
                <w:tab w:val="left" w:pos="426"/>
              </w:tabs>
              <w:jc w:val="left"/>
              <w:rPr>
                <w:iCs/>
                <w:color w:val="000000" w:themeColor="text1"/>
                <w:sz w:val="20"/>
                <w:szCs w:val="20"/>
                <w:lang w:val="en-CA"/>
              </w:rPr>
            </w:pPr>
            <w:r w:rsidRPr="00287323">
              <w:rPr>
                <w:sz w:val="20"/>
                <w:szCs w:val="20"/>
                <w:lang w:val="en-CA"/>
              </w:rPr>
              <w:t>Theoretical training for 144 RAC service technicians on the safe handling of equipment containing low-GWP refrigerants, including differences in procedures compared to HFC</w:t>
            </w:r>
            <w:r w:rsidRPr="00287323">
              <w:rPr>
                <w:sz w:val="20"/>
                <w:szCs w:val="20"/>
                <w:lang w:val="en-CA"/>
              </w:rPr>
              <w:noBreakHyphen/>
              <w:t>based systems; development of a training manual and materials; and training for 30 trainers on working with newly developed training materials on the safe handling of low-GWP refrigerants</w:t>
            </w:r>
          </w:p>
        </w:tc>
        <w:tc>
          <w:tcPr>
            <w:tcW w:w="866" w:type="dxa"/>
            <w:tcBorders>
              <w:top w:val="nil"/>
              <w:left w:val="nil"/>
              <w:bottom w:val="single" w:sz="4" w:space="0" w:color="auto"/>
              <w:right w:val="single" w:sz="4" w:space="0" w:color="auto"/>
            </w:tcBorders>
            <w:vAlign w:val="center"/>
          </w:tcPr>
          <w:p w14:paraId="7E4958DE" w14:textId="77777777" w:rsidR="00C5077F" w:rsidRPr="00287323" w:rsidRDefault="00C5077F" w:rsidP="00040775">
            <w:pPr>
              <w:widowControl w:val="0"/>
              <w:suppressAutoHyphens/>
              <w:jc w:val="right"/>
              <w:rPr>
                <w:color w:val="000000" w:themeColor="text1"/>
                <w:sz w:val="20"/>
                <w:szCs w:val="20"/>
              </w:rPr>
            </w:pPr>
            <w:r w:rsidRPr="00287323">
              <w:rPr>
                <w:color w:val="000000" w:themeColor="text1"/>
                <w:sz w:val="20"/>
                <w:szCs w:val="20"/>
                <w:lang w:val="en-GB"/>
              </w:rPr>
              <w:t>64,000</w:t>
            </w:r>
          </w:p>
        </w:tc>
        <w:tc>
          <w:tcPr>
            <w:tcW w:w="1413" w:type="dxa"/>
            <w:tcBorders>
              <w:top w:val="nil"/>
              <w:left w:val="nil"/>
              <w:bottom w:val="single" w:sz="4" w:space="0" w:color="auto"/>
              <w:right w:val="single" w:sz="4" w:space="0" w:color="auto"/>
            </w:tcBorders>
            <w:vAlign w:val="center"/>
          </w:tcPr>
          <w:p w14:paraId="5EE32ACB" w14:textId="77777777" w:rsidR="00C5077F" w:rsidRPr="00287323" w:rsidRDefault="00C5077F" w:rsidP="00040775">
            <w:pPr>
              <w:widowControl w:val="0"/>
              <w:suppressAutoHyphens/>
              <w:jc w:val="right"/>
              <w:rPr>
                <w:sz w:val="20"/>
                <w:szCs w:val="20"/>
              </w:rPr>
            </w:pPr>
            <w:r w:rsidRPr="00287323">
              <w:rPr>
                <w:sz w:val="20"/>
                <w:szCs w:val="20"/>
                <w:lang w:eastAsia="en-CA"/>
              </w:rPr>
              <w:t>68,000</w:t>
            </w:r>
          </w:p>
        </w:tc>
      </w:tr>
      <w:tr w:rsidR="00C5077F" w:rsidRPr="0039320D" w14:paraId="598B0EC5" w14:textId="77777777" w:rsidTr="00040775">
        <w:trPr>
          <w:trHeight w:val="341"/>
        </w:trPr>
        <w:tc>
          <w:tcPr>
            <w:tcW w:w="14246" w:type="dxa"/>
            <w:gridSpan w:val="5"/>
            <w:tcBorders>
              <w:left w:val="single" w:sz="4" w:space="0" w:color="auto"/>
              <w:bottom w:val="single" w:sz="4" w:space="0" w:color="auto"/>
              <w:right w:val="single" w:sz="4" w:space="0" w:color="auto"/>
            </w:tcBorders>
            <w:vAlign w:val="center"/>
          </w:tcPr>
          <w:p w14:paraId="728E5620" w14:textId="77777777" w:rsidR="00C5077F" w:rsidRPr="00287323" w:rsidRDefault="00C5077F" w:rsidP="00040775">
            <w:pPr>
              <w:widowControl w:val="0"/>
              <w:suppressAutoHyphens/>
              <w:jc w:val="center"/>
              <w:rPr>
                <w:i/>
                <w:iCs/>
                <w:sz w:val="20"/>
                <w:szCs w:val="20"/>
                <w:lang w:val="en-CA"/>
              </w:rPr>
            </w:pPr>
            <w:r w:rsidRPr="00287323">
              <w:rPr>
                <w:i/>
                <w:iCs/>
                <w:sz w:val="20"/>
                <w:szCs w:val="20"/>
                <w:lang w:val="en-CA" w:eastAsia="en-CA"/>
              </w:rPr>
              <w:t>Alternatives with low global-warming potential</w:t>
            </w:r>
          </w:p>
        </w:tc>
      </w:tr>
      <w:tr w:rsidR="00C5077F" w:rsidRPr="00287323" w14:paraId="71470B0C" w14:textId="77777777" w:rsidTr="00040775">
        <w:trPr>
          <w:trHeight w:val="555"/>
        </w:trPr>
        <w:tc>
          <w:tcPr>
            <w:tcW w:w="5573" w:type="dxa"/>
            <w:tcBorders>
              <w:top w:val="single" w:sz="4" w:space="0" w:color="auto"/>
              <w:left w:val="single" w:sz="4" w:space="0" w:color="auto"/>
              <w:bottom w:val="single" w:sz="4" w:space="0" w:color="auto"/>
              <w:right w:val="single" w:sz="4" w:space="0" w:color="auto"/>
            </w:tcBorders>
            <w:vAlign w:val="center"/>
          </w:tcPr>
          <w:p w14:paraId="46C2933A" w14:textId="77777777" w:rsidR="00C5077F" w:rsidRPr="00287323" w:rsidRDefault="00C5077F" w:rsidP="00040775">
            <w:pPr>
              <w:widowControl w:val="0"/>
              <w:jc w:val="left"/>
              <w:rPr>
                <w:sz w:val="20"/>
                <w:szCs w:val="20"/>
                <w:lang w:val="en-CA"/>
              </w:rPr>
            </w:pPr>
            <w:r w:rsidRPr="00287323">
              <w:rPr>
                <w:sz w:val="20"/>
                <w:szCs w:val="20"/>
                <w:lang w:val="en-CA"/>
              </w:rPr>
              <w:t>Procurement and installation of demonstration units using CO₂ and HC and procurement and distribution of tools for the safe servicing of high-pressure and flammable refrigerant systems at 2 training centres; revision and distribution to training centres of the training manual for servicing technicians to include updated practices and alternative refrigerant technologies; and training of 35 technicians on the safe handling of flammable and high</w:t>
            </w:r>
            <w:r w:rsidRPr="00287323">
              <w:rPr>
                <w:sz w:val="20"/>
                <w:szCs w:val="20"/>
                <w:lang w:val="en-CA"/>
              </w:rPr>
              <w:noBreakHyphen/>
              <w:t>pressure refrigerants</w:t>
            </w: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3196F4FC" w14:textId="77777777" w:rsidR="00C5077F" w:rsidRPr="00287323" w:rsidRDefault="00C5077F" w:rsidP="00040775">
            <w:pPr>
              <w:widowControl w:val="0"/>
              <w:suppressAutoHyphens/>
              <w:jc w:val="right"/>
              <w:rPr>
                <w:sz w:val="20"/>
                <w:szCs w:val="20"/>
              </w:rPr>
            </w:pPr>
            <w:r w:rsidRPr="00287323">
              <w:rPr>
                <w:sz w:val="20"/>
                <w:szCs w:val="20"/>
                <w:lang w:eastAsia="en-CA"/>
              </w:rPr>
              <w:t>19,000</w:t>
            </w:r>
          </w:p>
        </w:tc>
        <w:tc>
          <w:tcPr>
            <w:tcW w:w="5573" w:type="dxa"/>
            <w:tcBorders>
              <w:top w:val="single" w:sz="4" w:space="0" w:color="auto"/>
              <w:left w:val="single" w:sz="4" w:space="0" w:color="auto"/>
              <w:bottom w:val="single" w:sz="4" w:space="0" w:color="auto"/>
              <w:right w:val="single" w:sz="4" w:space="0" w:color="auto"/>
            </w:tcBorders>
            <w:vAlign w:val="center"/>
          </w:tcPr>
          <w:p w14:paraId="07412405" w14:textId="30058C84" w:rsidR="00C5077F" w:rsidRPr="00287323" w:rsidRDefault="00C5077F" w:rsidP="00040775">
            <w:pPr>
              <w:widowControl w:val="0"/>
              <w:tabs>
                <w:tab w:val="left" w:pos="284"/>
                <w:tab w:val="left" w:pos="426"/>
              </w:tabs>
              <w:jc w:val="left"/>
              <w:rPr>
                <w:iCs/>
                <w:color w:val="000000" w:themeColor="text1"/>
                <w:sz w:val="20"/>
                <w:szCs w:val="20"/>
                <w:lang w:val="en-CA"/>
              </w:rPr>
            </w:pPr>
            <w:r w:rsidRPr="00287323">
              <w:rPr>
                <w:iCs/>
                <w:sz w:val="20"/>
                <w:szCs w:val="20"/>
                <w:lang w:val="en-GB"/>
              </w:rPr>
              <w:t>Study on the consumption and use of HFCs in the RAC and heat pump manufacturing and assembling sectors, including survey organization, assessment and report on technical specifications of the necessary equipment to rehab a low-GWP refrigerant training room</w:t>
            </w:r>
            <w:r w:rsidRPr="00287323">
              <w:rPr>
                <w:sz w:val="20"/>
                <w:szCs w:val="20"/>
                <w:lang w:val="en-CA"/>
              </w:rPr>
              <w:t>, p</w:t>
            </w:r>
            <w:r w:rsidRPr="00287323">
              <w:rPr>
                <w:iCs/>
                <w:sz w:val="20"/>
                <w:szCs w:val="20"/>
                <w:lang w:val="en-GB"/>
              </w:rPr>
              <w:t>rocurement of 7 MAC recovery stations, updating of the training manual and training of 120 MAC servicing technicians on the safe handling of HFO-1234yf</w:t>
            </w:r>
          </w:p>
        </w:tc>
        <w:tc>
          <w:tcPr>
            <w:tcW w:w="866" w:type="dxa"/>
            <w:tcBorders>
              <w:top w:val="single" w:sz="4" w:space="0" w:color="auto"/>
              <w:left w:val="nil"/>
              <w:bottom w:val="single" w:sz="4" w:space="0" w:color="auto"/>
              <w:right w:val="single" w:sz="4" w:space="0" w:color="auto"/>
            </w:tcBorders>
            <w:vAlign w:val="center"/>
          </w:tcPr>
          <w:p w14:paraId="690F7755" w14:textId="77777777" w:rsidR="00C5077F" w:rsidRPr="00287323" w:rsidRDefault="00C5077F" w:rsidP="00040775">
            <w:pPr>
              <w:widowControl w:val="0"/>
              <w:suppressAutoHyphens/>
              <w:jc w:val="right"/>
              <w:rPr>
                <w:color w:val="000000" w:themeColor="text1"/>
                <w:sz w:val="20"/>
                <w:szCs w:val="20"/>
              </w:rPr>
            </w:pPr>
            <w:r w:rsidRPr="00287323">
              <w:rPr>
                <w:sz w:val="20"/>
                <w:szCs w:val="20"/>
                <w:lang w:val="en-GB"/>
              </w:rPr>
              <w:t>62,500</w:t>
            </w:r>
          </w:p>
        </w:tc>
        <w:tc>
          <w:tcPr>
            <w:tcW w:w="1413" w:type="dxa"/>
            <w:tcBorders>
              <w:top w:val="single" w:sz="4" w:space="0" w:color="auto"/>
              <w:left w:val="nil"/>
              <w:bottom w:val="single" w:sz="4" w:space="0" w:color="auto"/>
              <w:right w:val="single" w:sz="4" w:space="0" w:color="auto"/>
            </w:tcBorders>
            <w:vAlign w:val="center"/>
          </w:tcPr>
          <w:p w14:paraId="1161D578" w14:textId="77777777" w:rsidR="00C5077F" w:rsidRPr="00287323" w:rsidRDefault="00C5077F" w:rsidP="00040775">
            <w:pPr>
              <w:widowControl w:val="0"/>
              <w:suppressAutoHyphens/>
              <w:jc w:val="right"/>
              <w:rPr>
                <w:sz w:val="20"/>
                <w:szCs w:val="20"/>
              </w:rPr>
            </w:pPr>
            <w:r w:rsidRPr="00287323">
              <w:rPr>
                <w:sz w:val="20"/>
                <w:szCs w:val="20"/>
                <w:lang w:eastAsia="en-CA"/>
              </w:rPr>
              <w:t>81,500</w:t>
            </w:r>
          </w:p>
        </w:tc>
      </w:tr>
      <w:tr w:rsidR="00C5077F" w:rsidRPr="0039320D" w14:paraId="387DBE68" w14:textId="77777777" w:rsidTr="00040775">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4D7FBCE0" w14:textId="77777777" w:rsidR="00C5077F" w:rsidRPr="00287323" w:rsidRDefault="00C5077F" w:rsidP="00040775">
            <w:pPr>
              <w:keepNext/>
              <w:tabs>
                <w:tab w:val="left" w:pos="284"/>
                <w:tab w:val="left" w:pos="426"/>
              </w:tabs>
              <w:spacing w:before="20" w:after="20"/>
              <w:jc w:val="center"/>
              <w:rPr>
                <w:i/>
                <w:sz w:val="20"/>
                <w:szCs w:val="20"/>
                <w:lang w:val="en-CA"/>
              </w:rPr>
            </w:pPr>
            <w:r w:rsidRPr="00287323">
              <w:rPr>
                <w:i/>
                <w:sz w:val="20"/>
                <w:szCs w:val="20"/>
                <w:lang w:val="en-GB" w:eastAsia="fr-FR"/>
              </w:rPr>
              <w:lastRenderedPageBreak/>
              <w:t>Strengthening the technical and human capacities for refrigeration management</w:t>
            </w:r>
          </w:p>
        </w:tc>
      </w:tr>
      <w:tr w:rsidR="00C5077F" w:rsidRPr="00287323" w14:paraId="00548B65" w14:textId="77777777" w:rsidTr="00060CCC">
        <w:trPr>
          <w:trHeight w:val="227"/>
        </w:trPr>
        <w:tc>
          <w:tcPr>
            <w:tcW w:w="5573" w:type="dxa"/>
            <w:tcBorders>
              <w:top w:val="nil"/>
              <w:left w:val="single" w:sz="4" w:space="0" w:color="auto"/>
              <w:bottom w:val="single" w:sz="4" w:space="0" w:color="auto"/>
              <w:right w:val="single" w:sz="4" w:space="0" w:color="auto"/>
            </w:tcBorders>
            <w:vAlign w:val="center"/>
          </w:tcPr>
          <w:p w14:paraId="4AFE7E3D" w14:textId="77777777" w:rsidR="00C5077F" w:rsidRPr="00287323" w:rsidRDefault="00C5077F" w:rsidP="00040775">
            <w:pPr>
              <w:widowControl w:val="0"/>
              <w:suppressAutoHyphens/>
              <w:jc w:val="left"/>
              <w:rPr>
                <w:sz w:val="20"/>
                <w:szCs w:val="20"/>
                <w:lang w:val="en-CA" w:eastAsia="en-CA"/>
              </w:rPr>
            </w:pP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203DB790" w14:textId="77777777" w:rsidR="00C5077F" w:rsidRPr="00287323" w:rsidRDefault="00C5077F" w:rsidP="00040775">
            <w:pPr>
              <w:widowControl w:val="0"/>
              <w:suppressAutoHyphens/>
              <w:jc w:val="right"/>
              <w:rPr>
                <w:sz w:val="20"/>
                <w:szCs w:val="20"/>
                <w:lang w:val="en-CA"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7DB23" w14:textId="3742D70F" w:rsidR="00C5077F" w:rsidRPr="00287323" w:rsidRDefault="00C5077F" w:rsidP="00040775">
            <w:pPr>
              <w:widowControl w:val="0"/>
              <w:tabs>
                <w:tab w:val="left" w:pos="284"/>
                <w:tab w:val="left" w:pos="426"/>
              </w:tabs>
              <w:spacing w:before="10" w:after="10"/>
              <w:jc w:val="left"/>
              <w:rPr>
                <w:sz w:val="20"/>
                <w:szCs w:val="20"/>
                <w:lang w:val="en-CA"/>
              </w:rPr>
            </w:pPr>
            <w:r w:rsidRPr="00287323">
              <w:rPr>
                <w:sz w:val="20"/>
                <w:szCs w:val="20"/>
                <w:lang w:val="en-GB"/>
              </w:rPr>
              <w:t>Update on the study on the codes of practice and standards for the safe management of low-GWP technologies, development of 2 publications: “Manual on good handling and safety practices for equipment using low-GWP refrigerants” and “Guide to codes and standards in RAC and heat pump systems and equipment”</w:t>
            </w:r>
          </w:p>
        </w:tc>
        <w:tc>
          <w:tcPr>
            <w:tcW w:w="866" w:type="dxa"/>
            <w:tcBorders>
              <w:top w:val="single" w:sz="4" w:space="0" w:color="auto"/>
              <w:left w:val="nil"/>
              <w:bottom w:val="single" w:sz="4" w:space="0" w:color="auto"/>
              <w:right w:val="single" w:sz="4" w:space="0" w:color="auto"/>
            </w:tcBorders>
            <w:vAlign w:val="center"/>
          </w:tcPr>
          <w:p w14:paraId="7A5EC705" w14:textId="77777777" w:rsidR="00C5077F" w:rsidRPr="00287323" w:rsidRDefault="00C5077F" w:rsidP="00040775">
            <w:pPr>
              <w:widowControl w:val="0"/>
              <w:suppressAutoHyphens/>
              <w:jc w:val="right"/>
              <w:rPr>
                <w:sz w:val="20"/>
                <w:szCs w:val="20"/>
              </w:rPr>
            </w:pPr>
            <w:r w:rsidRPr="00287323">
              <w:rPr>
                <w:sz w:val="20"/>
                <w:szCs w:val="20"/>
                <w:lang w:val="en-GB"/>
              </w:rPr>
              <w:t>15,000</w:t>
            </w:r>
          </w:p>
        </w:tc>
        <w:tc>
          <w:tcPr>
            <w:tcW w:w="1413" w:type="dxa"/>
            <w:tcBorders>
              <w:top w:val="nil"/>
              <w:left w:val="nil"/>
              <w:bottom w:val="single" w:sz="4" w:space="0" w:color="auto"/>
              <w:right w:val="single" w:sz="4" w:space="0" w:color="auto"/>
            </w:tcBorders>
            <w:vAlign w:val="center"/>
          </w:tcPr>
          <w:p w14:paraId="21060E05" w14:textId="77777777" w:rsidR="00C5077F" w:rsidRPr="00287323" w:rsidRDefault="00C5077F" w:rsidP="00040775">
            <w:pPr>
              <w:widowControl w:val="0"/>
              <w:suppressAutoHyphens/>
              <w:jc w:val="right"/>
              <w:rPr>
                <w:sz w:val="20"/>
                <w:szCs w:val="20"/>
              </w:rPr>
            </w:pPr>
            <w:r w:rsidRPr="00287323">
              <w:rPr>
                <w:sz w:val="20"/>
                <w:szCs w:val="20"/>
                <w:lang w:eastAsia="en-CA"/>
              </w:rPr>
              <w:t>15,000</w:t>
            </w:r>
          </w:p>
        </w:tc>
      </w:tr>
      <w:tr w:rsidR="00C5077F" w:rsidRPr="0039320D" w14:paraId="77394CB3" w14:textId="77777777" w:rsidTr="00060CCC">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4674504C" w14:textId="77777777" w:rsidR="00C5077F" w:rsidRPr="00287323" w:rsidRDefault="00C5077F" w:rsidP="00040775">
            <w:pPr>
              <w:widowControl w:val="0"/>
              <w:suppressAutoHyphens/>
              <w:jc w:val="center"/>
              <w:rPr>
                <w:i/>
                <w:iCs/>
                <w:sz w:val="20"/>
                <w:szCs w:val="20"/>
                <w:lang w:val="en-CA"/>
              </w:rPr>
            </w:pPr>
            <w:r w:rsidRPr="00287323">
              <w:rPr>
                <w:i/>
                <w:iCs/>
                <w:sz w:val="20"/>
                <w:szCs w:val="20"/>
                <w:lang w:val="en-GB"/>
              </w:rPr>
              <w:t>Capacity building of customs officers, environmental inspectors and economic operators</w:t>
            </w:r>
          </w:p>
        </w:tc>
      </w:tr>
      <w:tr w:rsidR="00C5077F" w:rsidRPr="00287323" w14:paraId="2F8D6F36" w14:textId="77777777" w:rsidTr="00060CCC">
        <w:trPr>
          <w:trHeight w:val="227"/>
        </w:trPr>
        <w:tc>
          <w:tcPr>
            <w:tcW w:w="5573" w:type="dxa"/>
            <w:tcBorders>
              <w:top w:val="single" w:sz="4" w:space="0" w:color="auto"/>
              <w:left w:val="single" w:sz="4" w:space="0" w:color="auto"/>
              <w:right w:val="single" w:sz="4" w:space="0" w:color="auto"/>
            </w:tcBorders>
            <w:vAlign w:val="center"/>
          </w:tcPr>
          <w:p w14:paraId="6C405620" w14:textId="77777777" w:rsidR="00C5077F" w:rsidRPr="00287323" w:rsidRDefault="00C5077F" w:rsidP="00040775">
            <w:pPr>
              <w:widowControl w:val="0"/>
              <w:suppressAutoHyphens/>
              <w:jc w:val="left"/>
              <w:rPr>
                <w:b/>
                <w:bCs/>
                <w:sz w:val="20"/>
                <w:szCs w:val="20"/>
                <w:lang w:val="en-CA" w:eastAsia="en-CA"/>
              </w:rPr>
            </w:pPr>
          </w:p>
        </w:tc>
        <w:tc>
          <w:tcPr>
            <w:tcW w:w="821" w:type="dxa"/>
            <w:tcBorders>
              <w:top w:val="single" w:sz="4" w:space="0" w:color="auto"/>
              <w:left w:val="nil"/>
              <w:right w:val="single" w:sz="4" w:space="0" w:color="auto"/>
            </w:tcBorders>
            <w:shd w:val="clear" w:color="auto" w:fill="FFFFFF" w:themeFill="background1"/>
            <w:vAlign w:val="center"/>
          </w:tcPr>
          <w:p w14:paraId="7B35076D" w14:textId="77777777" w:rsidR="00C5077F" w:rsidRPr="00287323" w:rsidRDefault="00C5077F" w:rsidP="00040775">
            <w:pPr>
              <w:widowControl w:val="0"/>
              <w:suppressAutoHyphens/>
              <w:jc w:val="right"/>
              <w:rPr>
                <w:sz w:val="20"/>
                <w:szCs w:val="20"/>
                <w:lang w:val="en-CA"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6ADFE7" w14:textId="02EF188F" w:rsidR="00C5077F" w:rsidRPr="00287323" w:rsidRDefault="00C5077F" w:rsidP="00040775">
            <w:pPr>
              <w:widowControl w:val="0"/>
              <w:suppressAutoHyphens/>
              <w:jc w:val="left"/>
              <w:rPr>
                <w:b/>
                <w:bCs/>
                <w:sz w:val="20"/>
                <w:szCs w:val="20"/>
                <w:lang w:val="en-CA"/>
              </w:rPr>
            </w:pPr>
            <w:r w:rsidRPr="00287323">
              <w:rPr>
                <w:sz w:val="20"/>
                <w:szCs w:val="20"/>
                <w:lang w:val="en-GB"/>
              </w:rPr>
              <w:t>Training for 60 customs officers (2 sessions for 30 participants), training for 120 environmental inspectors (2 sessions for 60 inspectors), preparation and publishing of 2 handbooks, 1 for customs officers and 1 for environmental inspectors, development of a joint database for the customs and the NOU, and a workshop for importers and distributors of refrigerants and equipment</w:t>
            </w:r>
          </w:p>
        </w:tc>
        <w:tc>
          <w:tcPr>
            <w:tcW w:w="866" w:type="dxa"/>
            <w:tcBorders>
              <w:top w:val="single" w:sz="4" w:space="0" w:color="auto"/>
              <w:left w:val="nil"/>
              <w:bottom w:val="single" w:sz="4" w:space="0" w:color="auto"/>
              <w:right w:val="single" w:sz="4" w:space="0" w:color="auto"/>
            </w:tcBorders>
            <w:vAlign w:val="center"/>
          </w:tcPr>
          <w:p w14:paraId="6B1C6BC5" w14:textId="77777777" w:rsidR="00C5077F" w:rsidRPr="00287323" w:rsidRDefault="00C5077F" w:rsidP="00040775">
            <w:pPr>
              <w:widowControl w:val="0"/>
              <w:suppressAutoHyphens/>
              <w:jc w:val="right"/>
              <w:rPr>
                <w:sz w:val="20"/>
                <w:szCs w:val="20"/>
              </w:rPr>
            </w:pPr>
            <w:r w:rsidRPr="00287323">
              <w:rPr>
                <w:sz w:val="20"/>
                <w:szCs w:val="20"/>
                <w:lang w:val="en-GB"/>
              </w:rPr>
              <w:t>36,000</w:t>
            </w:r>
          </w:p>
        </w:tc>
        <w:tc>
          <w:tcPr>
            <w:tcW w:w="1413" w:type="dxa"/>
            <w:tcBorders>
              <w:top w:val="single" w:sz="4" w:space="0" w:color="auto"/>
              <w:left w:val="nil"/>
              <w:right w:val="single" w:sz="4" w:space="0" w:color="auto"/>
            </w:tcBorders>
            <w:vAlign w:val="center"/>
          </w:tcPr>
          <w:p w14:paraId="3C5F5004" w14:textId="77777777" w:rsidR="00C5077F" w:rsidRPr="00287323" w:rsidRDefault="00C5077F" w:rsidP="00040775">
            <w:pPr>
              <w:widowControl w:val="0"/>
              <w:suppressAutoHyphens/>
              <w:jc w:val="right"/>
              <w:rPr>
                <w:sz w:val="20"/>
                <w:szCs w:val="20"/>
              </w:rPr>
            </w:pPr>
            <w:r w:rsidRPr="00287323">
              <w:rPr>
                <w:sz w:val="20"/>
                <w:szCs w:val="20"/>
                <w:lang w:eastAsia="en-CA"/>
              </w:rPr>
              <w:t>36,000</w:t>
            </w:r>
          </w:p>
        </w:tc>
      </w:tr>
      <w:tr w:rsidR="00C5077F" w:rsidRPr="0039320D" w14:paraId="201D2711" w14:textId="77777777" w:rsidTr="00C5077F">
        <w:trPr>
          <w:trHeight w:val="340"/>
        </w:trPr>
        <w:tc>
          <w:tcPr>
            <w:tcW w:w="14246" w:type="dxa"/>
            <w:gridSpan w:val="5"/>
            <w:tcBorders>
              <w:top w:val="single" w:sz="4" w:space="0" w:color="auto"/>
              <w:left w:val="single" w:sz="4" w:space="0" w:color="auto"/>
              <w:bottom w:val="single" w:sz="4" w:space="0" w:color="auto"/>
              <w:right w:val="single" w:sz="4" w:space="0" w:color="auto"/>
            </w:tcBorders>
            <w:vAlign w:val="center"/>
          </w:tcPr>
          <w:p w14:paraId="5FF04893" w14:textId="77777777" w:rsidR="00C5077F" w:rsidRPr="00287323" w:rsidRDefault="00C5077F" w:rsidP="00040775">
            <w:pPr>
              <w:widowControl w:val="0"/>
              <w:tabs>
                <w:tab w:val="left" w:pos="284"/>
                <w:tab w:val="left" w:pos="426"/>
              </w:tabs>
              <w:spacing w:before="20" w:after="20"/>
              <w:jc w:val="center"/>
              <w:rPr>
                <w:i/>
                <w:iCs/>
                <w:sz w:val="20"/>
                <w:szCs w:val="20"/>
                <w:lang w:val="en-CA"/>
              </w:rPr>
            </w:pPr>
            <w:r w:rsidRPr="00287323">
              <w:rPr>
                <w:i/>
                <w:iCs/>
                <w:sz w:val="20"/>
                <w:szCs w:val="20"/>
                <w:lang w:val="en-GB"/>
              </w:rPr>
              <w:t>Communication, information dissemination, awareness raising and outreach</w:t>
            </w:r>
          </w:p>
        </w:tc>
      </w:tr>
      <w:tr w:rsidR="00C5077F" w:rsidRPr="00287323" w14:paraId="75A40CC5" w14:textId="77777777" w:rsidTr="00C5077F">
        <w:trPr>
          <w:trHeight w:val="227"/>
        </w:trPr>
        <w:tc>
          <w:tcPr>
            <w:tcW w:w="5573" w:type="dxa"/>
            <w:tcBorders>
              <w:top w:val="single" w:sz="4" w:space="0" w:color="auto"/>
              <w:left w:val="single" w:sz="4" w:space="0" w:color="auto"/>
              <w:bottom w:val="single" w:sz="4" w:space="0" w:color="auto"/>
              <w:right w:val="single" w:sz="4" w:space="0" w:color="auto"/>
            </w:tcBorders>
            <w:vAlign w:val="center"/>
          </w:tcPr>
          <w:p w14:paraId="19706DBA" w14:textId="77777777" w:rsidR="00C5077F" w:rsidRPr="00287323" w:rsidRDefault="00C5077F" w:rsidP="00040775">
            <w:pPr>
              <w:widowControl w:val="0"/>
              <w:suppressAutoHyphens/>
              <w:jc w:val="left"/>
              <w:rPr>
                <w:b/>
                <w:bCs/>
                <w:sz w:val="20"/>
                <w:szCs w:val="20"/>
                <w:lang w:val="en-CA" w:eastAsia="en-CA"/>
              </w:rPr>
            </w:pPr>
          </w:p>
        </w:tc>
        <w:tc>
          <w:tcPr>
            <w:tcW w:w="821" w:type="dxa"/>
            <w:tcBorders>
              <w:top w:val="single" w:sz="4" w:space="0" w:color="auto"/>
              <w:left w:val="nil"/>
              <w:bottom w:val="single" w:sz="4" w:space="0" w:color="auto"/>
              <w:right w:val="single" w:sz="4" w:space="0" w:color="auto"/>
            </w:tcBorders>
            <w:shd w:val="clear" w:color="auto" w:fill="FFFFFF" w:themeFill="background1"/>
          </w:tcPr>
          <w:p w14:paraId="092E350B" w14:textId="77777777" w:rsidR="00C5077F" w:rsidRPr="00287323" w:rsidRDefault="00C5077F" w:rsidP="00040775">
            <w:pPr>
              <w:widowControl w:val="0"/>
              <w:suppressAutoHyphens/>
              <w:jc w:val="right"/>
              <w:rPr>
                <w:sz w:val="20"/>
                <w:szCs w:val="20"/>
                <w:lang w:val="en-CA" w:eastAsia="en-CA"/>
              </w:rPr>
            </w:pP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58A83" w14:textId="56D5E55C" w:rsidR="00C5077F" w:rsidRPr="00287323" w:rsidRDefault="00C5077F" w:rsidP="00040775">
            <w:pPr>
              <w:widowControl w:val="0"/>
              <w:suppressAutoHyphens/>
              <w:jc w:val="left"/>
              <w:rPr>
                <w:b/>
                <w:bCs/>
                <w:sz w:val="20"/>
                <w:szCs w:val="20"/>
                <w:lang w:val="en-CA"/>
              </w:rPr>
            </w:pPr>
            <w:r w:rsidRPr="00287323">
              <w:rPr>
                <w:sz w:val="20"/>
                <w:szCs w:val="20"/>
                <w:lang w:val="en-GB"/>
              </w:rPr>
              <w:t>Preparation of the CIAO roadmap and creation of a website, technology awareness-raising for investors, building owners, equipment operators, architects and building planners, awareness</w:t>
            </w:r>
            <w:r w:rsidRPr="00287323">
              <w:rPr>
                <w:sz w:val="20"/>
                <w:szCs w:val="20"/>
                <w:lang w:val="en-CA"/>
              </w:rPr>
              <w:noBreakHyphen/>
            </w:r>
            <w:r w:rsidRPr="00287323">
              <w:rPr>
                <w:sz w:val="20"/>
                <w:szCs w:val="20"/>
                <w:lang w:val="en-GB"/>
              </w:rPr>
              <w:t>raising campaigns for RAC and MAC technicians on the risks of handling non-HFC refrigerants, and a targeted campaign including promotional materials and support for female students in the RAC field</w:t>
            </w:r>
          </w:p>
        </w:tc>
        <w:tc>
          <w:tcPr>
            <w:tcW w:w="866" w:type="dxa"/>
            <w:tcBorders>
              <w:top w:val="single" w:sz="4" w:space="0" w:color="auto"/>
              <w:left w:val="nil"/>
              <w:bottom w:val="single" w:sz="4" w:space="0" w:color="auto"/>
              <w:right w:val="single" w:sz="4" w:space="0" w:color="auto"/>
            </w:tcBorders>
            <w:vAlign w:val="center"/>
          </w:tcPr>
          <w:p w14:paraId="6B8FA12C" w14:textId="77777777" w:rsidR="00C5077F" w:rsidRPr="00287323" w:rsidRDefault="00C5077F" w:rsidP="00040775">
            <w:pPr>
              <w:widowControl w:val="0"/>
              <w:suppressAutoHyphens/>
              <w:jc w:val="right"/>
              <w:rPr>
                <w:sz w:val="20"/>
                <w:szCs w:val="20"/>
              </w:rPr>
            </w:pPr>
            <w:r w:rsidRPr="00287323">
              <w:rPr>
                <w:sz w:val="20"/>
                <w:szCs w:val="20"/>
                <w:lang w:val="en-GB"/>
              </w:rPr>
              <w:t>29,000</w:t>
            </w:r>
          </w:p>
        </w:tc>
        <w:tc>
          <w:tcPr>
            <w:tcW w:w="1413" w:type="dxa"/>
            <w:tcBorders>
              <w:top w:val="single" w:sz="4" w:space="0" w:color="auto"/>
              <w:left w:val="nil"/>
              <w:bottom w:val="single" w:sz="4" w:space="0" w:color="auto"/>
              <w:right w:val="single" w:sz="4" w:space="0" w:color="auto"/>
            </w:tcBorders>
            <w:vAlign w:val="center"/>
          </w:tcPr>
          <w:p w14:paraId="0027102C" w14:textId="77777777" w:rsidR="00C5077F" w:rsidRPr="00287323" w:rsidRDefault="00C5077F" w:rsidP="00040775">
            <w:pPr>
              <w:widowControl w:val="0"/>
              <w:suppressAutoHyphens/>
              <w:jc w:val="right"/>
              <w:rPr>
                <w:sz w:val="20"/>
                <w:szCs w:val="20"/>
              </w:rPr>
            </w:pPr>
            <w:r w:rsidRPr="00287323">
              <w:rPr>
                <w:sz w:val="20"/>
                <w:szCs w:val="20"/>
                <w:lang w:eastAsia="en-CA"/>
              </w:rPr>
              <w:t>29,000</w:t>
            </w:r>
          </w:p>
        </w:tc>
      </w:tr>
      <w:tr w:rsidR="00C5077F" w:rsidRPr="00287323" w14:paraId="0838DF38" w14:textId="77777777" w:rsidTr="00C5077F">
        <w:trPr>
          <w:trHeight w:val="227"/>
        </w:trPr>
        <w:tc>
          <w:tcPr>
            <w:tcW w:w="5573" w:type="dxa"/>
            <w:tcBorders>
              <w:top w:val="single" w:sz="4" w:space="0" w:color="auto"/>
              <w:left w:val="single" w:sz="4" w:space="0" w:color="auto"/>
              <w:bottom w:val="single" w:sz="4" w:space="0" w:color="auto"/>
              <w:right w:val="single" w:sz="4" w:space="0" w:color="auto"/>
            </w:tcBorders>
            <w:vAlign w:val="center"/>
          </w:tcPr>
          <w:p w14:paraId="318AE8E4" w14:textId="77777777" w:rsidR="00C5077F" w:rsidRPr="00287323" w:rsidRDefault="00C5077F" w:rsidP="00040775">
            <w:pPr>
              <w:widowControl w:val="0"/>
              <w:suppressAutoHyphens/>
              <w:jc w:val="left"/>
              <w:rPr>
                <w:b/>
                <w:bCs/>
                <w:sz w:val="20"/>
                <w:szCs w:val="20"/>
                <w:lang w:val="en-CA"/>
              </w:rPr>
            </w:pPr>
            <w:r w:rsidRPr="00287323">
              <w:rPr>
                <w:sz w:val="20"/>
                <w:szCs w:val="20"/>
                <w:lang w:val="en-CA" w:eastAsia="en-CA"/>
              </w:rPr>
              <w:t>Coordination and monitoring:</w:t>
            </w:r>
            <w:r w:rsidRPr="00287323">
              <w:rPr>
                <w:lang w:val="en-CA"/>
              </w:rPr>
              <w:t xml:space="preserve"> </w:t>
            </w:r>
            <w:r w:rsidRPr="00287323">
              <w:rPr>
                <w:sz w:val="20"/>
                <w:szCs w:val="20"/>
                <w:lang w:val="en-CA"/>
              </w:rPr>
              <w:t>Strengthened national implementation and monitoring; short-term expert input to support the NOU; improved documentation and coordination of activities</w:t>
            </w:r>
          </w:p>
        </w:tc>
        <w:tc>
          <w:tcPr>
            <w:tcW w:w="821" w:type="dxa"/>
            <w:tcBorders>
              <w:top w:val="single" w:sz="4" w:space="0" w:color="auto"/>
              <w:left w:val="nil"/>
              <w:bottom w:val="single" w:sz="4" w:space="0" w:color="auto"/>
              <w:right w:val="single" w:sz="4" w:space="0" w:color="auto"/>
            </w:tcBorders>
            <w:shd w:val="clear" w:color="auto" w:fill="FFFFFF" w:themeFill="background1"/>
            <w:vAlign w:val="center"/>
          </w:tcPr>
          <w:p w14:paraId="39153657" w14:textId="77777777" w:rsidR="00C5077F" w:rsidRPr="00287323" w:rsidRDefault="00C5077F" w:rsidP="00040775">
            <w:pPr>
              <w:widowControl w:val="0"/>
              <w:suppressAutoHyphens/>
              <w:jc w:val="right"/>
              <w:rPr>
                <w:sz w:val="20"/>
                <w:szCs w:val="20"/>
              </w:rPr>
            </w:pPr>
            <w:r w:rsidRPr="00287323">
              <w:rPr>
                <w:sz w:val="20"/>
                <w:szCs w:val="20"/>
                <w:lang w:eastAsia="en-CA"/>
              </w:rPr>
              <w:t>5,275</w:t>
            </w:r>
          </w:p>
        </w:tc>
        <w:tc>
          <w:tcPr>
            <w:tcW w:w="5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27454" w14:textId="77777777" w:rsidR="00C5077F" w:rsidRPr="00287323" w:rsidRDefault="00C5077F" w:rsidP="00040775">
            <w:pPr>
              <w:widowControl w:val="0"/>
              <w:suppressAutoHyphens/>
              <w:jc w:val="left"/>
              <w:rPr>
                <w:b/>
                <w:bCs/>
                <w:sz w:val="20"/>
                <w:szCs w:val="20"/>
                <w:lang w:val="en-CA"/>
              </w:rPr>
            </w:pPr>
            <w:r w:rsidRPr="00287323">
              <w:rPr>
                <w:sz w:val="20"/>
                <w:szCs w:val="20"/>
                <w:lang w:val="en-CA" w:eastAsia="en-CA"/>
              </w:rPr>
              <w:t>Project monitoring unit: Staff/consultants, travel, consultations, monitoring and reporting and other operational costs</w:t>
            </w:r>
          </w:p>
        </w:tc>
        <w:tc>
          <w:tcPr>
            <w:tcW w:w="866" w:type="dxa"/>
            <w:tcBorders>
              <w:top w:val="single" w:sz="4" w:space="0" w:color="auto"/>
              <w:left w:val="nil"/>
              <w:bottom w:val="single" w:sz="4" w:space="0" w:color="auto"/>
              <w:right w:val="single" w:sz="4" w:space="0" w:color="auto"/>
            </w:tcBorders>
            <w:vAlign w:val="center"/>
          </w:tcPr>
          <w:p w14:paraId="0DC5BAB9" w14:textId="77777777" w:rsidR="00C5077F" w:rsidRPr="00287323" w:rsidRDefault="00C5077F" w:rsidP="00040775">
            <w:pPr>
              <w:widowControl w:val="0"/>
              <w:suppressAutoHyphens/>
              <w:jc w:val="right"/>
              <w:rPr>
                <w:b/>
                <w:bCs/>
                <w:sz w:val="20"/>
                <w:szCs w:val="20"/>
              </w:rPr>
            </w:pPr>
            <w:r w:rsidRPr="00287323">
              <w:rPr>
                <w:sz w:val="20"/>
                <w:szCs w:val="20"/>
                <w:lang w:eastAsia="en-CA"/>
              </w:rPr>
              <w:t>25,000</w:t>
            </w:r>
          </w:p>
        </w:tc>
        <w:tc>
          <w:tcPr>
            <w:tcW w:w="1413" w:type="dxa"/>
            <w:tcBorders>
              <w:top w:val="single" w:sz="4" w:space="0" w:color="auto"/>
              <w:left w:val="nil"/>
              <w:bottom w:val="single" w:sz="4" w:space="0" w:color="auto"/>
              <w:right w:val="single" w:sz="4" w:space="0" w:color="auto"/>
            </w:tcBorders>
            <w:vAlign w:val="center"/>
          </w:tcPr>
          <w:p w14:paraId="7598F696" w14:textId="77777777" w:rsidR="00C5077F" w:rsidRPr="00287323" w:rsidRDefault="00C5077F" w:rsidP="00040775">
            <w:pPr>
              <w:widowControl w:val="0"/>
              <w:suppressAutoHyphens/>
              <w:jc w:val="right"/>
              <w:rPr>
                <w:b/>
                <w:bCs/>
                <w:sz w:val="20"/>
                <w:szCs w:val="20"/>
              </w:rPr>
            </w:pPr>
            <w:r w:rsidRPr="00287323">
              <w:rPr>
                <w:sz w:val="20"/>
                <w:szCs w:val="20"/>
                <w:lang w:eastAsia="en-CA"/>
              </w:rPr>
              <w:t>30,275</w:t>
            </w:r>
          </w:p>
        </w:tc>
      </w:tr>
      <w:tr w:rsidR="00C5077F" w:rsidRPr="00287323" w14:paraId="7AC4A4E0" w14:textId="77777777" w:rsidTr="00060CCC">
        <w:trPr>
          <w:trHeight w:val="227"/>
        </w:trPr>
        <w:tc>
          <w:tcPr>
            <w:tcW w:w="5573" w:type="dxa"/>
            <w:tcBorders>
              <w:top w:val="single" w:sz="4" w:space="0" w:color="auto"/>
              <w:left w:val="single" w:sz="4" w:space="0" w:color="auto"/>
              <w:bottom w:val="single" w:sz="4" w:space="0" w:color="auto"/>
              <w:right w:val="single" w:sz="4" w:space="0" w:color="auto"/>
            </w:tcBorders>
          </w:tcPr>
          <w:p w14:paraId="08D80B3D" w14:textId="77777777" w:rsidR="00C5077F" w:rsidRPr="00287323" w:rsidRDefault="00C5077F" w:rsidP="00040775">
            <w:pPr>
              <w:widowControl w:val="0"/>
              <w:suppressAutoHyphens/>
              <w:jc w:val="left"/>
              <w:rPr>
                <w:b/>
                <w:bCs/>
                <w:sz w:val="20"/>
                <w:szCs w:val="20"/>
              </w:rPr>
            </w:pPr>
            <w:r w:rsidRPr="00287323">
              <w:rPr>
                <w:b/>
                <w:bCs/>
                <w:sz w:val="20"/>
                <w:szCs w:val="20"/>
                <w:lang w:eastAsia="en-CA"/>
              </w:rPr>
              <w:t>Total</w:t>
            </w:r>
          </w:p>
        </w:tc>
        <w:tc>
          <w:tcPr>
            <w:tcW w:w="821" w:type="dxa"/>
            <w:tcBorders>
              <w:top w:val="single" w:sz="4" w:space="0" w:color="auto"/>
              <w:left w:val="nil"/>
              <w:bottom w:val="single" w:sz="4" w:space="0" w:color="auto"/>
              <w:right w:val="single" w:sz="4" w:space="0" w:color="auto"/>
            </w:tcBorders>
            <w:vAlign w:val="center"/>
          </w:tcPr>
          <w:p w14:paraId="6333D6DC" w14:textId="77777777" w:rsidR="00C5077F" w:rsidRPr="00287323" w:rsidRDefault="00C5077F" w:rsidP="00040775">
            <w:pPr>
              <w:widowControl w:val="0"/>
              <w:suppressAutoHyphens/>
              <w:jc w:val="right"/>
              <w:rPr>
                <w:b/>
                <w:bCs/>
                <w:sz w:val="20"/>
                <w:szCs w:val="20"/>
              </w:rPr>
            </w:pPr>
            <w:r w:rsidRPr="00287323">
              <w:rPr>
                <w:b/>
                <w:bCs/>
                <w:sz w:val="20"/>
                <w:szCs w:val="20"/>
                <w:lang w:eastAsia="en-CA"/>
              </w:rPr>
              <w:t>30,875</w:t>
            </w:r>
          </w:p>
        </w:tc>
        <w:tc>
          <w:tcPr>
            <w:tcW w:w="5573" w:type="dxa"/>
            <w:tcBorders>
              <w:top w:val="single" w:sz="4" w:space="0" w:color="auto"/>
              <w:left w:val="single" w:sz="4" w:space="0" w:color="auto"/>
              <w:bottom w:val="single" w:sz="4" w:space="0" w:color="auto"/>
              <w:right w:val="single" w:sz="4" w:space="0" w:color="auto"/>
            </w:tcBorders>
          </w:tcPr>
          <w:p w14:paraId="56C69C7F" w14:textId="77777777" w:rsidR="00C5077F" w:rsidRPr="00287323" w:rsidRDefault="00C5077F" w:rsidP="00040775">
            <w:pPr>
              <w:widowControl w:val="0"/>
              <w:suppressAutoHyphens/>
              <w:jc w:val="left"/>
              <w:rPr>
                <w:b/>
                <w:bCs/>
                <w:sz w:val="20"/>
                <w:szCs w:val="20"/>
                <w:lang w:eastAsia="en-CA"/>
              </w:rPr>
            </w:pPr>
          </w:p>
        </w:tc>
        <w:tc>
          <w:tcPr>
            <w:tcW w:w="866" w:type="dxa"/>
            <w:tcBorders>
              <w:top w:val="single" w:sz="4" w:space="0" w:color="auto"/>
              <w:left w:val="nil"/>
              <w:bottom w:val="single" w:sz="4" w:space="0" w:color="auto"/>
              <w:right w:val="single" w:sz="4" w:space="0" w:color="auto"/>
            </w:tcBorders>
            <w:vAlign w:val="center"/>
          </w:tcPr>
          <w:p w14:paraId="1C6EA787" w14:textId="77777777" w:rsidR="00C5077F" w:rsidRPr="00287323" w:rsidRDefault="00C5077F" w:rsidP="00040775">
            <w:pPr>
              <w:widowControl w:val="0"/>
              <w:suppressAutoHyphens/>
              <w:jc w:val="right"/>
              <w:rPr>
                <w:b/>
                <w:bCs/>
                <w:sz w:val="20"/>
                <w:szCs w:val="20"/>
              </w:rPr>
            </w:pPr>
            <w:r w:rsidRPr="00287323">
              <w:rPr>
                <w:b/>
                <w:bCs/>
                <w:sz w:val="20"/>
                <w:szCs w:val="20"/>
                <w:lang w:eastAsia="en-CA"/>
              </w:rPr>
              <w:t>300,000</w:t>
            </w:r>
          </w:p>
        </w:tc>
        <w:tc>
          <w:tcPr>
            <w:tcW w:w="1413" w:type="dxa"/>
            <w:tcBorders>
              <w:top w:val="single" w:sz="4" w:space="0" w:color="auto"/>
              <w:left w:val="nil"/>
              <w:bottom w:val="single" w:sz="4" w:space="0" w:color="auto"/>
              <w:right w:val="single" w:sz="4" w:space="0" w:color="auto"/>
            </w:tcBorders>
            <w:vAlign w:val="center"/>
          </w:tcPr>
          <w:p w14:paraId="5C1DB564" w14:textId="77777777" w:rsidR="00C5077F" w:rsidRPr="00287323" w:rsidRDefault="00C5077F" w:rsidP="00040775">
            <w:pPr>
              <w:widowControl w:val="0"/>
              <w:suppressAutoHyphens/>
              <w:jc w:val="right"/>
              <w:rPr>
                <w:b/>
                <w:bCs/>
                <w:sz w:val="20"/>
                <w:szCs w:val="20"/>
              </w:rPr>
            </w:pPr>
            <w:r w:rsidRPr="00287323">
              <w:rPr>
                <w:b/>
                <w:bCs/>
                <w:sz w:val="20"/>
                <w:szCs w:val="20"/>
                <w:lang w:eastAsia="en-CA"/>
              </w:rPr>
              <w:t>330,875</w:t>
            </w:r>
          </w:p>
        </w:tc>
      </w:tr>
      <w:tr w:rsidR="00C5077F" w:rsidRPr="00287323" w14:paraId="33A5EF15" w14:textId="77777777" w:rsidTr="00060CCC">
        <w:trPr>
          <w:trHeight w:val="50"/>
        </w:trPr>
        <w:tc>
          <w:tcPr>
            <w:tcW w:w="5573" w:type="dxa"/>
            <w:tcBorders>
              <w:top w:val="single" w:sz="4" w:space="0" w:color="auto"/>
              <w:left w:val="single" w:sz="4" w:space="0" w:color="auto"/>
              <w:bottom w:val="single" w:sz="4" w:space="0" w:color="auto"/>
              <w:right w:val="single" w:sz="4" w:space="0" w:color="auto"/>
            </w:tcBorders>
          </w:tcPr>
          <w:p w14:paraId="64F626A0" w14:textId="77777777" w:rsidR="00C5077F" w:rsidRPr="00287323" w:rsidRDefault="00C5077F" w:rsidP="00040775">
            <w:pPr>
              <w:widowControl w:val="0"/>
              <w:suppressAutoHyphens/>
              <w:jc w:val="left"/>
              <w:rPr>
                <w:b/>
                <w:bCs/>
                <w:sz w:val="20"/>
                <w:szCs w:val="20"/>
              </w:rPr>
            </w:pPr>
            <w:r w:rsidRPr="00287323">
              <w:rPr>
                <w:b/>
                <w:bCs/>
                <w:sz w:val="20"/>
                <w:szCs w:val="20"/>
                <w:lang w:eastAsia="en-CA"/>
              </w:rPr>
              <w:t>Percentage of total (%)</w:t>
            </w:r>
          </w:p>
        </w:tc>
        <w:tc>
          <w:tcPr>
            <w:tcW w:w="821" w:type="dxa"/>
            <w:tcBorders>
              <w:top w:val="single" w:sz="4" w:space="0" w:color="auto"/>
              <w:left w:val="nil"/>
              <w:bottom w:val="single" w:sz="4" w:space="0" w:color="auto"/>
              <w:right w:val="single" w:sz="4" w:space="0" w:color="auto"/>
            </w:tcBorders>
          </w:tcPr>
          <w:p w14:paraId="5234AEB3" w14:textId="77777777" w:rsidR="00C5077F" w:rsidRPr="00287323" w:rsidRDefault="00C5077F" w:rsidP="00040775">
            <w:pPr>
              <w:widowControl w:val="0"/>
              <w:suppressAutoHyphens/>
              <w:jc w:val="center"/>
              <w:rPr>
                <w:b/>
                <w:bCs/>
                <w:sz w:val="20"/>
                <w:szCs w:val="20"/>
              </w:rPr>
            </w:pPr>
            <w:r w:rsidRPr="00287323">
              <w:rPr>
                <w:b/>
                <w:bCs/>
                <w:sz w:val="20"/>
                <w:szCs w:val="20"/>
                <w:lang w:eastAsia="en-CA"/>
              </w:rPr>
              <w:t>9</w:t>
            </w:r>
          </w:p>
        </w:tc>
        <w:tc>
          <w:tcPr>
            <w:tcW w:w="5573" w:type="dxa"/>
            <w:tcBorders>
              <w:top w:val="single" w:sz="4" w:space="0" w:color="auto"/>
              <w:left w:val="single" w:sz="4" w:space="0" w:color="auto"/>
              <w:bottom w:val="single" w:sz="4" w:space="0" w:color="auto"/>
              <w:right w:val="single" w:sz="4" w:space="0" w:color="auto"/>
            </w:tcBorders>
          </w:tcPr>
          <w:p w14:paraId="4A1EFC6B" w14:textId="77777777" w:rsidR="00C5077F" w:rsidRPr="00287323" w:rsidRDefault="00C5077F" w:rsidP="00040775">
            <w:pPr>
              <w:widowControl w:val="0"/>
              <w:suppressAutoHyphens/>
              <w:jc w:val="left"/>
              <w:rPr>
                <w:b/>
                <w:bCs/>
                <w:sz w:val="20"/>
                <w:szCs w:val="20"/>
                <w:lang w:eastAsia="en-CA"/>
              </w:rPr>
            </w:pPr>
          </w:p>
        </w:tc>
        <w:tc>
          <w:tcPr>
            <w:tcW w:w="866" w:type="dxa"/>
            <w:tcBorders>
              <w:top w:val="single" w:sz="4" w:space="0" w:color="auto"/>
              <w:left w:val="nil"/>
              <w:bottom w:val="single" w:sz="4" w:space="0" w:color="auto"/>
              <w:right w:val="single" w:sz="4" w:space="0" w:color="auto"/>
            </w:tcBorders>
            <w:vAlign w:val="center"/>
          </w:tcPr>
          <w:p w14:paraId="21C66439" w14:textId="77777777" w:rsidR="00C5077F" w:rsidRPr="00287323" w:rsidRDefault="00C5077F" w:rsidP="00040775">
            <w:pPr>
              <w:widowControl w:val="0"/>
              <w:suppressAutoHyphens/>
              <w:jc w:val="center"/>
              <w:rPr>
                <w:b/>
                <w:bCs/>
                <w:sz w:val="20"/>
                <w:szCs w:val="20"/>
              </w:rPr>
            </w:pPr>
            <w:r w:rsidRPr="00287323">
              <w:rPr>
                <w:b/>
                <w:bCs/>
                <w:sz w:val="20"/>
                <w:szCs w:val="20"/>
                <w:lang w:eastAsia="en-CA"/>
              </w:rPr>
              <w:t>91</w:t>
            </w:r>
          </w:p>
        </w:tc>
        <w:tc>
          <w:tcPr>
            <w:tcW w:w="1413" w:type="dxa"/>
            <w:tcBorders>
              <w:top w:val="single" w:sz="4" w:space="0" w:color="auto"/>
              <w:left w:val="nil"/>
              <w:bottom w:val="single" w:sz="4" w:space="0" w:color="auto"/>
              <w:right w:val="single" w:sz="4" w:space="0" w:color="auto"/>
            </w:tcBorders>
            <w:vAlign w:val="center"/>
          </w:tcPr>
          <w:p w14:paraId="52FF9FE5" w14:textId="77777777" w:rsidR="00C5077F" w:rsidRPr="00287323" w:rsidRDefault="00C5077F" w:rsidP="00040775">
            <w:pPr>
              <w:widowControl w:val="0"/>
              <w:suppressAutoHyphens/>
              <w:jc w:val="center"/>
              <w:rPr>
                <w:b/>
                <w:bCs/>
                <w:sz w:val="20"/>
                <w:szCs w:val="20"/>
              </w:rPr>
            </w:pPr>
            <w:r w:rsidRPr="00287323">
              <w:rPr>
                <w:b/>
                <w:bCs/>
                <w:sz w:val="20"/>
                <w:szCs w:val="20"/>
                <w:lang w:eastAsia="en-CA"/>
              </w:rPr>
              <w:t>100</w:t>
            </w:r>
          </w:p>
        </w:tc>
      </w:tr>
    </w:tbl>
    <w:p w14:paraId="7FD1B8C4" w14:textId="77777777" w:rsidR="00C5077F" w:rsidRPr="00287323" w:rsidRDefault="00C5077F" w:rsidP="00C5077F"/>
    <w:p w14:paraId="606E8042" w14:textId="4AA5D670" w:rsidR="0015062E" w:rsidRPr="00287323" w:rsidRDefault="0015062E" w:rsidP="0015062E"/>
    <w:p w14:paraId="2CEA42FD" w14:textId="77777777" w:rsidR="006C0D37" w:rsidRPr="00A8383F" w:rsidRDefault="006C0D37" w:rsidP="0015062E">
      <w:pPr>
        <w:rPr>
          <w:vanish/>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E85409" w:rsidRPr="00A8383F" w14:paraId="57328B15" w14:textId="77777777" w:rsidTr="006C0D37">
        <w:trPr>
          <w:hidden/>
        </w:trPr>
        <w:tc>
          <w:tcPr>
            <w:tcW w:w="999" w:type="pct"/>
          </w:tcPr>
          <w:p w14:paraId="63B68BE2" w14:textId="77777777" w:rsidR="00E85409" w:rsidRPr="00A8383F" w:rsidRDefault="00E85409" w:rsidP="00060CCC">
            <w:pPr>
              <w:rPr>
                <w:vanish/>
              </w:rPr>
            </w:pPr>
          </w:p>
        </w:tc>
        <w:tc>
          <w:tcPr>
            <w:tcW w:w="1000" w:type="pct"/>
          </w:tcPr>
          <w:p w14:paraId="6D214519" w14:textId="77777777" w:rsidR="00E85409" w:rsidRPr="00A8383F" w:rsidRDefault="00E85409" w:rsidP="00060CCC">
            <w:pPr>
              <w:rPr>
                <w:vanish/>
              </w:rPr>
            </w:pPr>
          </w:p>
        </w:tc>
        <w:tc>
          <w:tcPr>
            <w:tcW w:w="1000" w:type="pct"/>
            <w:tcBorders>
              <w:bottom w:val="single" w:sz="4" w:space="0" w:color="auto"/>
            </w:tcBorders>
          </w:tcPr>
          <w:p w14:paraId="3064D4C8" w14:textId="77777777" w:rsidR="00E85409" w:rsidRPr="00A8383F" w:rsidRDefault="00E85409" w:rsidP="00060CCC">
            <w:pPr>
              <w:rPr>
                <w:vanish/>
              </w:rPr>
            </w:pPr>
          </w:p>
        </w:tc>
        <w:tc>
          <w:tcPr>
            <w:tcW w:w="1000" w:type="pct"/>
          </w:tcPr>
          <w:p w14:paraId="2743CA82" w14:textId="77777777" w:rsidR="00E85409" w:rsidRPr="00A8383F" w:rsidRDefault="00E85409" w:rsidP="00060CCC">
            <w:pPr>
              <w:rPr>
                <w:vanish/>
              </w:rPr>
            </w:pPr>
          </w:p>
        </w:tc>
        <w:tc>
          <w:tcPr>
            <w:tcW w:w="1001" w:type="pct"/>
          </w:tcPr>
          <w:p w14:paraId="6EBCAC80" w14:textId="77777777" w:rsidR="00E85409" w:rsidRPr="00A8383F" w:rsidRDefault="00E85409" w:rsidP="00060CCC">
            <w:pPr>
              <w:rPr>
                <w:vanish/>
              </w:rPr>
            </w:pPr>
          </w:p>
        </w:tc>
      </w:tr>
    </w:tbl>
    <w:p w14:paraId="490E83B6" w14:textId="77777777" w:rsidR="00E85409" w:rsidRPr="00A8383F" w:rsidRDefault="00E85409" w:rsidP="004E7F9C">
      <w:pPr>
        <w:rPr>
          <w:vanish/>
        </w:rPr>
      </w:pPr>
    </w:p>
    <w:sectPr w:rsidR="00E85409" w:rsidRPr="00A8383F" w:rsidSect="006C0D37">
      <w:headerReference w:type="even" r:id="rId29"/>
      <w:headerReference w:type="default" r:id="rId30"/>
      <w:footerReference w:type="even" r:id="rId31"/>
      <w:footerReference w:type="default" r:id="rId32"/>
      <w:headerReference w:type="first" r:id="rId33"/>
      <w:footerReference w:type="first" r:id="rId34"/>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BA8B8" w14:textId="77777777" w:rsidR="00FE04AC" w:rsidRDefault="00FE04AC" w:rsidP="004A504B">
      <w:r>
        <w:separator/>
      </w:r>
    </w:p>
  </w:endnote>
  <w:endnote w:type="continuationSeparator" w:id="0">
    <w:p w14:paraId="3F76A242" w14:textId="77777777" w:rsidR="00FE04AC" w:rsidRDefault="00FE04A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D7B8" w14:textId="77777777" w:rsidR="0015062E" w:rsidRPr="0033525D" w:rsidRDefault="0015062E">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B7E0" w14:textId="77777777" w:rsidR="0015062E" w:rsidRPr="0033525D" w:rsidRDefault="0015062E">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2921" w14:textId="77777777" w:rsidR="00B322A4" w:rsidRDefault="0015062E"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w:t>
    </w:r>
  </w:p>
  <w:p w14:paraId="5BD2C1A1" w14:textId="3945BDCA" w:rsidR="0015062E" w:rsidRDefault="0015062E"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B1CA" w14:textId="77777777" w:rsidR="00FD480D" w:rsidRPr="0033525D" w:rsidRDefault="00FD480D">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E7DA" w14:textId="77777777" w:rsidR="00FD480D" w:rsidRPr="0033525D" w:rsidRDefault="00FD480D">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4EBF" w14:textId="77777777" w:rsidR="00FD480D" w:rsidRDefault="00FD480D"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73EFC841" w14:textId="77777777" w:rsidR="00FD480D" w:rsidRDefault="00FD480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0293" w14:textId="77777777" w:rsidR="0015062E" w:rsidRPr="0033525D" w:rsidRDefault="0015062E" w:rsidP="00060CCC">
    <w:pPr>
      <w:spacing w:before="240"/>
      <w:jc w:val="center"/>
    </w:pPr>
    <w:r>
      <w:fldChar w:fldCharType="begin"/>
    </w:r>
    <w:r>
      <w:instrText xml:space="preserve"> PAGE </w:instrText>
    </w:r>
    <w:r>
      <w:fldChar w:fldCharType="separate"/>
    </w:r>
    <w:r>
      <w:t>14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DA021" w14:textId="77777777" w:rsidR="0015062E" w:rsidRPr="0033525D" w:rsidRDefault="0015062E" w:rsidP="00060CCC">
    <w:pPr>
      <w:spacing w:before="240"/>
      <w:jc w:val="center"/>
    </w:pPr>
    <w:r>
      <w:fldChar w:fldCharType="begin"/>
    </w:r>
    <w:r>
      <w:instrText xml:space="preserve"> PAGE </w:instrText>
    </w:r>
    <w:r>
      <w:fldChar w:fldCharType="separate"/>
    </w:r>
    <w:r>
      <w:t>13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290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6D0B"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92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26F85D8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60EFB" w14:textId="77777777" w:rsidR="00FE04AC" w:rsidRDefault="00FE04AC" w:rsidP="004A504B">
      <w:r>
        <w:separator/>
      </w:r>
    </w:p>
  </w:footnote>
  <w:footnote w:type="continuationSeparator" w:id="0">
    <w:p w14:paraId="5FD3B4C9" w14:textId="77777777" w:rsidR="00FE04AC" w:rsidRDefault="00FE04AC" w:rsidP="004A504B">
      <w:r>
        <w:continuationSeparator/>
      </w:r>
    </w:p>
  </w:footnote>
  <w:footnote w:id="1">
    <w:p w14:paraId="482B4522" w14:textId="77777777" w:rsidR="0079781A" w:rsidRPr="001E1147" w:rsidRDefault="0079781A" w:rsidP="0016408D">
      <w:pPr>
        <w:pStyle w:val="FootnoteText"/>
        <w:spacing w:after="120"/>
      </w:pPr>
      <w:r>
        <w:rPr>
          <w:rStyle w:val="FootnoteReference"/>
        </w:rPr>
        <w:footnoteRef/>
      </w:r>
      <w:r>
        <w:t xml:space="preserve"> UNEP/OzL.Pro/ExCom/97/1</w:t>
      </w:r>
    </w:p>
  </w:footnote>
  <w:footnote w:id="2">
    <w:p w14:paraId="2779F618" w14:textId="77777777" w:rsidR="00F90121" w:rsidRPr="00FE3307" w:rsidRDefault="00F90121" w:rsidP="00F90121">
      <w:pPr>
        <w:pStyle w:val="FootnoteText"/>
      </w:pPr>
      <w:r>
        <w:rPr>
          <w:rStyle w:val="FootnoteReference"/>
        </w:rPr>
        <w:footnoteRef/>
      </w:r>
      <w:r>
        <w:t xml:space="preserve"> Conformément à la lettre du 30 juillet 2025 adressée à l’ONUDI par le ministère de la Protection de l’environnement de la Serbie.</w:t>
      </w:r>
    </w:p>
  </w:footnote>
  <w:footnote w:id="3">
    <w:p w14:paraId="0845D640" w14:textId="3234ACF1" w:rsidR="00F90121" w:rsidRPr="008B3EA0" w:rsidRDefault="00F90121" w:rsidP="00F90121">
      <w:pPr>
        <w:pStyle w:val="FootnoteText"/>
      </w:pPr>
      <w:r>
        <w:rPr>
          <w:rStyle w:val="FootnoteReference"/>
        </w:rPr>
        <w:footnoteRef/>
      </w:r>
      <w:r>
        <w:t xml:space="preserve"> Le « Décret sur la certification des personnes exécutant certaines activités relatives aux SAO et à certains gaz à effet de serre fluorés » de la Serbie (« Official Gazette RS », n</w:t>
      </w:r>
      <w:r>
        <w:rPr>
          <w:vertAlign w:val="superscript"/>
        </w:rPr>
        <w:t>o</w:t>
      </w:r>
      <w:r>
        <w:t> 24/2016) définit les exigences minimales et les procédures pour l’obtention des certificats A et B pour les techniciens en réfrigération et climatisation qui réalisent des tâches comme l’installation, la maintenance et l’entretien, les tests d’</w:t>
      </w:r>
      <w:r w:rsidR="00602FA8">
        <w:t>étanchéité</w:t>
      </w:r>
      <w:r>
        <w:t>, la récupération des SAO et des gaz fluorés, ainsi que le démantèlement des équipements de réfrigération et de climatisation.</w:t>
      </w:r>
    </w:p>
  </w:footnote>
  <w:footnote w:id="4">
    <w:p w14:paraId="2584FF13" w14:textId="5E807311" w:rsidR="006D2A3E" w:rsidRPr="006D2A3E" w:rsidRDefault="006D2A3E">
      <w:pPr>
        <w:pStyle w:val="FootnoteText"/>
      </w:pPr>
      <w:r>
        <w:rPr>
          <w:rStyle w:val="FootnoteReference"/>
        </w:rPr>
        <w:footnoteRef/>
      </w:r>
      <w:r>
        <w:t xml:space="preserve"> Chauffage, ventilation, climatisation et réfrigération.</w:t>
      </w:r>
    </w:p>
  </w:footnote>
  <w:footnote w:id="5">
    <w:p w14:paraId="0CE2C639" w14:textId="77777777" w:rsidR="0015062E" w:rsidRPr="00996241" w:rsidRDefault="0015062E" w:rsidP="0015062E">
      <w:pPr>
        <w:pStyle w:val="FootnoteText"/>
      </w:pPr>
      <w:r>
        <w:rPr>
          <w:rStyle w:val="FootnoteReference"/>
        </w:rPr>
        <w:footnoteRef/>
      </w:r>
      <w:r>
        <w:t xml:space="preserve"> Conformément à la lettre du 30 juillet 2025 adressée à l’ONUDI et au PNUE par le ministère de la Protection de l’environnement de la Serbie.</w:t>
      </w:r>
    </w:p>
  </w:footnote>
  <w:footnote w:id="6">
    <w:p w14:paraId="72DB3878" w14:textId="65033153" w:rsidR="0015062E" w:rsidRPr="00364017" w:rsidRDefault="0015062E" w:rsidP="0015062E">
      <w:pPr>
        <w:pStyle w:val="FootnoteText"/>
      </w:pPr>
      <w:r>
        <w:rPr>
          <w:rStyle w:val="FootnoteReference"/>
        </w:rPr>
        <w:footnoteRef/>
      </w:r>
      <w:r>
        <w:t xml:space="preserve"> Décret sur la certification des personnes exécutant certaines activités relatives aux SAO et à certains gaz à effet de serre fluorés (Official Gazette of RS, n</w:t>
      </w:r>
      <w:r>
        <w:rPr>
          <w:vertAlign w:val="superscript"/>
        </w:rPr>
        <w:t>o</w:t>
      </w:r>
      <w:r>
        <w:t> 24/2016)</w:t>
      </w:r>
    </w:p>
  </w:footnote>
  <w:footnote w:id="7">
    <w:p w14:paraId="48970E8E" w14:textId="1F487B7D" w:rsidR="00607CF7" w:rsidRPr="00607CF7" w:rsidRDefault="00607CF7" w:rsidP="000142F2">
      <w:pPr>
        <w:pStyle w:val="FootnoteText"/>
      </w:pPr>
      <w:r>
        <w:rPr>
          <w:rStyle w:val="FootnoteReference"/>
        </w:rPr>
        <w:footnoteRef/>
      </w:r>
      <w:r>
        <w:t xml:space="preserve"> Comprend l’unité de récupération, la trousse de recyclage (séparateur d’huile, filtré déshydrateur, section pour libérer les gaz non condensables), la bonbonne d’entretien pour le HFO-1234yf, la balance électronique, les jauges, les tuyaux avec les vannes de raccord adaptées aux unités de climatisation mobile.</w:t>
      </w:r>
    </w:p>
  </w:footnote>
  <w:footnote w:id="8">
    <w:p w14:paraId="5F124389" w14:textId="77777777" w:rsidR="0015062E" w:rsidRDefault="0015062E" w:rsidP="0015062E">
      <w:pPr>
        <w:pStyle w:val="FootnoteText"/>
      </w:pPr>
      <w:r>
        <w:rPr>
          <w:rStyle w:val="FootnoteReference"/>
        </w:rPr>
        <w:footnoteRef/>
      </w:r>
      <w:r>
        <w:t xml:space="preserve"> Calculées en accord avec la méthodologie présentée à l’annexe I du document UNEP/OzL.Pro/ExCom/92/46.</w:t>
      </w:r>
    </w:p>
  </w:footnote>
  <w:footnote w:id="9">
    <w:p w14:paraId="10DE8877" w14:textId="77777777" w:rsidR="0027007F" w:rsidRPr="00914F8E" w:rsidRDefault="0027007F" w:rsidP="0027007F">
      <w:pPr>
        <w:pStyle w:val="FootnoteText"/>
      </w:pPr>
      <w:r>
        <w:rPr>
          <w:rStyle w:val="FootnoteReference"/>
          <w:lang w:val="en-GB"/>
        </w:rPr>
        <w:footnoteRef/>
      </w:r>
      <w:r>
        <w:t xml:space="preserve"> Conformément à la lettre du 30 juillet 2025 adressée à l’ONUDI par le ministère de la Protection de l’environnement de la Serbie.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C6FE" w14:textId="21B19F56" w:rsidR="0015062E" w:rsidRPr="009B0D30" w:rsidRDefault="002B4252" w:rsidP="00060CCC">
    <w:fldSimple w:instr=" DOCPROPERTY &quot;Document number&quot;  \* MERGEFORMAT ">
      <w:r>
        <w:t>UNEP/OzL.Pro/ExCom/97/74</w:t>
      </w:r>
    </w:fldSimple>
  </w:p>
  <w:p w14:paraId="0A9FF184" w14:textId="77777777" w:rsidR="0015062E" w:rsidRDefault="0015062E"/>
  <w:p w14:paraId="3501165E" w14:textId="77777777" w:rsidR="0015062E" w:rsidRPr="0033525D" w:rsidRDefault="001506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50E8" w14:textId="6AFE4AC9" w:rsidR="0015062E" w:rsidRPr="009B0D30" w:rsidRDefault="002B4252" w:rsidP="00060CCC">
    <w:pPr>
      <w:jc w:val="right"/>
    </w:pPr>
    <w:fldSimple w:instr=" DOCPROPERTY &quot;Document number&quot;  \* MERGEFORMAT ">
      <w:r>
        <w:t>UNEP/OzL.Pro/ExCom/97/74</w:t>
      </w:r>
    </w:fldSimple>
  </w:p>
  <w:p w14:paraId="2DE49B77" w14:textId="77777777" w:rsidR="0015062E" w:rsidRPr="0033525D" w:rsidRDefault="0015062E" w:rsidP="00060CCC">
    <w:pPr>
      <w:jc w:val="right"/>
    </w:pPr>
  </w:p>
  <w:p w14:paraId="362CED23" w14:textId="77777777" w:rsidR="0015062E" w:rsidRPr="0033525D" w:rsidRDefault="0015062E" w:rsidP="00060CC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04A0" w14:textId="77777777" w:rsidR="00FD480D" w:rsidRPr="009B0D30" w:rsidRDefault="00FD480D" w:rsidP="00060CCC">
    <w:fldSimple w:instr=" DOCPROPERTY &quot;Document number&quot;  \* MERGEFORMAT ">
      <w:r>
        <w:t>UNEP/OzL.Pro/ExCom/97/74</w:t>
      </w:r>
    </w:fldSimple>
  </w:p>
  <w:p w14:paraId="7B495FCA" w14:textId="77777777" w:rsidR="00FD480D" w:rsidRDefault="00FD480D"/>
  <w:p w14:paraId="48ECB75A" w14:textId="77777777" w:rsidR="00FD480D" w:rsidRPr="0033525D" w:rsidRDefault="00FD480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F679B" w14:textId="77777777" w:rsidR="00FD480D" w:rsidRPr="009B0D30" w:rsidRDefault="00FD480D" w:rsidP="00060CCC">
    <w:pPr>
      <w:jc w:val="right"/>
    </w:pPr>
    <w:fldSimple w:instr=" DOCPROPERTY &quot;Document number&quot;  \* MERGEFORMAT ">
      <w:r>
        <w:t>UNEP/OzL.Pro/ExCom/97/74</w:t>
      </w:r>
    </w:fldSimple>
  </w:p>
  <w:p w14:paraId="07D66DEB" w14:textId="77777777" w:rsidR="00FD480D" w:rsidRPr="0033525D" w:rsidRDefault="00FD480D" w:rsidP="00060CCC">
    <w:pPr>
      <w:jc w:val="right"/>
    </w:pPr>
  </w:p>
  <w:p w14:paraId="48438439" w14:textId="77777777" w:rsidR="00FD480D" w:rsidRPr="0033525D" w:rsidRDefault="00FD480D" w:rsidP="00060CC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F680F" w14:textId="77777777" w:rsidR="00FD480D" w:rsidRDefault="00FD48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502E" w14:textId="77777777" w:rsidR="0015062E" w:rsidRPr="000840B8" w:rsidRDefault="0015062E" w:rsidP="00060CCC">
    <w:pPr>
      <w:rPr>
        <w:lang w:val="en-CA"/>
      </w:rPr>
    </w:pPr>
    <w:r>
      <w:fldChar w:fldCharType="begin"/>
    </w:r>
    <w:r w:rsidRPr="000840B8">
      <w:rPr>
        <w:lang w:val="en-CA"/>
      </w:rPr>
      <w:instrText xml:space="preserve"> DOCPROPERTY "Document number"  \* MERGEFORMAT </w:instrText>
    </w:r>
    <w:r>
      <w:fldChar w:fldCharType="separate"/>
    </w:r>
    <w:r w:rsidRPr="000840B8">
      <w:rPr>
        <w:lang w:val="en-CA"/>
      </w:rPr>
      <w:t>UNEP/OzL.Pro/ExCom/97/74</w:t>
    </w:r>
    <w:r>
      <w:fldChar w:fldCharType="end"/>
    </w:r>
  </w:p>
  <w:p w14:paraId="32ADAFC1" w14:textId="77777777" w:rsidR="0015062E" w:rsidRPr="000840B8" w:rsidRDefault="0015062E">
    <w:pPr>
      <w:rPr>
        <w:lang w:val="en-CA"/>
      </w:rPr>
    </w:pPr>
    <w:r w:rsidRPr="000840B8">
      <w:rPr>
        <w:lang w:val="en-CA"/>
      </w:rPr>
      <w:t>Annexe I</w:t>
    </w:r>
  </w:p>
  <w:p w14:paraId="4C3C5E0C" w14:textId="77777777" w:rsidR="0015062E" w:rsidRPr="000840B8" w:rsidRDefault="0015062E">
    <w:pP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A905" w14:textId="77777777" w:rsidR="0015062E" w:rsidRPr="000840B8" w:rsidRDefault="0015062E" w:rsidP="00060CCC">
    <w:pPr>
      <w:jc w:val="right"/>
      <w:rPr>
        <w:lang w:val="en-CA"/>
      </w:rPr>
    </w:pPr>
    <w:r>
      <w:fldChar w:fldCharType="begin"/>
    </w:r>
    <w:r w:rsidRPr="000840B8">
      <w:rPr>
        <w:lang w:val="en-CA"/>
      </w:rPr>
      <w:instrText xml:space="preserve"> DOCPROPERTY "Document number"  \* MERGEFORMAT </w:instrText>
    </w:r>
    <w:r>
      <w:fldChar w:fldCharType="separate"/>
    </w:r>
    <w:r w:rsidRPr="000840B8">
      <w:rPr>
        <w:lang w:val="en-CA"/>
      </w:rPr>
      <w:t>UNEP/OzL.Pro/ExCom/97/74</w:t>
    </w:r>
    <w:r>
      <w:fldChar w:fldCharType="end"/>
    </w:r>
  </w:p>
  <w:p w14:paraId="1A3AE628" w14:textId="77777777" w:rsidR="0015062E" w:rsidRPr="000840B8" w:rsidRDefault="0015062E" w:rsidP="00060CCC">
    <w:pPr>
      <w:jc w:val="right"/>
      <w:rPr>
        <w:lang w:val="en-CA"/>
      </w:rPr>
    </w:pPr>
    <w:r w:rsidRPr="000840B8">
      <w:rPr>
        <w:lang w:val="en-CA"/>
      </w:rPr>
      <w:t>Annexe I</w:t>
    </w:r>
  </w:p>
  <w:p w14:paraId="609C4EFE" w14:textId="77777777" w:rsidR="0015062E" w:rsidRPr="000840B8" w:rsidRDefault="0015062E" w:rsidP="00060CCC">
    <w:pPr>
      <w:pStyle w:val="Header"/>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0756" w14:textId="77777777" w:rsidR="0015062E" w:rsidRPr="000840B8" w:rsidRDefault="0015062E" w:rsidP="00060CCC">
    <w:pPr>
      <w:jc w:val="right"/>
      <w:rPr>
        <w:lang w:val="en-CA"/>
      </w:rPr>
    </w:pPr>
    <w:r>
      <w:fldChar w:fldCharType="begin"/>
    </w:r>
    <w:r w:rsidRPr="000840B8">
      <w:rPr>
        <w:lang w:val="en-CA"/>
      </w:rPr>
      <w:instrText xml:space="preserve"> DOCPROPERTY "Document number"  \* MERGEFORMAT </w:instrText>
    </w:r>
    <w:r>
      <w:fldChar w:fldCharType="separate"/>
    </w:r>
    <w:r w:rsidRPr="000840B8">
      <w:rPr>
        <w:lang w:val="en-CA"/>
      </w:rPr>
      <w:t>UNEP/OzL.Pro/ExCom/96/1</w:t>
    </w:r>
    <w:r>
      <w:fldChar w:fldCharType="end"/>
    </w:r>
  </w:p>
  <w:p w14:paraId="75C12430" w14:textId="77777777" w:rsidR="0015062E" w:rsidRPr="000840B8" w:rsidRDefault="0015062E" w:rsidP="00060CCC">
    <w:pPr>
      <w:pStyle w:val="Header"/>
      <w:jc w:val="right"/>
      <w:rPr>
        <w:lang w:val="en-CA"/>
      </w:rPr>
    </w:pPr>
    <w:r w:rsidRPr="000840B8">
      <w:rPr>
        <w:lang w:val="en-CA"/>
      </w:rPr>
      <w:t>Annexe I</w:t>
    </w:r>
  </w:p>
  <w:p w14:paraId="0D963D40" w14:textId="77777777" w:rsidR="0015062E" w:rsidRPr="000840B8" w:rsidRDefault="0015062E" w:rsidP="00060CCC">
    <w:pPr>
      <w:pStyle w:val="Header"/>
      <w:jc w:val="righ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064C" w14:textId="241EB358" w:rsidR="00DC6A10" w:rsidRPr="000840B8" w:rsidRDefault="009D6B5D" w:rsidP="003E5806">
    <w:pPr>
      <w:jc w:val="left"/>
      <w:rPr>
        <w:lang w:val="en-CA"/>
      </w:rPr>
    </w:pPr>
    <w:r>
      <w:fldChar w:fldCharType="begin"/>
    </w:r>
    <w:r w:rsidRPr="000840B8">
      <w:rPr>
        <w:lang w:val="en-CA"/>
      </w:rPr>
      <w:instrText xml:space="preserve"> DOCPROPERTY "Document number"  \* MERGEFORMAT </w:instrText>
    </w:r>
    <w:r>
      <w:fldChar w:fldCharType="separate"/>
    </w:r>
    <w:r w:rsidR="003E5806" w:rsidRPr="000840B8">
      <w:rPr>
        <w:lang w:val="en-CA"/>
      </w:rPr>
      <w:t>UNEP/OzL.Pro/ExCom/97/74</w:t>
    </w:r>
    <w:r>
      <w:fldChar w:fldCharType="end"/>
    </w:r>
  </w:p>
  <w:p w14:paraId="1A047E68" w14:textId="3B4ED8F9" w:rsidR="00DC6A10" w:rsidRPr="000840B8" w:rsidRDefault="003E5806" w:rsidP="003E5806">
    <w:pPr>
      <w:jc w:val="left"/>
      <w:rPr>
        <w:lang w:val="en-CA"/>
      </w:rPr>
    </w:pPr>
    <w:r w:rsidRPr="000840B8">
      <w:rPr>
        <w:lang w:val="en-CA"/>
      </w:rPr>
      <w:t>Annex II</w:t>
    </w:r>
  </w:p>
  <w:p w14:paraId="39722BBB" w14:textId="77777777" w:rsidR="00DC6A10" w:rsidRPr="000840B8" w:rsidRDefault="00DC6A10" w:rsidP="003E5806">
    <w:pPr>
      <w:jc w:val="left"/>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7026" w14:textId="6B6BBC2A" w:rsidR="00DC6A10" w:rsidRPr="000840B8" w:rsidRDefault="007548C4">
    <w:pPr>
      <w:jc w:val="right"/>
      <w:rPr>
        <w:lang w:val="en-CA"/>
      </w:rPr>
    </w:pPr>
    <w:r>
      <w:fldChar w:fldCharType="begin"/>
    </w:r>
    <w:r w:rsidRPr="000840B8">
      <w:rPr>
        <w:lang w:val="en-CA"/>
      </w:rPr>
      <w:instrText xml:space="preserve"> DOCPROPERTY "Document number"  \* MERGEFORMAT </w:instrText>
    </w:r>
    <w:r>
      <w:fldChar w:fldCharType="separate"/>
    </w:r>
    <w:r w:rsidR="00C65051" w:rsidRPr="000840B8">
      <w:rPr>
        <w:lang w:val="en-CA"/>
      </w:rPr>
      <w:t>UNEP/OzL.Pro/ExCom/97/74</w:t>
    </w:r>
    <w:r>
      <w:fldChar w:fldCharType="end"/>
    </w:r>
  </w:p>
  <w:p w14:paraId="22002504" w14:textId="5B212FEB" w:rsidR="00DC6A10" w:rsidRPr="000840B8" w:rsidRDefault="0016408D" w:rsidP="0016408D">
    <w:pPr>
      <w:jc w:val="right"/>
      <w:rPr>
        <w:lang w:val="en-CA"/>
      </w:rPr>
    </w:pPr>
    <w:r w:rsidRPr="000840B8">
      <w:rPr>
        <w:lang w:val="en-CA"/>
      </w:rPr>
      <w:t>Annex II</w:t>
    </w:r>
  </w:p>
  <w:p w14:paraId="7A98E1AB" w14:textId="77777777" w:rsidR="00DC6A10" w:rsidRPr="000840B8" w:rsidRDefault="00DC6A10" w:rsidP="0016408D">
    <w:pPr>
      <w:pStyle w:val="Header"/>
      <w:jc w:val="right"/>
      <w:rPr>
        <w:lang w:val="en-C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F256" w14:textId="77777777" w:rsidR="0016408D" w:rsidRPr="000840B8" w:rsidRDefault="0016408D" w:rsidP="00060CCC">
    <w:pPr>
      <w:jc w:val="right"/>
      <w:rPr>
        <w:lang w:val="en-CA"/>
      </w:rPr>
    </w:pPr>
    <w:r>
      <w:fldChar w:fldCharType="begin"/>
    </w:r>
    <w:r w:rsidRPr="000840B8">
      <w:rPr>
        <w:lang w:val="en-CA"/>
      </w:rPr>
      <w:instrText xml:space="preserve"> DOCPROPERTY "Document number"  \* MERGEFORMAT </w:instrText>
    </w:r>
    <w:r>
      <w:fldChar w:fldCharType="separate"/>
    </w:r>
    <w:r w:rsidRPr="000840B8">
      <w:rPr>
        <w:lang w:val="en-CA"/>
      </w:rPr>
      <w:t>UNEP/OzL.Pro/ExCom/96/1</w:t>
    </w:r>
    <w:r>
      <w:fldChar w:fldCharType="end"/>
    </w:r>
  </w:p>
  <w:p w14:paraId="41FBAE20" w14:textId="77777777" w:rsidR="0016408D" w:rsidRPr="000840B8" w:rsidRDefault="0016408D" w:rsidP="00060CCC">
    <w:pPr>
      <w:pStyle w:val="Header"/>
      <w:jc w:val="right"/>
      <w:rPr>
        <w:lang w:val="en-CA"/>
      </w:rPr>
    </w:pPr>
    <w:r w:rsidRPr="000840B8">
      <w:rPr>
        <w:lang w:val="en-CA"/>
      </w:rPr>
      <w:t>Annexe I</w:t>
    </w:r>
  </w:p>
  <w:p w14:paraId="6F53D624" w14:textId="77777777" w:rsidR="0016408D" w:rsidRPr="000840B8" w:rsidRDefault="0016408D" w:rsidP="00060CCC">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5B00F9A"/>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19A4F13E"/>
    <w:lvl w:ilvl="0" w:tplc="017068C2">
      <w:start w:val="1"/>
      <w:numFmt w:val="upperRoman"/>
      <w:lvlText w:val="%1."/>
      <w:lvlJc w:val="left"/>
      <w:pPr>
        <w:ind w:left="1080" w:hanging="720"/>
      </w:pPr>
      <w:rPr>
        <w:rFonts w:hint="default"/>
      </w:rPr>
    </w:lvl>
    <w:lvl w:ilvl="1" w:tplc="9BDEFF4E">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1E0AEE"/>
    <w:multiLevelType w:val="hybridMultilevel"/>
    <w:tmpl w:val="DA58E83A"/>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3" w15:restartNumberingAfterBreak="0">
    <w:nsid w:val="178D23FB"/>
    <w:multiLevelType w:val="hybridMultilevel"/>
    <w:tmpl w:val="1180D8B8"/>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4" w15:restartNumberingAfterBreak="0">
    <w:nsid w:val="1E3936B0"/>
    <w:multiLevelType w:val="hybridMultilevel"/>
    <w:tmpl w:val="3AEE495E"/>
    <w:lvl w:ilvl="0" w:tplc="79925E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ECA6D21"/>
    <w:multiLevelType w:val="hybridMultilevel"/>
    <w:tmpl w:val="A802D9B8"/>
    <w:lvl w:ilvl="0" w:tplc="6B68E2B2">
      <w:start w:val="6"/>
      <w:numFmt w:val="bullet"/>
      <w:lvlText w:val="-"/>
      <w:lvlJc w:val="left"/>
      <w:pPr>
        <w:ind w:left="720" w:hanging="360"/>
      </w:pPr>
      <w:rPr>
        <w:rFonts w:ascii="StobiSerif Regular" w:hAnsi="StobiSerif Regular"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655FF6"/>
    <w:multiLevelType w:val="hybridMultilevel"/>
    <w:tmpl w:val="68E6CCFE"/>
    <w:lvl w:ilvl="0" w:tplc="DE62DBFC">
      <w:start w:val="1"/>
      <w:numFmt w:val="decimal"/>
      <w:lvlText w:val="%1."/>
      <w:lvlJc w:val="left"/>
      <w:pPr>
        <w:ind w:left="720" w:hanging="360"/>
      </w:pPr>
    </w:lvl>
    <w:lvl w:ilvl="1" w:tplc="EEEA4BC0">
      <w:start w:val="1"/>
      <w:numFmt w:val="decimal"/>
      <w:lvlText w:val="%2."/>
      <w:lvlJc w:val="left"/>
      <w:pPr>
        <w:ind w:left="720" w:hanging="360"/>
      </w:pPr>
    </w:lvl>
    <w:lvl w:ilvl="2" w:tplc="9134F6B8">
      <w:start w:val="1"/>
      <w:numFmt w:val="decimal"/>
      <w:lvlText w:val="%3."/>
      <w:lvlJc w:val="left"/>
      <w:pPr>
        <w:ind w:left="720" w:hanging="360"/>
      </w:pPr>
    </w:lvl>
    <w:lvl w:ilvl="3" w:tplc="9DE4CB7C">
      <w:start w:val="1"/>
      <w:numFmt w:val="decimal"/>
      <w:lvlText w:val="%4."/>
      <w:lvlJc w:val="left"/>
      <w:pPr>
        <w:ind w:left="720" w:hanging="360"/>
      </w:pPr>
    </w:lvl>
    <w:lvl w:ilvl="4" w:tplc="CE6A2DCC">
      <w:start w:val="1"/>
      <w:numFmt w:val="decimal"/>
      <w:lvlText w:val="%5."/>
      <w:lvlJc w:val="left"/>
      <w:pPr>
        <w:ind w:left="720" w:hanging="360"/>
      </w:pPr>
    </w:lvl>
    <w:lvl w:ilvl="5" w:tplc="39B44172">
      <w:start w:val="1"/>
      <w:numFmt w:val="decimal"/>
      <w:lvlText w:val="%6."/>
      <w:lvlJc w:val="left"/>
      <w:pPr>
        <w:ind w:left="720" w:hanging="360"/>
      </w:pPr>
    </w:lvl>
    <w:lvl w:ilvl="6" w:tplc="40DA4662">
      <w:start w:val="1"/>
      <w:numFmt w:val="decimal"/>
      <w:lvlText w:val="%7."/>
      <w:lvlJc w:val="left"/>
      <w:pPr>
        <w:ind w:left="720" w:hanging="360"/>
      </w:pPr>
    </w:lvl>
    <w:lvl w:ilvl="7" w:tplc="6C989972">
      <w:start w:val="1"/>
      <w:numFmt w:val="decimal"/>
      <w:lvlText w:val="%8."/>
      <w:lvlJc w:val="left"/>
      <w:pPr>
        <w:ind w:left="720" w:hanging="360"/>
      </w:pPr>
    </w:lvl>
    <w:lvl w:ilvl="8" w:tplc="57C20C8C">
      <w:start w:val="1"/>
      <w:numFmt w:val="decimal"/>
      <w:lvlText w:val="%9."/>
      <w:lvlJc w:val="left"/>
      <w:pPr>
        <w:ind w:left="720" w:hanging="360"/>
      </w:pPr>
    </w:lvl>
  </w:abstractNum>
  <w:abstractNum w:abstractNumId="7" w15:restartNumberingAfterBreak="0">
    <w:nsid w:val="28C7035D"/>
    <w:multiLevelType w:val="hybridMultilevel"/>
    <w:tmpl w:val="6BAE9112"/>
    <w:lvl w:ilvl="0" w:tplc="6B68E2B2">
      <w:start w:val="6"/>
      <w:numFmt w:val="bullet"/>
      <w:lvlText w:val="-"/>
      <w:lvlJc w:val="left"/>
      <w:pPr>
        <w:ind w:left="677" w:hanging="360"/>
      </w:pPr>
      <w:rPr>
        <w:rFonts w:ascii="StobiSerif Regular" w:hAnsi="StobiSerif Regular" w:cs="Times New Roman" w:hint="default"/>
        <w:b w:val="0"/>
        <w:i w:val="0"/>
        <w:sz w:val="24"/>
      </w:rPr>
    </w:lvl>
    <w:lvl w:ilvl="1" w:tplc="04090003" w:tentative="1">
      <w:start w:val="1"/>
      <w:numFmt w:val="bullet"/>
      <w:lvlText w:val="o"/>
      <w:lvlJc w:val="left"/>
      <w:pPr>
        <w:ind w:left="1397" w:hanging="360"/>
      </w:pPr>
      <w:rPr>
        <w:rFonts w:ascii="Courier New" w:hAnsi="Courier New" w:cs="Courier New" w:hint="default"/>
      </w:rPr>
    </w:lvl>
    <w:lvl w:ilvl="2" w:tplc="04090005" w:tentative="1">
      <w:start w:val="1"/>
      <w:numFmt w:val="bullet"/>
      <w:lvlText w:val=""/>
      <w:lvlJc w:val="left"/>
      <w:pPr>
        <w:ind w:left="2117" w:hanging="360"/>
      </w:pPr>
      <w:rPr>
        <w:rFonts w:ascii="Wingdings" w:hAnsi="Wingdings" w:hint="default"/>
      </w:rPr>
    </w:lvl>
    <w:lvl w:ilvl="3" w:tplc="04090001" w:tentative="1">
      <w:start w:val="1"/>
      <w:numFmt w:val="bullet"/>
      <w:lvlText w:val=""/>
      <w:lvlJc w:val="left"/>
      <w:pPr>
        <w:ind w:left="2837" w:hanging="360"/>
      </w:pPr>
      <w:rPr>
        <w:rFonts w:ascii="Symbol" w:hAnsi="Symbol" w:hint="default"/>
      </w:rPr>
    </w:lvl>
    <w:lvl w:ilvl="4" w:tplc="04090003" w:tentative="1">
      <w:start w:val="1"/>
      <w:numFmt w:val="bullet"/>
      <w:lvlText w:val="o"/>
      <w:lvlJc w:val="left"/>
      <w:pPr>
        <w:ind w:left="3557" w:hanging="360"/>
      </w:pPr>
      <w:rPr>
        <w:rFonts w:ascii="Courier New" w:hAnsi="Courier New" w:cs="Courier New" w:hint="default"/>
      </w:rPr>
    </w:lvl>
    <w:lvl w:ilvl="5" w:tplc="04090005" w:tentative="1">
      <w:start w:val="1"/>
      <w:numFmt w:val="bullet"/>
      <w:lvlText w:val=""/>
      <w:lvlJc w:val="left"/>
      <w:pPr>
        <w:ind w:left="4277" w:hanging="360"/>
      </w:pPr>
      <w:rPr>
        <w:rFonts w:ascii="Wingdings" w:hAnsi="Wingdings" w:hint="default"/>
      </w:rPr>
    </w:lvl>
    <w:lvl w:ilvl="6" w:tplc="04090001" w:tentative="1">
      <w:start w:val="1"/>
      <w:numFmt w:val="bullet"/>
      <w:lvlText w:val=""/>
      <w:lvlJc w:val="left"/>
      <w:pPr>
        <w:ind w:left="4997" w:hanging="360"/>
      </w:pPr>
      <w:rPr>
        <w:rFonts w:ascii="Symbol" w:hAnsi="Symbol" w:hint="default"/>
      </w:rPr>
    </w:lvl>
    <w:lvl w:ilvl="7" w:tplc="04090003" w:tentative="1">
      <w:start w:val="1"/>
      <w:numFmt w:val="bullet"/>
      <w:lvlText w:val="o"/>
      <w:lvlJc w:val="left"/>
      <w:pPr>
        <w:ind w:left="5717" w:hanging="360"/>
      </w:pPr>
      <w:rPr>
        <w:rFonts w:ascii="Courier New" w:hAnsi="Courier New" w:cs="Courier New" w:hint="default"/>
      </w:rPr>
    </w:lvl>
    <w:lvl w:ilvl="8" w:tplc="04090005" w:tentative="1">
      <w:start w:val="1"/>
      <w:numFmt w:val="bullet"/>
      <w:lvlText w:val=""/>
      <w:lvlJc w:val="left"/>
      <w:pPr>
        <w:ind w:left="6437"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F743A37"/>
    <w:multiLevelType w:val="hybridMultilevel"/>
    <w:tmpl w:val="33E2E780"/>
    <w:lvl w:ilvl="0" w:tplc="D9341EA8">
      <w:start w:val="1"/>
      <w:numFmt w:val="lowerLetter"/>
      <w:lvlText w:val="%1)"/>
      <w:lvlJc w:val="left"/>
      <w:pPr>
        <w:ind w:left="720" w:hanging="360"/>
      </w:pPr>
    </w:lvl>
    <w:lvl w:ilvl="1" w:tplc="54827870">
      <w:start w:val="1"/>
      <w:numFmt w:val="lowerLetter"/>
      <w:lvlText w:val="%2)"/>
      <w:lvlJc w:val="left"/>
      <w:pPr>
        <w:ind w:left="720" w:hanging="360"/>
      </w:pPr>
    </w:lvl>
    <w:lvl w:ilvl="2" w:tplc="C1488EF6">
      <w:start w:val="1"/>
      <w:numFmt w:val="lowerLetter"/>
      <w:lvlText w:val="%3)"/>
      <w:lvlJc w:val="left"/>
      <w:pPr>
        <w:ind w:left="720" w:hanging="360"/>
      </w:pPr>
    </w:lvl>
    <w:lvl w:ilvl="3" w:tplc="D8C22366">
      <w:start w:val="1"/>
      <w:numFmt w:val="lowerLetter"/>
      <w:lvlText w:val="%4)"/>
      <w:lvlJc w:val="left"/>
      <w:pPr>
        <w:ind w:left="720" w:hanging="360"/>
      </w:pPr>
    </w:lvl>
    <w:lvl w:ilvl="4" w:tplc="7E48ECB2">
      <w:start w:val="1"/>
      <w:numFmt w:val="lowerLetter"/>
      <w:lvlText w:val="%5)"/>
      <w:lvlJc w:val="left"/>
      <w:pPr>
        <w:ind w:left="720" w:hanging="360"/>
      </w:pPr>
    </w:lvl>
    <w:lvl w:ilvl="5" w:tplc="2D685560">
      <w:start w:val="1"/>
      <w:numFmt w:val="lowerLetter"/>
      <w:lvlText w:val="%6)"/>
      <w:lvlJc w:val="left"/>
      <w:pPr>
        <w:ind w:left="720" w:hanging="360"/>
      </w:pPr>
    </w:lvl>
    <w:lvl w:ilvl="6" w:tplc="A426D4FC">
      <w:start w:val="1"/>
      <w:numFmt w:val="lowerLetter"/>
      <w:lvlText w:val="%7)"/>
      <w:lvlJc w:val="left"/>
      <w:pPr>
        <w:ind w:left="720" w:hanging="360"/>
      </w:pPr>
    </w:lvl>
    <w:lvl w:ilvl="7" w:tplc="4F1073F2">
      <w:start w:val="1"/>
      <w:numFmt w:val="lowerLetter"/>
      <w:lvlText w:val="%8)"/>
      <w:lvlJc w:val="left"/>
      <w:pPr>
        <w:ind w:left="720" w:hanging="360"/>
      </w:pPr>
    </w:lvl>
    <w:lvl w:ilvl="8" w:tplc="A552DB6A">
      <w:start w:val="1"/>
      <w:numFmt w:val="lowerLetter"/>
      <w:lvlText w:val="%9)"/>
      <w:lvlJc w:val="left"/>
      <w:pPr>
        <w:ind w:left="720" w:hanging="360"/>
      </w:pPr>
    </w:lvl>
  </w:abstractNum>
  <w:abstractNum w:abstractNumId="10"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03368F2"/>
    <w:multiLevelType w:val="hybridMultilevel"/>
    <w:tmpl w:val="B0C06A86"/>
    <w:lvl w:ilvl="0" w:tplc="04090001">
      <w:start w:val="1"/>
      <w:numFmt w:val="bullet"/>
      <w:lvlText w:val=""/>
      <w:lvlJc w:val="left"/>
      <w:pPr>
        <w:ind w:left="1024" w:hanging="360"/>
      </w:pPr>
      <w:rPr>
        <w:rFonts w:ascii="Symbol" w:hAnsi="Symbol" w:hint="default"/>
      </w:rPr>
    </w:lvl>
    <w:lvl w:ilvl="1" w:tplc="04090003" w:tentative="1">
      <w:start w:val="1"/>
      <w:numFmt w:val="bullet"/>
      <w:lvlText w:val="o"/>
      <w:lvlJc w:val="left"/>
      <w:pPr>
        <w:ind w:left="1744" w:hanging="360"/>
      </w:pPr>
      <w:rPr>
        <w:rFonts w:ascii="Courier New" w:hAnsi="Courier New" w:cs="Courier New" w:hint="default"/>
      </w:rPr>
    </w:lvl>
    <w:lvl w:ilvl="2" w:tplc="04090005" w:tentative="1">
      <w:start w:val="1"/>
      <w:numFmt w:val="bullet"/>
      <w:lvlText w:val=""/>
      <w:lvlJc w:val="left"/>
      <w:pPr>
        <w:ind w:left="2464" w:hanging="360"/>
      </w:pPr>
      <w:rPr>
        <w:rFonts w:ascii="Wingdings" w:hAnsi="Wingdings" w:hint="default"/>
      </w:rPr>
    </w:lvl>
    <w:lvl w:ilvl="3" w:tplc="04090001" w:tentative="1">
      <w:start w:val="1"/>
      <w:numFmt w:val="bullet"/>
      <w:lvlText w:val=""/>
      <w:lvlJc w:val="left"/>
      <w:pPr>
        <w:ind w:left="3184" w:hanging="360"/>
      </w:pPr>
      <w:rPr>
        <w:rFonts w:ascii="Symbol" w:hAnsi="Symbol" w:hint="default"/>
      </w:rPr>
    </w:lvl>
    <w:lvl w:ilvl="4" w:tplc="04090003" w:tentative="1">
      <w:start w:val="1"/>
      <w:numFmt w:val="bullet"/>
      <w:lvlText w:val="o"/>
      <w:lvlJc w:val="left"/>
      <w:pPr>
        <w:ind w:left="3904" w:hanging="360"/>
      </w:pPr>
      <w:rPr>
        <w:rFonts w:ascii="Courier New" w:hAnsi="Courier New" w:cs="Courier New" w:hint="default"/>
      </w:rPr>
    </w:lvl>
    <w:lvl w:ilvl="5" w:tplc="04090005" w:tentative="1">
      <w:start w:val="1"/>
      <w:numFmt w:val="bullet"/>
      <w:lvlText w:val=""/>
      <w:lvlJc w:val="left"/>
      <w:pPr>
        <w:ind w:left="4624" w:hanging="360"/>
      </w:pPr>
      <w:rPr>
        <w:rFonts w:ascii="Wingdings" w:hAnsi="Wingdings" w:hint="default"/>
      </w:rPr>
    </w:lvl>
    <w:lvl w:ilvl="6" w:tplc="04090001" w:tentative="1">
      <w:start w:val="1"/>
      <w:numFmt w:val="bullet"/>
      <w:lvlText w:val=""/>
      <w:lvlJc w:val="left"/>
      <w:pPr>
        <w:ind w:left="5344" w:hanging="360"/>
      </w:pPr>
      <w:rPr>
        <w:rFonts w:ascii="Symbol" w:hAnsi="Symbol" w:hint="default"/>
      </w:rPr>
    </w:lvl>
    <w:lvl w:ilvl="7" w:tplc="04090003" w:tentative="1">
      <w:start w:val="1"/>
      <w:numFmt w:val="bullet"/>
      <w:lvlText w:val="o"/>
      <w:lvlJc w:val="left"/>
      <w:pPr>
        <w:ind w:left="6064" w:hanging="360"/>
      </w:pPr>
      <w:rPr>
        <w:rFonts w:ascii="Courier New" w:hAnsi="Courier New" w:cs="Courier New" w:hint="default"/>
      </w:rPr>
    </w:lvl>
    <w:lvl w:ilvl="8" w:tplc="04090005" w:tentative="1">
      <w:start w:val="1"/>
      <w:numFmt w:val="bullet"/>
      <w:lvlText w:val=""/>
      <w:lvlJc w:val="left"/>
      <w:pPr>
        <w:ind w:left="6784" w:hanging="360"/>
      </w:pPr>
      <w:rPr>
        <w:rFonts w:ascii="Wingdings" w:hAnsi="Wingdings" w:hint="default"/>
      </w:r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1DA4C6F"/>
    <w:multiLevelType w:val="hybridMultilevel"/>
    <w:tmpl w:val="F0B61F62"/>
    <w:lvl w:ilvl="0" w:tplc="3E0EFA74">
      <w:start w:val="1"/>
      <w:numFmt w:val="decimal"/>
      <w:lvlText w:val="%1."/>
      <w:lvlJc w:val="left"/>
      <w:pPr>
        <w:ind w:left="720" w:hanging="360"/>
      </w:pPr>
    </w:lvl>
    <w:lvl w:ilvl="1" w:tplc="D40C81F8">
      <w:start w:val="1"/>
      <w:numFmt w:val="decimal"/>
      <w:lvlText w:val="%2."/>
      <w:lvlJc w:val="left"/>
      <w:pPr>
        <w:ind w:left="720" w:hanging="360"/>
      </w:pPr>
    </w:lvl>
    <w:lvl w:ilvl="2" w:tplc="97BA55A6">
      <w:start w:val="1"/>
      <w:numFmt w:val="decimal"/>
      <w:lvlText w:val="%3."/>
      <w:lvlJc w:val="left"/>
      <w:pPr>
        <w:ind w:left="720" w:hanging="360"/>
      </w:pPr>
    </w:lvl>
    <w:lvl w:ilvl="3" w:tplc="4E4AE978">
      <w:start w:val="1"/>
      <w:numFmt w:val="decimal"/>
      <w:lvlText w:val="%4."/>
      <w:lvlJc w:val="left"/>
      <w:pPr>
        <w:ind w:left="720" w:hanging="360"/>
      </w:pPr>
    </w:lvl>
    <w:lvl w:ilvl="4" w:tplc="52141EA2">
      <w:start w:val="1"/>
      <w:numFmt w:val="decimal"/>
      <w:lvlText w:val="%5."/>
      <w:lvlJc w:val="left"/>
      <w:pPr>
        <w:ind w:left="720" w:hanging="360"/>
      </w:pPr>
    </w:lvl>
    <w:lvl w:ilvl="5" w:tplc="80F46D76">
      <w:start w:val="1"/>
      <w:numFmt w:val="decimal"/>
      <w:lvlText w:val="%6."/>
      <w:lvlJc w:val="left"/>
      <w:pPr>
        <w:ind w:left="720" w:hanging="360"/>
      </w:pPr>
    </w:lvl>
    <w:lvl w:ilvl="6" w:tplc="A7C25E34">
      <w:start w:val="1"/>
      <w:numFmt w:val="decimal"/>
      <w:lvlText w:val="%7."/>
      <w:lvlJc w:val="left"/>
      <w:pPr>
        <w:ind w:left="720" w:hanging="360"/>
      </w:pPr>
    </w:lvl>
    <w:lvl w:ilvl="7" w:tplc="86247650">
      <w:start w:val="1"/>
      <w:numFmt w:val="decimal"/>
      <w:lvlText w:val="%8."/>
      <w:lvlJc w:val="left"/>
      <w:pPr>
        <w:ind w:left="720" w:hanging="360"/>
      </w:pPr>
    </w:lvl>
    <w:lvl w:ilvl="8" w:tplc="50809074">
      <w:start w:val="1"/>
      <w:numFmt w:val="decimal"/>
      <w:lvlText w:val="%9."/>
      <w:lvlJc w:val="left"/>
      <w:pPr>
        <w:ind w:left="720" w:hanging="360"/>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8"/>
  </w:num>
  <w:num w:numId="6" w16cid:durableId="299306927">
    <w:abstractNumId w:val="11"/>
  </w:num>
  <w:num w:numId="7" w16cid:durableId="559828470">
    <w:abstractNumId w:val="13"/>
  </w:num>
  <w:num w:numId="8" w16cid:durableId="1488010068">
    <w:abstractNumId w:val="16"/>
  </w:num>
  <w:num w:numId="9" w16cid:durableId="444007775">
    <w:abstractNumId w:val="10"/>
  </w:num>
  <w:num w:numId="10" w16cid:durableId="2043942065">
    <w:abstractNumId w:val="15"/>
  </w:num>
  <w:num w:numId="11" w16cid:durableId="1395083166">
    <w:abstractNumId w:val="1"/>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7512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80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89482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3699830">
    <w:abstractNumId w:val="9"/>
  </w:num>
  <w:num w:numId="21" w16cid:durableId="584068508">
    <w:abstractNumId w:val="14"/>
  </w:num>
  <w:num w:numId="22" w16cid:durableId="1632709838">
    <w:abstractNumId w:val="6"/>
  </w:num>
  <w:num w:numId="23" w16cid:durableId="122233128">
    <w:abstractNumId w:val="4"/>
  </w:num>
  <w:num w:numId="24" w16cid:durableId="1467773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25908282">
    <w:abstractNumId w:val="15"/>
  </w:num>
  <w:num w:numId="26" w16cid:durableId="323970903">
    <w:abstractNumId w:val="12"/>
  </w:num>
  <w:num w:numId="27" w16cid:durableId="2032413015">
    <w:abstractNumId w:val="5"/>
  </w:num>
  <w:num w:numId="28" w16cid:durableId="1442913231">
    <w:abstractNumId w:val="2"/>
  </w:num>
  <w:num w:numId="29" w16cid:durableId="1577395903">
    <w:abstractNumId w:val="3"/>
  </w:num>
  <w:num w:numId="30" w16cid:durableId="1638755039">
    <w:abstractNumId w:val="7"/>
  </w:num>
  <w:num w:numId="31" w16cid:durableId="1722754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D6B5D"/>
    <w:rsid w:val="00000FED"/>
    <w:rsid w:val="000012AA"/>
    <w:rsid w:val="00001A73"/>
    <w:rsid w:val="00002BB8"/>
    <w:rsid w:val="0000434E"/>
    <w:rsid w:val="00013B11"/>
    <w:rsid w:val="000142F2"/>
    <w:rsid w:val="000146E5"/>
    <w:rsid w:val="00015726"/>
    <w:rsid w:val="00015785"/>
    <w:rsid w:val="00015B3B"/>
    <w:rsid w:val="00016561"/>
    <w:rsid w:val="00017BFE"/>
    <w:rsid w:val="00017D0C"/>
    <w:rsid w:val="0002060A"/>
    <w:rsid w:val="000211A9"/>
    <w:rsid w:val="00021238"/>
    <w:rsid w:val="00022071"/>
    <w:rsid w:val="00022973"/>
    <w:rsid w:val="00022B68"/>
    <w:rsid w:val="00022EF3"/>
    <w:rsid w:val="00022F49"/>
    <w:rsid w:val="000240D5"/>
    <w:rsid w:val="00024691"/>
    <w:rsid w:val="00025993"/>
    <w:rsid w:val="000270E5"/>
    <w:rsid w:val="00027BE9"/>
    <w:rsid w:val="00030002"/>
    <w:rsid w:val="000301B4"/>
    <w:rsid w:val="0003041D"/>
    <w:rsid w:val="000304FB"/>
    <w:rsid w:val="00030E41"/>
    <w:rsid w:val="00031260"/>
    <w:rsid w:val="00034B80"/>
    <w:rsid w:val="00034FBE"/>
    <w:rsid w:val="00035B6C"/>
    <w:rsid w:val="0003681A"/>
    <w:rsid w:val="000372B7"/>
    <w:rsid w:val="00040491"/>
    <w:rsid w:val="00040775"/>
    <w:rsid w:val="00040AB1"/>
    <w:rsid w:val="00042104"/>
    <w:rsid w:val="0004271C"/>
    <w:rsid w:val="0004376C"/>
    <w:rsid w:val="00044B8A"/>
    <w:rsid w:val="00046339"/>
    <w:rsid w:val="0004733C"/>
    <w:rsid w:val="000508D9"/>
    <w:rsid w:val="00050F6E"/>
    <w:rsid w:val="000520D7"/>
    <w:rsid w:val="00052A12"/>
    <w:rsid w:val="00053BC7"/>
    <w:rsid w:val="000544AB"/>
    <w:rsid w:val="00055498"/>
    <w:rsid w:val="00056740"/>
    <w:rsid w:val="0005783B"/>
    <w:rsid w:val="00060CCC"/>
    <w:rsid w:val="00061B47"/>
    <w:rsid w:val="00061EC2"/>
    <w:rsid w:val="00063321"/>
    <w:rsid w:val="00064B69"/>
    <w:rsid w:val="00066067"/>
    <w:rsid w:val="00066208"/>
    <w:rsid w:val="000666C2"/>
    <w:rsid w:val="00066C56"/>
    <w:rsid w:val="00066CE8"/>
    <w:rsid w:val="00070396"/>
    <w:rsid w:val="000703C2"/>
    <w:rsid w:val="00071ED1"/>
    <w:rsid w:val="000756BD"/>
    <w:rsid w:val="000767D5"/>
    <w:rsid w:val="000767EF"/>
    <w:rsid w:val="00077D43"/>
    <w:rsid w:val="00080589"/>
    <w:rsid w:val="000805AD"/>
    <w:rsid w:val="00080ED0"/>
    <w:rsid w:val="00081F6A"/>
    <w:rsid w:val="00082A04"/>
    <w:rsid w:val="000840B8"/>
    <w:rsid w:val="0008501A"/>
    <w:rsid w:val="00085B8F"/>
    <w:rsid w:val="000877E3"/>
    <w:rsid w:val="00090481"/>
    <w:rsid w:val="000911B1"/>
    <w:rsid w:val="000914A5"/>
    <w:rsid w:val="000931C8"/>
    <w:rsid w:val="00095166"/>
    <w:rsid w:val="00095902"/>
    <w:rsid w:val="000974C6"/>
    <w:rsid w:val="000A0BA6"/>
    <w:rsid w:val="000A1CED"/>
    <w:rsid w:val="000A27C4"/>
    <w:rsid w:val="000A3826"/>
    <w:rsid w:val="000A3921"/>
    <w:rsid w:val="000A3E11"/>
    <w:rsid w:val="000A4505"/>
    <w:rsid w:val="000A4C21"/>
    <w:rsid w:val="000A6C26"/>
    <w:rsid w:val="000B1AC4"/>
    <w:rsid w:val="000B33D2"/>
    <w:rsid w:val="000B3693"/>
    <w:rsid w:val="000B36C8"/>
    <w:rsid w:val="000B3892"/>
    <w:rsid w:val="000B73F0"/>
    <w:rsid w:val="000C0241"/>
    <w:rsid w:val="000C1382"/>
    <w:rsid w:val="000C2193"/>
    <w:rsid w:val="000C22CD"/>
    <w:rsid w:val="000C233F"/>
    <w:rsid w:val="000C4227"/>
    <w:rsid w:val="000C46E4"/>
    <w:rsid w:val="000C7B92"/>
    <w:rsid w:val="000D05CF"/>
    <w:rsid w:val="000D0958"/>
    <w:rsid w:val="000D23EB"/>
    <w:rsid w:val="000D2AA3"/>
    <w:rsid w:val="000D36D3"/>
    <w:rsid w:val="000D3EAF"/>
    <w:rsid w:val="000D4EBE"/>
    <w:rsid w:val="000D52A4"/>
    <w:rsid w:val="000D60D7"/>
    <w:rsid w:val="000D6572"/>
    <w:rsid w:val="000D6CA9"/>
    <w:rsid w:val="000D7469"/>
    <w:rsid w:val="000E07BC"/>
    <w:rsid w:val="000E2E21"/>
    <w:rsid w:val="000E4003"/>
    <w:rsid w:val="000E5CE2"/>
    <w:rsid w:val="000E6346"/>
    <w:rsid w:val="000E6BA6"/>
    <w:rsid w:val="000F106D"/>
    <w:rsid w:val="000F10B6"/>
    <w:rsid w:val="000F1CD4"/>
    <w:rsid w:val="000F2FEE"/>
    <w:rsid w:val="000F3935"/>
    <w:rsid w:val="000F3A08"/>
    <w:rsid w:val="000F4103"/>
    <w:rsid w:val="000F70A7"/>
    <w:rsid w:val="0010270E"/>
    <w:rsid w:val="00104C1F"/>
    <w:rsid w:val="00105277"/>
    <w:rsid w:val="00105B45"/>
    <w:rsid w:val="00106C09"/>
    <w:rsid w:val="00107278"/>
    <w:rsid w:val="0010781C"/>
    <w:rsid w:val="00107A3F"/>
    <w:rsid w:val="00107AAB"/>
    <w:rsid w:val="001120AB"/>
    <w:rsid w:val="001128CD"/>
    <w:rsid w:val="001135BF"/>
    <w:rsid w:val="00113CCA"/>
    <w:rsid w:val="00113E76"/>
    <w:rsid w:val="001142FE"/>
    <w:rsid w:val="001156E1"/>
    <w:rsid w:val="001163E6"/>
    <w:rsid w:val="00117E81"/>
    <w:rsid w:val="0012111A"/>
    <w:rsid w:val="00122997"/>
    <w:rsid w:val="00122F25"/>
    <w:rsid w:val="00127399"/>
    <w:rsid w:val="00127805"/>
    <w:rsid w:val="00127BD4"/>
    <w:rsid w:val="00134E17"/>
    <w:rsid w:val="0013575E"/>
    <w:rsid w:val="00135922"/>
    <w:rsid w:val="00135980"/>
    <w:rsid w:val="00136EEF"/>
    <w:rsid w:val="0013767B"/>
    <w:rsid w:val="0013786F"/>
    <w:rsid w:val="00142DFF"/>
    <w:rsid w:val="00143159"/>
    <w:rsid w:val="001439FA"/>
    <w:rsid w:val="00144FD4"/>
    <w:rsid w:val="001457AC"/>
    <w:rsid w:val="00146FB1"/>
    <w:rsid w:val="0015062E"/>
    <w:rsid w:val="00151F0E"/>
    <w:rsid w:val="001523BA"/>
    <w:rsid w:val="00152884"/>
    <w:rsid w:val="00153B87"/>
    <w:rsid w:val="00153D9A"/>
    <w:rsid w:val="00155590"/>
    <w:rsid w:val="00155B02"/>
    <w:rsid w:val="00156D6A"/>
    <w:rsid w:val="00156DCB"/>
    <w:rsid w:val="00156F5B"/>
    <w:rsid w:val="001579F3"/>
    <w:rsid w:val="001604EF"/>
    <w:rsid w:val="001627E5"/>
    <w:rsid w:val="001627FA"/>
    <w:rsid w:val="00163EC1"/>
    <w:rsid w:val="0016408D"/>
    <w:rsid w:val="00164719"/>
    <w:rsid w:val="00164FF3"/>
    <w:rsid w:val="001669EB"/>
    <w:rsid w:val="00166FC4"/>
    <w:rsid w:val="00167631"/>
    <w:rsid w:val="00167656"/>
    <w:rsid w:val="001677AC"/>
    <w:rsid w:val="00167CB4"/>
    <w:rsid w:val="00170656"/>
    <w:rsid w:val="00170AAD"/>
    <w:rsid w:val="001715B0"/>
    <w:rsid w:val="00171B57"/>
    <w:rsid w:val="001733A1"/>
    <w:rsid w:val="00173CD4"/>
    <w:rsid w:val="001756B5"/>
    <w:rsid w:val="00175F4F"/>
    <w:rsid w:val="001760DE"/>
    <w:rsid w:val="00176B46"/>
    <w:rsid w:val="001804EA"/>
    <w:rsid w:val="00181E84"/>
    <w:rsid w:val="00184FDC"/>
    <w:rsid w:val="001853D9"/>
    <w:rsid w:val="00185479"/>
    <w:rsid w:val="00186A2D"/>
    <w:rsid w:val="00190853"/>
    <w:rsid w:val="00190A61"/>
    <w:rsid w:val="00191539"/>
    <w:rsid w:val="00192097"/>
    <w:rsid w:val="001953BA"/>
    <w:rsid w:val="00195438"/>
    <w:rsid w:val="00195603"/>
    <w:rsid w:val="00196D79"/>
    <w:rsid w:val="00196E46"/>
    <w:rsid w:val="00197179"/>
    <w:rsid w:val="0019767D"/>
    <w:rsid w:val="001A03AC"/>
    <w:rsid w:val="001A0707"/>
    <w:rsid w:val="001A0830"/>
    <w:rsid w:val="001A090F"/>
    <w:rsid w:val="001A1344"/>
    <w:rsid w:val="001A2215"/>
    <w:rsid w:val="001A2F19"/>
    <w:rsid w:val="001A3342"/>
    <w:rsid w:val="001A33C9"/>
    <w:rsid w:val="001A3E3D"/>
    <w:rsid w:val="001A609F"/>
    <w:rsid w:val="001A7049"/>
    <w:rsid w:val="001A7A99"/>
    <w:rsid w:val="001B065F"/>
    <w:rsid w:val="001B1E40"/>
    <w:rsid w:val="001B2272"/>
    <w:rsid w:val="001B317B"/>
    <w:rsid w:val="001B3B75"/>
    <w:rsid w:val="001B4E20"/>
    <w:rsid w:val="001B53A2"/>
    <w:rsid w:val="001B575E"/>
    <w:rsid w:val="001B64DD"/>
    <w:rsid w:val="001B69C3"/>
    <w:rsid w:val="001C137E"/>
    <w:rsid w:val="001C1A50"/>
    <w:rsid w:val="001C397B"/>
    <w:rsid w:val="001C494B"/>
    <w:rsid w:val="001C4F72"/>
    <w:rsid w:val="001C5BE8"/>
    <w:rsid w:val="001C5F80"/>
    <w:rsid w:val="001C6308"/>
    <w:rsid w:val="001C6587"/>
    <w:rsid w:val="001C67C3"/>
    <w:rsid w:val="001C6FE6"/>
    <w:rsid w:val="001C764E"/>
    <w:rsid w:val="001C78A7"/>
    <w:rsid w:val="001D03F6"/>
    <w:rsid w:val="001D0848"/>
    <w:rsid w:val="001D0B06"/>
    <w:rsid w:val="001D20A1"/>
    <w:rsid w:val="001D2956"/>
    <w:rsid w:val="001D439C"/>
    <w:rsid w:val="001D566C"/>
    <w:rsid w:val="001D5750"/>
    <w:rsid w:val="001D5799"/>
    <w:rsid w:val="001D57CF"/>
    <w:rsid w:val="001D5B59"/>
    <w:rsid w:val="001D692A"/>
    <w:rsid w:val="001E0F28"/>
    <w:rsid w:val="001E0F48"/>
    <w:rsid w:val="001E1052"/>
    <w:rsid w:val="001E21B1"/>
    <w:rsid w:val="001E2F93"/>
    <w:rsid w:val="001E42E1"/>
    <w:rsid w:val="001E4554"/>
    <w:rsid w:val="001E45AF"/>
    <w:rsid w:val="001E59F4"/>
    <w:rsid w:val="001E61E5"/>
    <w:rsid w:val="001E7245"/>
    <w:rsid w:val="001E79E2"/>
    <w:rsid w:val="001E7D1D"/>
    <w:rsid w:val="001F2159"/>
    <w:rsid w:val="001F2E11"/>
    <w:rsid w:val="001F4677"/>
    <w:rsid w:val="001F53FD"/>
    <w:rsid w:val="001F57F5"/>
    <w:rsid w:val="001F6539"/>
    <w:rsid w:val="001F76D0"/>
    <w:rsid w:val="002024B6"/>
    <w:rsid w:val="00203D50"/>
    <w:rsid w:val="0020635D"/>
    <w:rsid w:val="00206ADB"/>
    <w:rsid w:val="0020710E"/>
    <w:rsid w:val="002073C1"/>
    <w:rsid w:val="0020773A"/>
    <w:rsid w:val="00210B8B"/>
    <w:rsid w:val="002111C6"/>
    <w:rsid w:val="00213266"/>
    <w:rsid w:val="00214863"/>
    <w:rsid w:val="002154A4"/>
    <w:rsid w:val="002156B4"/>
    <w:rsid w:val="00216E88"/>
    <w:rsid w:val="0022142A"/>
    <w:rsid w:val="002215DF"/>
    <w:rsid w:val="00221B93"/>
    <w:rsid w:val="0022264A"/>
    <w:rsid w:val="00223438"/>
    <w:rsid w:val="00224255"/>
    <w:rsid w:val="00224FCD"/>
    <w:rsid w:val="00225C5E"/>
    <w:rsid w:val="002267CD"/>
    <w:rsid w:val="00226A96"/>
    <w:rsid w:val="002276C0"/>
    <w:rsid w:val="0023043F"/>
    <w:rsid w:val="002304B0"/>
    <w:rsid w:val="00231B2A"/>
    <w:rsid w:val="00231DE0"/>
    <w:rsid w:val="00234A7F"/>
    <w:rsid w:val="00235ED0"/>
    <w:rsid w:val="00242399"/>
    <w:rsid w:val="00242DB2"/>
    <w:rsid w:val="0024470E"/>
    <w:rsid w:val="0024472C"/>
    <w:rsid w:val="00246281"/>
    <w:rsid w:val="00247AFE"/>
    <w:rsid w:val="00251222"/>
    <w:rsid w:val="0025173F"/>
    <w:rsid w:val="00252D42"/>
    <w:rsid w:val="00253222"/>
    <w:rsid w:val="002535A8"/>
    <w:rsid w:val="00254414"/>
    <w:rsid w:val="00260B85"/>
    <w:rsid w:val="00261C13"/>
    <w:rsid w:val="00262625"/>
    <w:rsid w:val="00262847"/>
    <w:rsid w:val="00262AD2"/>
    <w:rsid w:val="002647EC"/>
    <w:rsid w:val="00264B5B"/>
    <w:rsid w:val="0026515C"/>
    <w:rsid w:val="002668F0"/>
    <w:rsid w:val="0027007F"/>
    <w:rsid w:val="00273D24"/>
    <w:rsid w:val="00274E33"/>
    <w:rsid w:val="002757A3"/>
    <w:rsid w:val="0027612A"/>
    <w:rsid w:val="00276BBF"/>
    <w:rsid w:val="00277106"/>
    <w:rsid w:val="00277C83"/>
    <w:rsid w:val="00280F84"/>
    <w:rsid w:val="00281BB2"/>
    <w:rsid w:val="0028215E"/>
    <w:rsid w:val="00284410"/>
    <w:rsid w:val="00287323"/>
    <w:rsid w:val="00290AA1"/>
    <w:rsid w:val="00291F91"/>
    <w:rsid w:val="00293F76"/>
    <w:rsid w:val="002951D3"/>
    <w:rsid w:val="0029579A"/>
    <w:rsid w:val="0029656F"/>
    <w:rsid w:val="00297414"/>
    <w:rsid w:val="002A03C3"/>
    <w:rsid w:val="002A3D13"/>
    <w:rsid w:val="002A3E0C"/>
    <w:rsid w:val="002A428B"/>
    <w:rsid w:val="002A42EE"/>
    <w:rsid w:val="002A55C5"/>
    <w:rsid w:val="002A61DE"/>
    <w:rsid w:val="002A6415"/>
    <w:rsid w:val="002A6D82"/>
    <w:rsid w:val="002B0071"/>
    <w:rsid w:val="002B0AF0"/>
    <w:rsid w:val="002B254E"/>
    <w:rsid w:val="002B4252"/>
    <w:rsid w:val="002B4CE8"/>
    <w:rsid w:val="002B5CB9"/>
    <w:rsid w:val="002B5FD5"/>
    <w:rsid w:val="002B72E9"/>
    <w:rsid w:val="002B742B"/>
    <w:rsid w:val="002C09E9"/>
    <w:rsid w:val="002C1AF0"/>
    <w:rsid w:val="002C1E53"/>
    <w:rsid w:val="002C32FC"/>
    <w:rsid w:val="002C3C19"/>
    <w:rsid w:val="002C5C25"/>
    <w:rsid w:val="002C635D"/>
    <w:rsid w:val="002C67FB"/>
    <w:rsid w:val="002C7301"/>
    <w:rsid w:val="002C7998"/>
    <w:rsid w:val="002D0984"/>
    <w:rsid w:val="002D1226"/>
    <w:rsid w:val="002D14F7"/>
    <w:rsid w:val="002D15B6"/>
    <w:rsid w:val="002D462A"/>
    <w:rsid w:val="002D54B1"/>
    <w:rsid w:val="002E01C7"/>
    <w:rsid w:val="002E17CF"/>
    <w:rsid w:val="002E2703"/>
    <w:rsid w:val="002E5B16"/>
    <w:rsid w:val="002E72E0"/>
    <w:rsid w:val="002F0231"/>
    <w:rsid w:val="002F0A41"/>
    <w:rsid w:val="002F1E53"/>
    <w:rsid w:val="002F2CAA"/>
    <w:rsid w:val="002F7884"/>
    <w:rsid w:val="0030052C"/>
    <w:rsid w:val="003011B8"/>
    <w:rsid w:val="00301A86"/>
    <w:rsid w:val="00304F5A"/>
    <w:rsid w:val="00305F98"/>
    <w:rsid w:val="003062F3"/>
    <w:rsid w:val="0030747E"/>
    <w:rsid w:val="0030772E"/>
    <w:rsid w:val="003105D2"/>
    <w:rsid w:val="003114A8"/>
    <w:rsid w:val="003115E7"/>
    <w:rsid w:val="0031168A"/>
    <w:rsid w:val="00311E25"/>
    <w:rsid w:val="00313B31"/>
    <w:rsid w:val="003151C3"/>
    <w:rsid w:val="00316BDD"/>
    <w:rsid w:val="00316DC6"/>
    <w:rsid w:val="00320D7E"/>
    <w:rsid w:val="0032368A"/>
    <w:rsid w:val="003246F3"/>
    <w:rsid w:val="00324C05"/>
    <w:rsid w:val="00324CA1"/>
    <w:rsid w:val="00325D07"/>
    <w:rsid w:val="003268E7"/>
    <w:rsid w:val="00326980"/>
    <w:rsid w:val="003306E1"/>
    <w:rsid w:val="00330B3B"/>
    <w:rsid w:val="003313A1"/>
    <w:rsid w:val="003317EC"/>
    <w:rsid w:val="003319FE"/>
    <w:rsid w:val="003320E4"/>
    <w:rsid w:val="00332133"/>
    <w:rsid w:val="003324B8"/>
    <w:rsid w:val="00332B20"/>
    <w:rsid w:val="00332F2A"/>
    <w:rsid w:val="0033525D"/>
    <w:rsid w:val="003368A5"/>
    <w:rsid w:val="00337F90"/>
    <w:rsid w:val="0034092D"/>
    <w:rsid w:val="00340B64"/>
    <w:rsid w:val="00340EEB"/>
    <w:rsid w:val="003414F3"/>
    <w:rsid w:val="00341DCF"/>
    <w:rsid w:val="00343B20"/>
    <w:rsid w:val="00344B4D"/>
    <w:rsid w:val="00344BF6"/>
    <w:rsid w:val="003476FF"/>
    <w:rsid w:val="003509C4"/>
    <w:rsid w:val="00351512"/>
    <w:rsid w:val="003533E6"/>
    <w:rsid w:val="00355335"/>
    <w:rsid w:val="0035553A"/>
    <w:rsid w:val="00355B3F"/>
    <w:rsid w:val="0035613E"/>
    <w:rsid w:val="0035658D"/>
    <w:rsid w:val="003606AC"/>
    <w:rsid w:val="0036163E"/>
    <w:rsid w:val="00363EE9"/>
    <w:rsid w:val="00363F01"/>
    <w:rsid w:val="003646D8"/>
    <w:rsid w:val="00365FFA"/>
    <w:rsid w:val="003668C6"/>
    <w:rsid w:val="0037061B"/>
    <w:rsid w:val="00370FDA"/>
    <w:rsid w:val="00371252"/>
    <w:rsid w:val="00374DCE"/>
    <w:rsid w:val="0037575E"/>
    <w:rsid w:val="00376128"/>
    <w:rsid w:val="00376CFA"/>
    <w:rsid w:val="0037742E"/>
    <w:rsid w:val="00377D56"/>
    <w:rsid w:val="00377F51"/>
    <w:rsid w:val="00381AB8"/>
    <w:rsid w:val="0038245A"/>
    <w:rsid w:val="003840E6"/>
    <w:rsid w:val="00384D15"/>
    <w:rsid w:val="003859A8"/>
    <w:rsid w:val="00385CFC"/>
    <w:rsid w:val="003861E1"/>
    <w:rsid w:val="003867A6"/>
    <w:rsid w:val="003869D3"/>
    <w:rsid w:val="00387E10"/>
    <w:rsid w:val="0039225B"/>
    <w:rsid w:val="0039266B"/>
    <w:rsid w:val="0039320D"/>
    <w:rsid w:val="0039337A"/>
    <w:rsid w:val="00394FBA"/>
    <w:rsid w:val="00394FC0"/>
    <w:rsid w:val="0039764E"/>
    <w:rsid w:val="003A00CF"/>
    <w:rsid w:val="003A061C"/>
    <w:rsid w:val="003A0A92"/>
    <w:rsid w:val="003A3189"/>
    <w:rsid w:val="003A3CA7"/>
    <w:rsid w:val="003A4974"/>
    <w:rsid w:val="003A4E66"/>
    <w:rsid w:val="003A5D8B"/>
    <w:rsid w:val="003A5ECB"/>
    <w:rsid w:val="003B14B3"/>
    <w:rsid w:val="003B1AAE"/>
    <w:rsid w:val="003B1C76"/>
    <w:rsid w:val="003B2E1A"/>
    <w:rsid w:val="003B33BD"/>
    <w:rsid w:val="003B3968"/>
    <w:rsid w:val="003B54E1"/>
    <w:rsid w:val="003B565F"/>
    <w:rsid w:val="003B569D"/>
    <w:rsid w:val="003B7200"/>
    <w:rsid w:val="003B729F"/>
    <w:rsid w:val="003B7D60"/>
    <w:rsid w:val="003C13DD"/>
    <w:rsid w:val="003C1992"/>
    <w:rsid w:val="003C19AB"/>
    <w:rsid w:val="003C2791"/>
    <w:rsid w:val="003C2A37"/>
    <w:rsid w:val="003C2AFA"/>
    <w:rsid w:val="003C3060"/>
    <w:rsid w:val="003C3935"/>
    <w:rsid w:val="003C3C0E"/>
    <w:rsid w:val="003C4019"/>
    <w:rsid w:val="003C4B10"/>
    <w:rsid w:val="003C55AB"/>
    <w:rsid w:val="003C6DA5"/>
    <w:rsid w:val="003C797E"/>
    <w:rsid w:val="003C7FE3"/>
    <w:rsid w:val="003D0CA3"/>
    <w:rsid w:val="003D2AAE"/>
    <w:rsid w:val="003D2C60"/>
    <w:rsid w:val="003D4029"/>
    <w:rsid w:val="003D40FC"/>
    <w:rsid w:val="003D42A6"/>
    <w:rsid w:val="003D48FC"/>
    <w:rsid w:val="003D4F21"/>
    <w:rsid w:val="003D4FAC"/>
    <w:rsid w:val="003D6D5C"/>
    <w:rsid w:val="003E072A"/>
    <w:rsid w:val="003E1885"/>
    <w:rsid w:val="003E40A9"/>
    <w:rsid w:val="003E41F9"/>
    <w:rsid w:val="003E4250"/>
    <w:rsid w:val="003E5806"/>
    <w:rsid w:val="003E7906"/>
    <w:rsid w:val="003F000F"/>
    <w:rsid w:val="003F0135"/>
    <w:rsid w:val="003F101B"/>
    <w:rsid w:val="003F2E50"/>
    <w:rsid w:val="003F3C50"/>
    <w:rsid w:val="003F5B2A"/>
    <w:rsid w:val="003F5BDC"/>
    <w:rsid w:val="003F64C5"/>
    <w:rsid w:val="003F694D"/>
    <w:rsid w:val="00400109"/>
    <w:rsid w:val="00400C1A"/>
    <w:rsid w:val="004038E7"/>
    <w:rsid w:val="00403C67"/>
    <w:rsid w:val="00406173"/>
    <w:rsid w:val="00406202"/>
    <w:rsid w:val="0040691F"/>
    <w:rsid w:val="00406A6A"/>
    <w:rsid w:val="00406B22"/>
    <w:rsid w:val="00407147"/>
    <w:rsid w:val="00407289"/>
    <w:rsid w:val="004078FA"/>
    <w:rsid w:val="00410857"/>
    <w:rsid w:val="004109DD"/>
    <w:rsid w:val="00412D36"/>
    <w:rsid w:val="00414E82"/>
    <w:rsid w:val="0041594F"/>
    <w:rsid w:val="004160A3"/>
    <w:rsid w:val="00417870"/>
    <w:rsid w:val="004231CC"/>
    <w:rsid w:val="00425519"/>
    <w:rsid w:val="004277EC"/>
    <w:rsid w:val="00430F51"/>
    <w:rsid w:val="00431E08"/>
    <w:rsid w:val="00432579"/>
    <w:rsid w:val="004328A7"/>
    <w:rsid w:val="0043448F"/>
    <w:rsid w:val="00434B2B"/>
    <w:rsid w:val="00434C74"/>
    <w:rsid w:val="00437131"/>
    <w:rsid w:val="00440437"/>
    <w:rsid w:val="00440757"/>
    <w:rsid w:val="00441B8A"/>
    <w:rsid w:val="004422F7"/>
    <w:rsid w:val="00442F8E"/>
    <w:rsid w:val="004469B9"/>
    <w:rsid w:val="00446FF0"/>
    <w:rsid w:val="00447CCD"/>
    <w:rsid w:val="004501D2"/>
    <w:rsid w:val="0045033B"/>
    <w:rsid w:val="00451896"/>
    <w:rsid w:val="0045330C"/>
    <w:rsid w:val="00454F13"/>
    <w:rsid w:val="00455327"/>
    <w:rsid w:val="00456EB4"/>
    <w:rsid w:val="00457827"/>
    <w:rsid w:val="00460797"/>
    <w:rsid w:val="00460B76"/>
    <w:rsid w:val="0046369A"/>
    <w:rsid w:val="004637A7"/>
    <w:rsid w:val="004644A6"/>
    <w:rsid w:val="0046550B"/>
    <w:rsid w:val="0046606C"/>
    <w:rsid w:val="004660C8"/>
    <w:rsid w:val="00466B41"/>
    <w:rsid w:val="00466D20"/>
    <w:rsid w:val="00467A21"/>
    <w:rsid w:val="00470CCD"/>
    <w:rsid w:val="004718F3"/>
    <w:rsid w:val="004726D4"/>
    <w:rsid w:val="00475040"/>
    <w:rsid w:val="0047517B"/>
    <w:rsid w:val="00475AA9"/>
    <w:rsid w:val="004761CC"/>
    <w:rsid w:val="0047635E"/>
    <w:rsid w:val="00480316"/>
    <w:rsid w:val="00484B89"/>
    <w:rsid w:val="0048521A"/>
    <w:rsid w:val="00485CA9"/>
    <w:rsid w:val="00487E25"/>
    <w:rsid w:val="00490C06"/>
    <w:rsid w:val="00491899"/>
    <w:rsid w:val="004920A6"/>
    <w:rsid w:val="00493D40"/>
    <w:rsid w:val="00493D50"/>
    <w:rsid w:val="00493EE3"/>
    <w:rsid w:val="004959E4"/>
    <w:rsid w:val="004967B6"/>
    <w:rsid w:val="00496C4D"/>
    <w:rsid w:val="00496EED"/>
    <w:rsid w:val="004A25A4"/>
    <w:rsid w:val="004A3948"/>
    <w:rsid w:val="004A4AE5"/>
    <w:rsid w:val="004A504B"/>
    <w:rsid w:val="004A5EF2"/>
    <w:rsid w:val="004A6911"/>
    <w:rsid w:val="004B187C"/>
    <w:rsid w:val="004B2AD8"/>
    <w:rsid w:val="004B3652"/>
    <w:rsid w:val="004B4895"/>
    <w:rsid w:val="004B54E0"/>
    <w:rsid w:val="004B733C"/>
    <w:rsid w:val="004B7384"/>
    <w:rsid w:val="004B7401"/>
    <w:rsid w:val="004B76F5"/>
    <w:rsid w:val="004C2563"/>
    <w:rsid w:val="004C2F8C"/>
    <w:rsid w:val="004C3F95"/>
    <w:rsid w:val="004C4269"/>
    <w:rsid w:val="004C4EBB"/>
    <w:rsid w:val="004C70D7"/>
    <w:rsid w:val="004D107F"/>
    <w:rsid w:val="004D346B"/>
    <w:rsid w:val="004D38A6"/>
    <w:rsid w:val="004D3C9B"/>
    <w:rsid w:val="004D45B3"/>
    <w:rsid w:val="004D5E2E"/>
    <w:rsid w:val="004D6016"/>
    <w:rsid w:val="004D6236"/>
    <w:rsid w:val="004D7188"/>
    <w:rsid w:val="004D77DE"/>
    <w:rsid w:val="004D7F90"/>
    <w:rsid w:val="004E05CE"/>
    <w:rsid w:val="004E07C0"/>
    <w:rsid w:val="004E296C"/>
    <w:rsid w:val="004E35A0"/>
    <w:rsid w:val="004E4281"/>
    <w:rsid w:val="004E442B"/>
    <w:rsid w:val="004E4DBB"/>
    <w:rsid w:val="004E4E41"/>
    <w:rsid w:val="004E5ADA"/>
    <w:rsid w:val="004E5B93"/>
    <w:rsid w:val="004E73DB"/>
    <w:rsid w:val="004E7F9C"/>
    <w:rsid w:val="004E7FF7"/>
    <w:rsid w:val="004F1BA4"/>
    <w:rsid w:val="004F3493"/>
    <w:rsid w:val="004F4789"/>
    <w:rsid w:val="004F5143"/>
    <w:rsid w:val="004F61BE"/>
    <w:rsid w:val="004F77EF"/>
    <w:rsid w:val="00500787"/>
    <w:rsid w:val="00501C9F"/>
    <w:rsid w:val="00503A9D"/>
    <w:rsid w:val="00504333"/>
    <w:rsid w:val="00504E5B"/>
    <w:rsid w:val="00505A64"/>
    <w:rsid w:val="00505B53"/>
    <w:rsid w:val="00506092"/>
    <w:rsid w:val="005122D4"/>
    <w:rsid w:val="005129A8"/>
    <w:rsid w:val="00512B09"/>
    <w:rsid w:val="00512B2F"/>
    <w:rsid w:val="005138F1"/>
    <w:rsid w:val="00514ED8"/>
    <w:rsid w:val="00514F70"/>
    <w:rsid w:val="00514FC9"/>
    <w:rsid w:val="00521630"/>
    <w:rsid w:val="00521C59"/>
    <w:rsid w:val="005220ED"/>
    <w:rsid w:val="00522705"/>
    <w:rsid w:val="0052417C"/>
    <w:rsid w:val="00524C5B"/>
    <w:rsid w:val="00524FAA"/>
    <w:rsid w:val="005251B6"/>
    <w:rsid w:val="005264EC"/>
    <w:rsid w:val="00531D30"/>
    <w:rsid w:val="00533796"/>
    <w:rsid w:val="00534A9C"/>
    <w:rsid w:val="00535998"/>
    <w:rsid w:val="005372B0"/>
    <w:rsid w:val="00537343"/>
    <w:rsid w:val="005411D7"/>
    <w:rsid w:val="005435D9"/>
    <w:rsid w:val="00545912"/>
    <w:rsid w:val="00550E45"/>
    <w:rsid w:val="005516F3"/>
    <w:rsid w:val="00552CB4"/>
    <w:rsid w:val="00555164"/>
    <w:rsid w:val="00555D75"/>
    <w:rsid w:val="00556060"/>
    <w:rsid w:val="005567FD"/>
    <w:rsid w:val="005601CF"/>
    <w:rsid w:val="00560DF0"/>
    <w:rsid w:val="00561932"/>
    <w:rsid w:val="005624DE"/>
    <w:rsid w:val="00562E49"/>
    <w:rsid w:val="00564C9C"/>
    <w:rsid w:val="0056759C"/>
    <w:rsid w:val="005722A4"/>
    <w:rsid w:val="0057306A"/>
    <w:rsid w:val="00573D52"/>
    <w:rsid w:val="00573E47"/>
    <w:rsid w:val="00575651"/>
    <w:rsid w:val="0058032C"/>
    <w:rsid w:val="00581A5D"/>
    <w:rsid w:val="00582123"/>
    <w:rsid w:val="00585594"/>
    <w:rsid w:val="00587C5E"/>
    <w:rsid w:val="00590D86"/>
    <w:rsid w:val="0059421E"/>
    <w:rsid w:val="00594A0B"/>
    <w:rsid w:val="0059513E"/>
    <w:rsid w:val="00595EA7"/>
    <w:rsid w:val="005A1235"/>
    <w:rsid w:val="005A3DB7"/>
    <w:rsid w:val="005A46F4"/>
    <w:rsid w:val="005A6AA4"/>
    <w:rsid w:val="005A6D9F"/>
    <w:rsid w:val="005B04A6"/>
    <w:rsid w:val="005B3279"/>
    <w:rsid w:val="005B35F8"/>
    <w:rsid w:val="005B3639"/>
    <w:rsid w:val="005B48FF"/>
    <w:rsid w:val="005B5D4C"/>
    <w:rsid w:val="005B6FBD"/>
    <w:rsid w:val="005B73F4"/>
    <w:rsid w:val="005B7F68"/>
    <w:rsid w:val="005C0720"/>
    <w:rsid w:val="005C1CAC"/>
    <w:rsid w:val="005C1E32"/>
    <w:rsid w:val="005C4DEF"/>
    <w:rsid w:val="005C670D"/>
    <w:rsid w:val="005C6A21"/>
    <w:rsid w:val="005D0707"/>
    <w:rsid w:val="005D0DCB"/>
    <w:rsid w:val="005D0E46"/>
    <w:rsid w:val="005D1EFF"/>
    <w:rsid w:val="005D2ACE"/>
    <w:rsid w:val="005D363F"/>
    <w:rsid w:val="005D43D8"/>
    <w:rsid w:val="005D61B0"/>
    <w:rsid w:val="005D64A0"/>
    <w:rsid w:val="005D6D48"/>
    <w:rsid w:val="005E0023"/>
    <w:rsid w:val="005E0F41"/>
    <w:rsid w:val="005E205B"/>
    <w:rsid w:val="005E21CD"/>
    <w:rsid w:val="005E2EA3"/>
    <w:rsid w:val="005E32F0"/>
    <w:rsid w:val="005E4C95"/>
    <w:rsid w:val="005E5849"/>
    <w:rsid w:val="005E718F"/>
    <w:rsid w:val="005F043F"/>
    <w:rsid w:val="005F15D4"/>
    <w:rsid w:val="005F27ED"/>
    <w:rsid w:val="005F3822"/>
    <w:rsid w:val="005F4311"/>
    <w:rsid w:val="005F4846"/>
    <w:rsid w:val="005F6DE2"/>
    <w:rsid w:val="005F6FD1"/>
    <w:rsid w:val="00600D6A"/>
    <w:rsid w:val="00601662"/>
    <w:rsid w:val="006021AB"/>
    <w:rsid w:val="006028DF"/>
    <w:rsid w:val="00602FA8"/>
    <w:rsid w:val="006037BB"/>
    <w:rsid w:val="00604C15"/>
    <w:rsid w:val="00607CF7"/>
    <w:rsid w:val="00610288"/>
    <w:rsid w:val="0061031A"/>
    <w:rsid w:val="00610A76"/>
    <w:rsid w:val="006119D1"/>
    <w:rsid w:val="00611F04"/>
    <w:rsid w:val="00614EE4"/>
    <w:rsid w:val="0061520D"/>
    <w:rsid w:val="006158D5"/>
    <w:rsid w:val="00620B48"/>
    <w:rsid w:val="00620F72"/>
    <w:rsid w:val="00621D5E"/>
    <w:rsid w:val="00623CFA"/>
    <w:rsid w:val="006242B9"/>
    <w:rsid w:val="006247EC"/>
    <w:rsid w:val="00625D83"/>
    <w:rsid w:val="00631372"/>
    <w:rsid w:val="00632158"/>
    <w:rsid w:val="00632DC8"/>
    <w:rsid w:val="006342BB"/>
    <w:rsid w:val="006345E1"/>
    <w:rsid w:val="00635397"/>
    <w:rsid w:val="006353F3"/>
    <w:rsid w:val="00635C50"/>
    <w:rsid w:val="00636713"/>
    <w:rsid w:val="0063685F"/>
    <w:rsid w:val="00636FD3"/>
    <w:rsid w:val="00640401"/>
    <w:rsid w:val="00641653"/>
    <w:rsid w:val="00644E5D"/>
    <w:rsid w:val="00644E6B"/>
    <w:rsid w:val="00645E18"/>
    <w:rsid w:val="006473B2"/>
    <w:rsid w:val="006477FD"/>
    <w:rsid w:val="0065060B"/>
    <w:rsid w:val="00651984"/>
    <w:rsid w:val="00651A8F"/>
    <w:rsid w:val="00651F72"/>
    <w:rsid w:val="006521C7"/>
    <w:rsid w:val="00653656"/>
    <w:rsid w:val="006559F0"/>
    <w:rsid w:val="0065778F"/>
    <w:rsid w:val="006603BF"/>
    <w:rsid w:val="00660CCA"/>
    <w:rsid w:val="006623E7"/>
    <w:rsid w:val="00662B80"/>
    <w:rsid w:val="00663348"/>
    <w:rsid w:val="0066603F"/>
    <w:rsid w:val="0066768F"/>
    <w:rsid w:val="00670788"/>
    <w:rsid w:val="00670F6C"/>
    <w:rsid w:val="00671320"/>
    <w:rsid w:val="006730F4"/>
    <w:rsid w:val="0067325E"/>
    <w:rsid w:val="00674939"/>
    <w:rsid w:val="00675256"/>
    <w:rsid w:val="00675BAC"/>
    <w:rsid w:val="00676E0B"/>
    <w:rsid w:val="00676E58"/>
    <w:rsid w:val="00677A2B"/>
    <w:rsid w:val="00680576"/>
    <w:rsid w:val="006822CB"/>
    <w:rsid w:val="00682995"/>
    <w:rsid w:val="0068348C"/>
    <w:rsid w:val="0068383B"/>
    <w:rsid w:val="006852C7"/>
    <w:rsid w:val="006852CE"/>
    <w:rsid w:val="00686E64"/>
    <w:rsid w:val="00687BEF"/>
    <w:rsid w:val="006908B5"/>
    <w:rsid w:val="00690A5E"/>
    <w:rsid w:val="006922F2"/>
    <w:rsid w:val="006927CA"/>
    <w:rsid w:val="00692D14"/>
    <w:rsid w:val="00692FED"/>
    <w:rsid w:val="00693894"/>
    <w:rsid w:val="00694948"/>
    <w:rsid w:val="006A42EF"/>
    <w:rsid w:val="006A4B61"/>
    <w:rsid w:val="006A7A3B"/>
    <w:rsid w:val="006A7EC4"/>
    <w:rsid w:val="006B12AB"/>
    <w:rsid w:val="006B18FA"/>
    <w:rsid w:val="006B1EA8"/>
    <w:rsid w:val="006B1F18"/>
    <w:rsid w:val="006B26ED"/>
    <w:rsid w:val="006B336A"/>
    <w:rsid w:val="006B40E9"/>
    <w:rsid w:val="006B4186"/>
    <w:rsid w:val="006B4B45"/>
    <w:rsid w:val="006B5249"/>
    <w:rsid w:val="006B65C7"/>
    <w:rsid w:val="006B6C89"/>
    <w:rsid w:val="006B7683"/>
    <w:rsid w:val="006B7C06"/>
    <w:rsid w:val="006C0D37"/>
    <w:rsid w:val="006C1727"/>
    <w:rsid w:val="006C19CD"/>
    <w:rsid w:val="006C1B14"/>
    <w:rsid w:val="006C32FD"/>
    <w:rsid w:val="006C39CE"/>
    <w:rsid w:val="006C7086"/>
    <w:rsid w:val="006C72EB"/>
    <w:rsid w:val="006C7A05"/>
    <w:rsid w:val="006D0FCC"/>
    <w:rsid w:val="006D21F5"/>
    <w:rsid w:val="006D2A3E"/>
    <w:rsid w:val="006D2C72"/>
    <w:rsid w:val="006D3089"/>
    <w:rsid w:val="006D5196"/>
    <w:rsid w:val="006D671C"/>
    <w:rsid w:val="006E0104"/>
    <w:rsid w:val="006E126D"/>
    <w:rsid w:val="006E1654"/>
    <w:rsid w:val="006E1FC3"/>
    <w:rsid w:val="006E2655"/>
    <w:rsid w:val="006E3CB5"/>
    <w:rsid w:val="006E3F0C"/>
    <w:rsid w:val="006E463F"/>
    <w:rsid w:val="006E551C"/>
    <w:rsid w:val="006E60F7"/>
    <w:rsid w:val="006E66CD"/>
    <w:rsid w:val="006E6DE1"/>
    <w:rsid w:val="006E6F00"/>
    <w:rsid w:val="006E7E0F"/>
    <w:rsid w:val="006E7EE6"/>
    <w:rsid w:val="006E7FD4"/>
    <w:rsid w:val="006F11DB"/>
    <w:rsid w:val="006F146C"/>
    <w:rsid w:val="006F20F3"/>
    <w:rsid w:val="006F22DD"/>
    <w:rsid w:val="006F2B9F"/>
    <w:rsid w:val="006F5CC8"/>
    <w:rsid w:val="006F5CE2"/>
    <w:rsid w:val="006F5D6A"/>
    <w:rsid w:val="006F6198"/>
    <w:rsid w:val="00701D86"/>
    <w:rsid w:val="00702307"/>
    <w:rsid w:val="0070484A"/>
    <w:rsid w:val="00704CE9"/>
    <w:rsid w:val="0070616B"/>
    <w:rsid w:val="00706295"/>
    <w:rsid w:val="00706CEB"/>
    <w:rsid w:val="00706FDA"/>
    <w:rsid w:val="00707527"/>
    <w:rsid w:val="00710F62"/>
    <w:rsid w:val="00711757"/>
    <w:rsid w:val="007119BC"/>
    <w:rsid w:val="00711F9A"/>
    <w:rsid w:val="007134F9"/>
    <w:rsid w:val="00713810"/>
    <w:rsid w:val="0071405B"/>
    <w:rsid w:val="007145B5"/>
    <w:rsid w:val="00715C4B"/>
    <w:rsid w:val="007173A9"/>
    <w:rsid w:val="0071755C"/>
    <w:rsid w:val="00721746"/>
    <w:rsid w:val="0072455F"/>
    <w:rsid w:val="007256EA"/>
    <w:rsid w:val="007260C8"/>
    <w:rsid w:val="00726347"/>
    <w:rsid w:val="00726ED3"/>
    <w:rsid w:val="007279F2"/>
    <w:rsid w:val="007303A5"/>
    <w:rsid w:val="00730B3E"/>
    <w:rsid w:val="00730CED"/>
    <w:rsid w:val="00732AEF"/>
    <w:rsid w:val="007334C2"/>
    <w:rsid w:val="0073420B"/>
    <w:rsid w:val="00734B8A"/>
    <w:rsid w:val="00736367"/>
    <w:rsid w:val="00736749"/>
    <w:rsid w:val="00737C1F"/>
    <w:rsid w:val="00737CB5"/>
    <w:rsid w:val="00741194"/>
    <w:rsid w:val="00741C50"/>
    <w:rsid w:val="00742219"/>
    <w:rsid w:val="00743F25"/>
    <w:rsid w:val="0074603E"/>
    <w:rsid w:val="0074760E"/>
    <w:rsid w:val="00747830"/>
    <w:rsid w:val="007506FB"/>
    <w:rsid w:val="00750DB5"/>
    <w:rsid w:val="00751301"/>
    <w:rsid w:val="007526B8"/>
    <w:rsid w:val="00753231"/>
    <w:rsid w:val="00754315"/>
    <w:rsid w:val="007548C4"/>
    <w:rsid w:val="00754ABA"/>
    <w:rsid w:val="007576B8"/>
    <w:rsid w:val="0075776A"/>
    <w:rsid w:val="00757CBF"/>
    <w:rsid w:val="00760FAB"/>
    <w:rsid w:val="00761E8C"/>
    <w:rsid w:val="007624A2"/>
    <w:rsid w:val="007627D1"/>
    <w:rsid w:val="00762895"/>
    <w:rsid w:val="007634AE"/>
    <w:rsid w:val="0076396F"/>
    <w:rsid w:val="00767F1B"/>
    <w:rsid w:val="007709FB"/>
    <w:rsid w:val="00770A39"/>
    <w:rsid w:val="00770B50"/>
    <w:rsid w:val="00770C0A"/>
    <w:rsid w:val="00772F5E"/>
    <w:rsid w:val="0077316B"/>
    <w:rsid w:val="007749D1"/>
    <w:rsid w:val="00775151"/>
    <w:rsid w:val="00776156"/>
    <w:rsid w:val="00777D2C"/>
    <w:rsid w:val="007807D0"/>
    <w:rsid w:val="0078098E"/>
    <w:rsid w:val="00781D59"/>
    <w:rsid w:val="007822D0"/>
    <w:rsid w:val="00782B0D"/>
    <w:rsid w:val="00782CDC"/>
    <w:rsid w:val="00782D66"/>
    <w:rsid w:val="00787267"/>
    <w:rsid w:val="00787B48"/>
    <w:rsid w:val="00791242"/>
    <w:rsid w:val="00791D88"/>
    <w:rsid w:val="00794ED1"/>
    <w:rsid w:val="0079731C"/>
    <w:rsid w:val="0079777E"/>
    <w:rsid w:val="0079781A"/>
    <w:rsid w:val="007A1546"/>
    <w:rsid w:val="007A1657"/>
    <w:rsid w:val="007A16E9"/>
    <w:rsid w:val="007A1D1D"/>
    <w:rsid w:val="007A228C"/>
    <w:rsid w:val="007A368E"/>
    <w:rsid w:val="007A5184"/>
    <w:rsid w:val="007A5868"/>
    <w:rsid w:val="007A760E"/>
    <w:rsid w:val="007A784B"/>
    <w:rsid w:val="007B04CE"/>
    <w:rsid w:val="007B070C"/>
    <w:rsid w:val="007B080B"/>
    <w:rsid w:val="007B0914"/>
    <w:rsid w:val="007B0AC3"/>
    <w:rsid w:val="007B2497"/>
    <w:rsid w:val="007B2C45"/>
    <w:rsid w:val="007B431D"/>
    <w:rsid w:val="007B5D3D"/>
    <w:rsid w:val="007B6871"/>
    <w:rsid w:val="007B7A2F"/>
    <w:rsid w:val="007C017E"/>
    <w:rsid w:val="007C178F"/>
    <w:rsid w:val="007C2132"/>
    <w:rsid w:val="007C26D7"/>
    <w:rsid w:val="007C2B69"/>
    <w:rsid w:val="007C32EE"/>
    <w:rsid w:val="007C3748"/>
    <w:rsid w:val="007C3D33"/>
    <w:rsid w:val="007D0E71"/>
    <w:rsid w:val="007D294A"/>
    <w:rsid w:val="007D332D"/>
    <w:rsid w:val="007D4191"/>
    <w:rsid w:val="007D47D2"/>
    <w:rsid w:val="007D527D"/>
    <w:rsid w:val="007D6778"/>
    <w:rsid w:val="007D6806"/>
    <w:rsid w:val="007D6EC0"/>
    <w:rsid w:val="007D7E1D"/>
    <w:rsid w:val="007E0F1D"/>
    <w:rsid w:val="007E119C"/>
    <w:rsid w:val="007E24FF"/>
    <w:rsid w:val="007E503C"/>
    <w:rsid w:val="007E62F0"/>
    <w:rsid w:val="007E6F45"/>
    <w:rsid w:val="007E70DE"/>
    <w:rsid w:val="007F08C3"/>
    <w:rsid w:val="007F3B24"/>
    <w:rsid w:val="007F7107"/>
    <w:rsid w:val="008000C2"/>
    <w:rsid w:val="00802FCC"/>
    <w:rsid w:val="0080345C"/>
    <w:rsid w:val="008059B4"/>
    <w:rsid w:val="0080615A"/>
    <w:rsid w:val="0080712C"/>
    <w:rsid w:val="008111E7"/>
    <w:rsid w:val="00811CA9"/>
    <w:rsid w:val="00811ECE"/>
    <w:rsid w:val="00812EE0"/>
    <w:rsid w:val="0081333F"/>
    <w:rsid w:val="00813609"/>
    <w:rsid w:val="00813F63"/>
    <w:rsid w:val="008164CD"/>
    <w:rsid w:val="00820C86"/>
    <w:rsid w:val="0082229D"/>
    <w:rsid w:val="00822355"/>
    <w:rsid w:val="00822F92"/>
    <w:rsid w:val="0082373D"/>
    <w:rsid w:val="008242E3"/>
    <w:rsid w:val="00824E77"/>
    <w:rsid w:val="0082522F"/>
    <w:rsid w:val="00830C6D"/>
    <w:rsid w:val="00831979"/>
    <w:rsid w:val="00831E5A"/>
    <w:rsid w:val="008336BF"/>
    <w:rsid w:val="00833CF6"/>
    <w:rsid w:val="00837522"/>
    <w:rsid w:val="00837C48"/>
    <w:rsid w:val="00843BBD"/>
    <w:rsid w:val="00843ED6"/>
    <w:rsid w:val="00845481"/>
    <w:rsid w:val="0084679E"/>
    <w:rsid w:val="0085066D"/>
    <w:rsid w:val="00850E2D"/>
    <w:rsid w:val="00851352"/>
    <w:rsid w:val="00851C14"/>
    <w:rsid w:val="00852ADD"/>
    <w:rsid w:val="00852E89"/>
    <w:rsid w:val="00853025"/>
    <w:rsid w:val="00853B27"/>
    <w:rsid w:val="00854983"/>
    <w:rsid w:val="00855CEC"/>
    <w:rsid w:val="008560A1"/>
    <w:rsid w:val="008566BF"/>
    <w:rsid w:val="00856965"/>
    <w:rsid w:val="00857077"/>
    <w:rsid w:val="00857E79"/>
    <w:rsid w:val="008600BE"/>
    <w:rsid w:val="008613DA"/>
    <w:rsid w:val="00862077"/>
    <w:rsid w:val="00863230"/>
    <w:rsid w:val="00863AA4"/>
    <w:rsid w:val="00863C36"/>
    <w:rsid w:val="00864927"/>
    <w:rsid w:val="00864EB0"/>
    <w:rsid w:val="00865BD0"/>
    <w:rsid w:val="00870957"/>
    <w:rsid w:val="008717D8"/>
    <w:rsid w:val="0087214B"/>
    <w:rsid w:val="0087215C"/>
    <w:rsid w:val="00872B01"/>
    <w:rsid w:val="00875D25"/>
    <w:rsid w:val="00875D95"/>
    <w:rsid w:val="00880489"/>
    <w:rsid w:val="00880E35"/>
    <w:rsid w:val="0088174D"/>
    <w:rsid w:val="00881DF0"/>
    <w:rsid w:val="008833B7"/>
    <w:rsid w:val="00884B92"/>
    <w:rsid w:val="008853EC"/>
    <w:rsid w:val="00885560"/>
    <w:rsid w:val="008867D4"/>
    <w:rsid w:val="008875FE"/>
    <w:rsid w:val="00887F8E"/>
    <w:rsid w:val="008909D9"/>
    <w:rsid w:val="0089359E"/>
    <w:rsid w:val="00896006"/>
    <w:rsid w:val="00896234"/>
    <w:rsid w:val="00897E43"/>
    <w:rsid w:val="008A05AC"/>
    <w:rsid w:val="008A0C1B"/>
    <w:rsid w:val="008A20DB"/>
    <w:rsid w:val="008A2FF3"/>
    <w:rsid w:val="008A4AB2"/>
    <w:rsid w:val="008A54F9"/>
    <w:rsid w:val="008A5E89"/>
    <w:rsid w:val="008A65D6"/>
    <w:rsid w:val="008A69E4"/>
    <w:rsid w:val="008B15F2"/>
    <w:rsid w:val="008B1709"/>
    <w:rsid w:val="008B3EA0"/>
    <w:rsid w:val="008B498E"/>
    <w:rsid w:val="008B6404"/>
    <w:rsid w:val="008C12AE"/>
    <w:rsid w:val="008C222B"/>
    <w:rsid w:val="008C2EB3"/>
    <w:rsid w:val="008C36DB"/>
    <w:rsid w:val="008C40DC"/>
    <w:rsid w:val="008C538E"/>
    <w:rsid w:val="008C5738"/>
    <w:rsid w:val="008C5F0D"/>
    <w:rsid w:val="008C6311"/>
    <w:rsid w:val="008C738F"/>
    <w:rsid w:val="008C7EAD"/>
    <w:rsid w:val="008D0CFE"/>
    <w:rsid w:val="008D177E"/>
    <w:rsid w:val="008D18E4"/>
    <w:rsid w:val="008D30BF"/>
    <w:rsid w:val="008D5AC7"/>
    <w:rsid w:val="008D6152"/>
    <w:rsid w:val="008E0022"/>
    <w:rsid w:val="008E05BA"/>
    <w:rsid w:val="008E276C"/>
    <w:rsid w:val="008E3005"/>
    <w:rsid w:val="008E3ADC"/>
    <w:rsid w:val="008E461E"/>
    <w:rsid w:val="008E4905"/>
    <w:rsid w:val="008E4A0A"/>
    <w:rsid w:val="008E5AB1"/>
    <w:rsid w:val="008E774D"/>
    <w:rsid w:val="008E7BA9"/>
    <w:rsid w:val="008F0567"/>
    <w:rsid w:val="008F0728"/>
    <w:rsid w:val="008F09F6"/>
    <w:rsid w:val="008F0F81"/>
    <w:rsid w:val="008F1030"/>
    <w:rsid w:val="008F1A42"/>
    <w:rsid w:val="008F2460"/>
    <w:rsid w:val="008F27BF"/>
    <w:rsid w:val="008F2B4C"/>
    <w:rsid w:val="008F2E64"/>
    <w:rsid w:val="008F47B8"/>
    <w:rsid w:val="008F51A9"/>
    <w:rsid w:val="008F655B"/>
    <w:rsid w:val="009026F0"/>
    <w:rsid w:val="0090367C"/>
    <w:rsid w:val="00904CDA"/>
    <w:rsid w:val="00906A0B"/>
    <w:rsid w:val="0091038E"/>
    <w:rsid w:val="00911005"/>
    <w:rsid w:val="009129E1"/>
    <w:rsid w:val="00912CD5"/>
    <w:rsid w:val="009142EC"/>
    <w:rsid w:val="009145E4"/>
    <w:rsid w:val="009154C3"/>
    <w:rsid w:val="009162DA"/>
    <w:rsid w:val="00917304"/>
    <w:rsid w:val="0091752E"/>
    <w:rsid w:val="009200C7"/>
    <w:rsid w:val="00920388"/>
    <w:rsid w:val="00920AD9"/>
    <w:rsid w:val="009218C1"/>
    <w:rsid w:val="00923540"/>
    <w:rsid w:val="00925D34"/>
    <w:rsid w:val="009261CF"/>
    <w:rsid w:val="00926767"/>
    <w:rsid w:val="00926E00"/>
    <w:rsid w:val="00927AC4"/>
    <w:rsid w:val="009304D1"/>
    <w:rsid w:val="00930BB0"/>
    <w:rsid w:val="0093273A"/>
    <w:rsid w:val="00932945"/>
    <w:rsid w:val="00933A54"/>
    <w:rsid w:val="00934130"/>
    <w:rsid w:val="00934D01"/>
    <w:rsid w:val="009356D7"/>
    <w:rsid w:val="009361D5"/>
    <w:rsid w:val="00937081"/>
    <w:rsid w:val="009428A4"/>
    <w:rsid w:val="00945FD2"/>
    <w:rsid w:val="009477CD"/>
    <w:rsid w:val="009507B0"/>
    <w:rsid w:val="00950B93"/>
    <w:rsid w:val="00950E5E"/>
    <w:rsid w:val="00954153"/>
    <w:rsid w:val="009549F4"/>
    <w:rsid w:val="00957A73"/>
    <w:rsid w:val="00957CC9"/>
    <w:rsid w:val="009606D5"/>
    <w:rsid w:val="00961444"/>
    <w:rsid w:val="00961628"/>
    <w:rsid w:val="00962CD4"/>
    <w:rsid w:val="009641EE"/>
    <w:rsid w:val="009645F2"/>
    <w:rsid w:val="0096541D"/>
    <w:rsid w:val="009659F4"/>
    <w:rsid w:val="00965FA1"/>
    <w:rsid w:val="0097021B"/>
    <w:rsid w:val="00970D60"/>
    <w:rsid w:val="00971A25"/>
    <w:rsid w:val="009726B9"/>
    <w:rsid w:val="00976EDB"/>
    <w:rsid w:val="0097752B"/>
    <w:rsid w:val="00977961"/>
    <w:rsid w:val="00982357"/>
    <w:rsid w:val="00983F17"/>
    <w:rsid w:val="00985094"/>
    <w:rsid w:val="009874D0"/>
    <w:rsid w:val="0099140A"/>
    <w:rsid w:val="009920A5"/>
    <w:rsid w:val="00992F94"/>
    <w:rsid w:val="00993117"/>
    <w:rsid w:val="0099390E"/>
    <w:rsid w:val="009960E5"/>
    <w:rsid w:val="00996932"/>
    <w:rsid w:val="00996F52"/>
    <w:rsid w:val="009971B5"/>
    <w:rsid w:val="009A0B2E"/>
    <w:rsid w:val="009A1CE3"/>
    <w:rsid w:val="009A3364"/>
    <w:rsid w:val="009A5258"/>
    <w:rsid w:val="009A5877"/>
    <w:rsid w:val="009A6455"/>
    <w:rsid w:val="009A7ADC"/>
    <w:rsid w:val="009B0D30"/>
    <w:rsid w:val="009B1DCC"/>
    <w:rsid w:val="009B21D3"/>
    <w:rsid w:val="009B22EB"/>
    <w:rsid w:val="009B4087"/>
    <w:rsid w:val="009B48AF"/>
    <w:rsid w:val="009B7782"/>
    <w:rsid w:val="009C19B7"/>
    <w:rsid w:val="009C2379"/>
    <w:rsid w:val="009C3813"/>
    <w:rsid w:val="009C3A96"/>
    <w:rsid w:val="009C422C"/>
    <w:rsid w:val="009C5ABB"/>
    <w:rsid w:val="009C5C60"/>
    <w:rsid w:val="009C74F6"/>
    <w:rsid w:val="009D073E"/>
    <w:rsid w:val="009D2C4C"/>
    <w:rsid w:val="009D3854"/>
    <w:rsid w:val="009D4EA8"/>
    <w:rsid w:val="009D57BA"/>
    <w:rsid w:val="009D6978"/>
    <w:rsid w:val="009D6B38"/>
    <w:rsid w:val="009D6B5D"/>
    <w:rsid w:val="009D734D"/>
    <w:rsid w:val="009D7C51"/>
    <w:rsid w:val="009E01FA"/>
    <w:rsid w:val="009E0331"/>
    <w:rsid w:val="009E047D"/>
    <w:rsid w:val="009E134D"/>
    <w:rsid w:val="009E1802"/>
    <w:rsid w:val="009E192F"/>
    <w:rsid w:val="009E196C"/>
    <w:rsid w:val="009E1E17"/>
    <w:rsid w:val="009E2EB0"/>
    <w:rsid w:val="009E2F95"/>
    <w:rsid w:val="009E4E47"/>
    <w:rsid w:val="009E5509"/>
    <w:rsid w:val="009E5952"/>
    <w:rsid w:val="009E618A"/>
    <w:rsid w:val="009E6A0A"/>
    <w:rsid w:val="009F31C8"/>
    <w:rsid w:val="009F36BF"/>
    <w:rsid w:val="009F4684"/>
    <w:rsid w:val="009F58E0"/>
    <w:rsid w:val="009F5D50"/>
    <w:rsid w:val="009F6DE6"/>
    <w:rsid w:val="009F7846"/>
    <w:rsid w:val="00A00B34"/>
    <w:rsid w:val="00A03029"/>
    <w:rsid w:val="00A040B9"/>
    <w:rsid w:val="00A0454D"/>
    <w:rsid w:val="00A049E8"/>
    <w:rsid w:val="00A07F8A"/>
    <w:rsid w:val="00A111B6"/>
    <w:rsid w:val="00A12096"/>
    <w:rsid w:val="00A1259E"/>
    <w:rsid w:val="00A12C92"/>
    <w:rsid w:val="00A12CEF"/>
    <w:rsid w:val="00A13652"/>
    <w:rsid w:val="00A149D5"/>
    <w:rsid w:val="00A16C42"/>
    <w:rsid w:val="00A17248"/>
    <w:rsid w:val="00A20566"/>
    <w:rsid w:val="00A2137F"/>
    <w:rsid w:val="00A21B19"/>
    <w:rsid w:val="00A22A37"/>
    <w:rsid w:val="00A2452B"/>
    <w:rsid w:val="00A26D27"/>
    <w:rsid w:val="00A27128"/>
    <w:rsid w:val="00A2763E"/>
    <w:rsid w:val="00A279BF"/>
    <w:rsid w:val="00A27A02"/>
    <w:rsid w:val="00A31096"/>
    <w:rsid w:val="00A31867"/>
    <w:rsid w:val="00A327C2"/>
    <w:rsid w:val="00A339F9"/>
    <w:rsid w:val="00A34A89"/>
    <w:rsid w:val="00A369FB"/>
    <w:rsid w:val="00A376EE"/>
    <w:rsid w:val="00A401C1"/>
    <w:rsid w:val="00A40697"/>
    <w:rsid w:val="00A41B45"/>
    <w:rsid w:val="00A42A99"/>
    <w:rsid w:val="00A4518D"/>
    <w:rsid w:val="00A507C0"/>
    <w:rsid w:val="00A50BAC"/>
    <w:rsid w:val="00A51446"/>
    <w:rsid w:val="00A5151A"/>
    <w:rsid w:val="00A5313B"/>
    <w:rsid w:val="00A547C4"/>
    <w:rsid w:val="00A56220"/>
    <w:rsid w:val="00A5723B"/>
    <w:rsid w:val="00A5743E"/>
    <w:rsid w:val="00A57E0A"/>
    <w:rsid w:val="00A609DB"/>
    <w:rsid w:val="00A61BAC"/>
    <w:rsid w:val="00A63050"/>
    <w:rsid w:val="00A6311F"/>
    <w:rsid w:val="00A63DBD"/>
    <w:rsid w:val="00A63F88"/>
    <w:rsid w:val="00A64AA4"/>
    <w:rsid w:val="00A64FED"/>
    <w:rsid w:val="00A671C6"/>
    <w:rsid w:val="00A70F17"/>
    <w:rsid w:val="00A71080"/>
    <w:rsid w:val="00A728B4"/>
    <w:rsid w:val="00A72E32"/>
    <w:rsid w:val="00A7358F"/>
    <w:rsid w:val="00A74511"/>
    <w:rsid w:val="00A752A6"/>
    <w:rsid w:val="00A75F9E"/>
    <w:rsid w:val="00A76686"/>
    <w:rsid w:val="00A76F9B"/>
    <w:rsid w:val="00A77919"/>
    <w:rsid w:val="00A77CAF"/>
    <w:rsid w:val="00A805DE"/>
    <w:rsid w:val="00A81066"/>
    <w:rsid w:val="00A81430"/>
    <w:rsid w:val="00A823A1"/>
    <w:rsid w:val="00A823F6"/>
    <w:rsid w:val="00A82981"/>
    <w:rsid w:val="00A8383F"/>
    <w:rsid w:val="00A83F3F"/>
    <w:rsid w:val="00A862BD"/>
    <w:rsid w:val="00A8719E"/>
    <w:rsid w:val="00A91094"/>
    <w:rsid w:val="00A92775"/>
    <w:rsid w:val="00A929C3"/>
    <w:rsid w:val="00A93459"/>
    <w:rsid w:val="00A94C66"/>
    <w:rsid w:val="00A96366"/>
    <w:rsid w:val="00A9744F"/>
    <w:rsid w:val="00A97FA9"/>
    <w:rsid w:val="00AA0A89"/>
    <w:rsid w:val="00AA25DD"/>
    <w:rsid w:val="00AA2D97"/>
    <w:rsid w:val="00AA5368"/>
    <w:rsid w:val="00AA57DC"/>
    <w:rsid w:val="00AA6429"/>
    <w:rsid w:val="00AB0A34"/>
    <w:rsid w:val="00AB0B2B"/>
    <w:rsid w:val="00AB1222"/>
    <w:rsid w:val="00AB2761"/>
    <w:rsid w:val="00AB427B"/>
    <w:rsid w:val="00AB430D"/>
    <w:rsid w:val="00AB4AEA"/>
    <w:rsid w:val="00AB5F02"/>
    <w:rsid w:val="00AB75FF"/>
    <w:rsid w:val="00AB775E"/>
    <w:rsid w:val="00AC01AA"/>
    <w:rsid w:val="00AC2B60"/>
    <w:rsid w:val="00AC3EE9"/>
    <w:rsid w:val="00AC4670"/>
    <w:rsid w:val="00AC4F72"/>
    <w:rsid w:val="00AC5041"/>
    <w:rsid w:val="00AC54F5"/>
    <w:rsid w:val="00AC6962"/>
    <w:rsid w:val="00AC7BBE"/>
    <w:rsid w:val="00AD0B35"/>
    <w:rsid w:val="00AD23A7"/>
    <w:rsid w:val="00AD28ED"/>
    <w:rsid w:val="00AD30E1"/>
    <w:rsid w:val="00AD31A4"/>
    <w:rsid w:val="00AD549E"/>
    <w:rsid w:val="00AE1328"/>
    <w:rsid w:val="00AE1AD5"/>
    <w:rsid w:val="00AE24D5"/>
    <w:rsid w:val="00AE3C73"/>
    <w:rsid w:val="00AE448A"/>
    <w:rsid w:val="00AE482E"/>
    <w:rsid w:val="00AE51DA"/>
    <w:rsid w:val="00AE51FF"/>
    <w:rsid w:val="00AE630E"/>
    <w:rsid w:val="00AE6ED0"/>
    <w:rsid w:val="00AE74B7"/>
    <w:rsid w:val="00AE7C1A"/>
    <w:rsid w:val="00AF1B39"/>
    <w:rsid w:val="00AF2991"/>
    <w:rsid w:val="00AF4974"/>
    <w:rsid w:val="00AF5C89"/>
    <w:rsid w:val="00AF741A"/>
    <w:rsid w:val="00AF75E8"/>
    <w:rsid w:val="00AF7FF3"/>
    <w:rsid w:val="00B01847"/>
    <w:rsid w:val="00B01ADB"/>
    <w:rsid w:val="00B03C45"/>
    <w:rsid w:val="00B04161"/>
    <w:rsid w:val="00B04434"/>
    <w:rsid w:val="00B044AC"/>
    <w:rsid w:val="00B0522E"/>
    <w:rsid w:val="00B056F9"/>
    <w:rsid w:val="00B06722"/>
    <w:rsid w:val="00B07710"/>
    <w:rsid w:val="00B11D30"/>
    <w:rsid w:val="00B11E3D"/>
    <w:rsid w:val="00B13F03"/>
    <w:rsid w:val="00B14816"/>
    <w:rsid w:val="00B14D2C"/>
    <w:rsid w:val="00B17706"/>
    <w:rsid w:val="00B17881"/>
    <w:rsid w:val="00B17E82"/>
    <w:rsid w:val="00B223C7"/>
    <w:rsid w:val="00B2436B"/>
    <w:rsid w:val="00B25BE2"/>
    <w:rsid w:val="00B26419"/>
    <w:rsid w:val="00B26AF0"/>
    <w:rsid w:val="00B27930"/>
    <w:rsid w:val="00B322A4"/>
    <w:rsid w:val="00B331FD"/>
    <w:rsid w:val="00B3549E"/>
    <w:rsid w:val="00B35FCB"/>
    <w:rsid w:val="00B40339"/>
    <w:rsid w:val="00B407A0"/>
    <w:rsid w:val="00B41340"/>
    <w:rsid w:val="00B42806"/>
    <w:rsid w:val="00B44440"/>
    <w:rsid w:val="00B45466"/>
    <w:rsid w:val="00B4575A"/>
    <w:rsid w:val="00B45F07"/>
    <w:rsid w:val="00B464E4"/>
    <w:rsid w:val="00B4661A"/>
    <w:rsid w:val="00B51D38"/>
    <w:rsid w:val="00B52821"/>
    <w:rsid w:val="00B544D0"/>
    <w:rsid w:val="00B54775"/>
    <w:rsid w:val="00B575BA"/>
    <w:rsid w:val="00B6049A"/>
    <w:rsid w:val="00B623DC"/>
    <w:rsid w:val="00B625C2"/>
    <w:rsid w:val="00B62627"/>
    <w:rsid w:val="00B62D91"/>
    <w:rsid w:val="00B639E9"/>
    <w:rsid w:val="00B64F7E"/>
    <w:rsid w:val="00B66019"/>
    <w:rsid w:val="00B678F0"/>
    <w:rsid w:val="00B70F34"/>
    <w:rsid w:val="00B71608"/>
    <w:rsid w:val="00B71C7A"/>
    <w:rsid w:val="00B7215D"/>
    <w:rsid w:val="00B7288F"/>
    <w:rsid w:val="00B73A2D"/>
    <w:rsid w:val="00B73D4F"/>
    <w:rsid w:val="00B75966"/>
    <w:rsid w:val="00B761D7"/>
    <w:rsid w:val="00B76429"/>
    <w:rsid w:val="00B76AB2"/>
    <w:rsid w:val="00B80A43"/>
    <w:rsid w:val="00B80F1D"/>
    <w:rsid w:val="00B814C0"/>
    <w:rsid w:val="00B82665"/>
    <w:rsid w:val="00B82745"/>
    <w:rsid w:val="00B838C3"/>
    <w:rsid w:val="00B85F81"/>
    <w:rsid w:val="00B86273"/>
    <w:rsid w:val="00B86471"/>
    <w:rsid w:val="00B868A8"/>
    <w:rsid w:val="00B86B9A"/>
    <w:rsid w:val="00B90589"/>
    <w:rsid w:val="00B91176"/>
    <w:rsid w:val="00B917EB"/>
    <w:rsid w:val="00B91D8A"/>
    <w:rsid w:val="00B92CFD"/>
    <w:rsid w:val="00B93233"/>
    <w:rsid w:val="00B93537"/>
    <w:rsid w:val="00B94BC8"/>
    <w:rsid w:val="00B956D4"/>
    <w:rsid w:val="00B956F6"/>
    <w:rsid w:val="00B95B17"/>
    <w:rsid w:val="00B9669A"/>
    <w:rsid w:val="00B96E90"/>
    <w:rsid w:val="00B97446"/>
    <w:rsid w:val="00BA07F2"/>
    <w:rsid w:val="00BA0BDC"/>
    <w:rsid w:val="00BA0E8E"/>
    <w:rsid w:val="00BA3200"/>
    <w:rsid w:val="00BA3CEF"/>
    <w:rsid w:val="00BA6017"/>
    <w:rsid w:val="00BA6071"/>
    <w:rsid w:val="00BA624B"/>
    <w:rsid w:val="00BA7432"/>
    <w:rsid w:val="00BA7877"/>
    <w:rsid w:val="00BB062A"/>
    <w:rsid w:val="00BB08B7"/>
    <w:rsid w:val="00BB2764"/>
    <w:rsid w:val="00BB2A80"/>
    <w:rsid w:val="00BB2C34"/>
    <w:rsid w:val="00BB335A"/>
    <w:rsid w:val="00BB36F4"/>
    <w:rsid w:val="00BB6B15"/>
    <w:rsid w:val="00BC078C"/>
    <w:rsid w:val="00BC1594"/>
    <w:rsid w:val="00BC1AA0"/>
    <w:rsid w:val="00BC2495"/>
    <w:rsid w:val="00BC2525"/>
    <w:rsid w:val="00BC314A"/>
    <w:rsid w:val="00BC5628"/>
    <w:rsid w:val="00BC7EB9"/>
    <w:rsid w:val="00BD2643"/>
    <w:rsid w:val="00BD56B1"/>
    <w:rsid w:val="00BD59A3"/>
    <w:rsid w:val="00BD6074"/>
    <w:rsid w:val="00BD610C"/>
    <w:rsid w:val="00BD61A7"/>
    <w:rsid w:val="00BD6558"/>
    <w:rsid w:val="00BD6A50"/>
    <w:rsid w:val="00BD74A8"/>
    <w:rsid w:val="00BE1DE0"/>
    <w:rsid w:val="00BE492D"/>
    <w:rsid w:val="00BE4E45"/>
    <w:rsid w:val="00BE5C74"/>
    <w:rsid w:val="00BE61A9"/>
    <w:rsid w:val="00BE7F1D"/>
    <w:rsid w:val="00BF1F88"/>
    <w:rsid w:val="00BF2AD7"/>
    <w:rsid w:val="00BF2F76"/>
    <w:rsid w:val="00BF3022"/>
    <w:rsid w:val="00BF3214"/>
    <w:rsid w:val="00BF34FD"/>
    <w:rsid w:val="00BF3736"/>
    <w:rsid w:val="00BF3BAE"/>
    <w:rsid w:val="00BF3C8E"/>
    <w:rsid w:val="00BF44DA"/>
    <w:rsid w:val="00BF5573"/>
    <w:rsid w:val="00BF56B5"/>
    <w:rsid w:val="00BF65CF"/>
    <w:rsid w:val="00BF7950"/>
    <w:rsid w:val="00BF7953"/>
    <w:rsid w:val="00C00D3D"/>
    <w:rsid w:val="00C010EB"/>
    <w:rsid w:val="00C01E07"/>
    <w:rsid w:val="00C02093"/>
    <w:rsid w:val="00C035F0"/>
    <w:rsid w:val="00C03613"/>
    <w:rsid w:val="00C03A81"/>
    <w:rsid w:val="00C062E8"/>
    <w:rsid w:val="00C06526"/>
    <w:rsid w:val="00C1272C"/>
    <w:rsid w:val="00C140D5"/>
    <w:rsid w:val="00C15867"/>
    <w:rsid w:val="00C15DD9"/>
    <w:rsid w:val="00C16B0B"/>
    <w:rsid w:val="00C17B0A"/>
    <w:rsid w:val="00C17EDB"/>
    <w:rsid w:val="00C2065F"/>
    <w:rsid w:val="00C22398"/>
    <w:rsid w:val="00C22683"/>
    <w:rsid w:val="00C2296D"/>
    <w:rsid w:val="00C22E25"/>
    <w:rsid w:val="00C23155"/>
    <w:rsid w:val="00C2384F"/>
    <w:rsid w:val="00C23C98"/>
    <w:rsid w:val="00C247A5"/>
    <w:rsid w:val="00C2683B"/>
    <w:rsid w:val="00C270B4"/>
    <w:rsid w:val="00C27940"/>
    <w:rsid w:val="00C305D9"/>
    <w:rsid w:val="00C3275A"/>
    <w:rsid w:val="00C33BB8"/>
    <w:rsid w:val="00C344A9"/>
    <w:rsid w:val="00C34B93"/>
    <w:rsid w:val="00C355F4"/>
    <w:rsid w:val="00C3714C"/>
    <w:rsid w:val="00C37955"/>
    <w:rsid w:val="00C37A50"/>
    <w:rsid w:val="00C401BE"/>
    <w:rsid w:val="00C4020E"/>
    <w:rsid w:val="00C40C41"/>
    <w:rsid w:val="00C40E96"/>
    <w:rsid w:val="00C412C1"/>
    <w:rsid w:val="00C42C92"/>
    <w:rsid w:val="00C4381E"/>
    <w:rsid w:val="00C44E8A"/>
    <w:rsid w:val="00C45885"/>
    <w:rsid w:val="00C463A7"/>
    <w:rsid w:val="00C5077F"/>
    <w:rsid w:val="00C50F22"/>
    <w:rsid w:val="00C527A8"/>
    <w:rsid w:val="00C53C76"/>
    <w:rsid w:val="00C57971"/>
    <w:rsid w:val="00C63D96"/>
    <w:rsid w:val="00C643C2"/>
    <w:rsid w:val="00C65051"/>
    <w:rsid w:val="00C650C5"/>
    <w:rsid w:val="00C656AE"/>
    <w:rsid w:val="00C65BD7"/>
    <w:rsid w:val="00C66B16"/>
    <w:rsid w:val="00C705B7"/>
    <w:rsid w:val="00C714CB"/>
    <w:rsid w:val="00C716E3"/>
    <w:rsid w:val="00C71911"/>
    <w:rsid w:val="00C725D2"/>
    <w:rsid w:val="00C73D50"/>
    <w:rsid w:val="00C73D60"/>
    <w:rsid w:val="00C74032"/>
    <w:rsid w:val="00C74913"/>
    <w:rsid w:val="00C76727"/>
    <w:rsid w:val="00C76837"/>
    <w:rsid w:val="00C76BA4"/>
    <w:rsid w:val="00C77468"/>
    <w:rsid w:val="00C80910"/>
    <w:rsid w:val="00C8123E"/>
    <w:rsid w:val="00C832A9"/>
    <w:rsid w:val="00C83A48"/>
    <w:rsid w:val="00C84307"/>
    <w:rsid w:val="00C843F7"/>
    <w:rsid w:val="00C84888"/>
    <w:rsid w:val="00C8565E"/>
    <w:rsid w:val="00C85865"/>
    <w:rsid w:val="00C85E85"/>
    <w:rsid w:val="00C86B13"/>
    <w:rsid w:val="00C909A0"/>
    <w:rsid w:val="00C926C8"/>
    <w:rsid w:val="00C930AF"/>
    <w:rsid w:val="00C93EDE"/>
    <w:rsid w:val="00C951C5"/>
    <w:rsid w:val="00C957D7"/>
    <w:rsid w:val="00C95C3F"/>
    <w:rsid w:val="00C965AE"/>
    <w:rsid w:val="00C9748C"/>
    <w:rsid w:val="00C975DA"/>
    <w:rsid w:val="00C97FF1"/>
    <w:rsid w:val="00CA00C1"/>
    <w:rsid w:val="00CA1DD1"/>
    <w:rsid w:val="00CA26D8"/>
    <w:rsid w:val="00CA2EAE"/>
    <w:rsid w:val="00CA4AC1"/>
    <w:rsid w:val="00CA59FB"/>
    <w:rsid w:val="00CA5EF8"/>
    <w:rsid w:val="00CA70F9"/>
    <w:rsid w:val="00CB0316"/>
    <w:rsid w:val="00CB0B11"/>
    <w:rsid w:val="00CB1CE2"/>
    <w:rsid w:val="00CB1DBA"/>
    <w:rsid w:val="00CB3D07"/>
    <w:rsid w:val="00CB426A"/>
    <w:rsid w:val="00CB5354"/>
    <w:rsid w:val="00CC0377"/>
    <w:rsid w:val="00CC1090"/>
    <w:rsid w:val="00CC1547"/>
    <w:rsid w:val="00CC1626"/>
    <w:rsid w:val="00CC1E12"/>
    <w:rsid w:val="00CC2901"/>
    <w:rsid w:val="00CC30F4"/>
    <w:rsid w:val="00CC327A"/>
    <w:rsid w:val="00CC3C9E"/>
    <w:rsid w:val="00CC4E5A"/>
    <w:rsid w:val="00CC607E"/>
    <w:rsid w:val="00CC6A14"/>
    <w:rsid w:val="00CC70A3"/>
    <w:rsid w:val="00CD0B9E"/>
    <w:rsid w:val="00CD2465"/>
    <w:rsid w:val="00CD2B32"/>
    <w:rsid w:val="00CD3359"/>
    <w:rsid w:val="00CD36C8"/>
    <w:rsid w:val="00CD3848"/>
    <w:rsid w:val="00CD3AD9"/>
    <w:rsid w:val="00CD4243"/>
    <w:rsid w:val="00CD4442"/>
    <w:rsid w:val="00CD466F"/>
    <w:rsid w:val="00CD53C3"/>
    <w:rsid w:val="00CD574E"/>
    <w:rsid w:val="00CD6F7D"/>
    <w:rsid w:val="00CE09B4"/>
    <w:rsid w:val="00CE0BCF"/>
    <w:rsid w:val="00CE1059"/>
    <w:rsid w:val="00CE1460"/>
    <w:rsid w:val="00CE1F03"/>
    <w:rsid w:val="00CE2452"/>
    <w:rsid w:val="00CE3F5B"/>
    <w:rsid w:val="00CE4C22"/>
    <w:rsid w:val="00CE4FDF"/>
    <w:rsid w:val="00CE751E"/>
    <w:rsid w:val="00CE7618"/>
    <w:rsid w:val="00CE76E5"/>
    <w:rsid w:val="00CF0726"/>
    <w:rsid w:val="00CF0BDA"/>
    <w:rsid w:val="00CF2823"/>
    <w:rsid w:val="00CF2C76"/>
    <w:rsid w:val="00CF41EC"/>
    <w:rsid w:val="00CF5AC8"/>
    <w:rsid w:val="00CF5D04"/>
    <w:rsid w:val="00CF5E5C"/>
    <w:rsid w:val="00CF71F3"/>
    <w:rsid w:val="00D0173B"/>
    <w:rsid w:val="00D0176C"/>
    <w:rsid w:val="00D042F9"/>
    <w:rsid w:val="00D04DE4"/>
    <w:rsid w:val="00D063F1"/>
    <w:rsid w:val="00D06861"/>
    <w:rsid w:val="00D06BDC"/>
    <w:rsid w:val="00D06C17"/>
    <w:rsid w:val="00D07DB0"/>
    <w:rsid w:val="00D104FA"/>
    <w:rsid w:val="00D11188"/>
    <w:rsid w:val="00D11735"/>
    <w:rsid w:val="00D127D7"/>
    <w:rsid w:val="00D13502"/>
    <w:rsid w:val="00D14A83"/>
    <w:rsid w:val="00D14F22"/>
    <w:rsid w:val="00D15216"/>
    <w:rsid w:val="00D156D5"/>
    <w:rsid w:val="00D1581F"/>
    <w:rsid w:val="00D15982"/>
    <w:rsid w:val="00D15A5B"/>
    <w:rsid w:val="00D15CEE"/>
    <w:rsid w:val="00D15EA5"/>
    <w:rsid w:val="00D15FB9"/>
    <w:rsid w:val="00D163DB"/>
    <w:rsid w:val="00D16A58"/>
    <w:rsid w:val="00D1713C"/>
    <w:rsid w:val="00D17589"/>
    <w:rsid w:val="00D2052C"/>
    <w:rsid w:val="00D2092C"/>
    <w:rsid w:val="00D226AF"/>
    <w:rsid w:val="00D230BB"/>
    <w:rsid w:val="00D23FCE"/>
    <w:rsid w:val="00D25097"/>
    <w:rsid w:val="00D26D68"/>
    <w:rsid w:val="00D273E8"/>
    <w:rsid w:val="00D311CC"/>
    <w:rsid w:val="00D32B97"/>
    <w:rsid w:val="00D34640"/>
    <w:rsid w:val="00D34A8A"/>
    <w:rsid w:val="00D36051"/>
    <w:rsid w:val="00D36219"/>
    <w:rsid w:val="00D370BB"/>
    <w:rsid w:val="00D3750D"/>
    <w:rsid w:val="00D43209"/>
    <w:rsid w:val="00D462D1"/>
    <w:rsid w:val="00D464D8"/>
    <w:rsid w:val="00D46EC0"/>
    <w:rsid w:val="00D4741C"/>
    <w:rsid w:val="00D47937"/>
    <w:rsid w:val="00D54E8F"/>
    <w:rsid w:val="00D57918"/>
    <w:rsid w:val="00D57CB1"/>
    <w:rsid w:val="00D57F5A"/>
    <w:rsid w:val="00D60422"/>
    <w:rsid w:val="00D608CD"/>
    <w:rsid w:val="00D60DF3"/>
    <w:rsid w:val="00D625E5"/>
    <w:rsid w:val="00D62D34"/>
    <w:rsid w:val="00D631CB"/>
    <w:rsid w:val="00D635AC"/>
    <w:rsid w:val="00D65628"/>
    <w:rsid w:val="00D65A2E"/>
    <w:rsid w:val="00D67EB8"/>
    <w:rsid w:val="00D70114"/>
    <w:rsid w:val="00D70B76"/>
    <w:rsid w:val="00D71160"/>
    <w:rsid w:val="00D71274"/>
    <w:rsid w:val="00D716EB"/>
    <w:rsid w:val="00D733D7"/>
    <w:rsid w:val="00D73B39"/>
    <w:rsid w:val="00D73DC6"/>
    <w:rsid w:val="00D74C1A"/>
    <w:rsid w:val="00D754C1"/>
    <w:rsid w:val="00D765EF"/>
    <w:rsid w:val="00D77187"/>
    <w:rsid w:val="00D77393"/>
    <w:rsid w:val="00D77A35"/>
    <w:rsid w:val="00D77D5C"/>
    <w:rsid w:val="00D8035A"/>
    <w:rsid w:val="00D81B3E"/>
    <w:rsid w:val="00D8209A"/>
    <w:rsid w:val="00D835E6"/>
    <w:rsid w:val="00D83CCC"/>
    <w:rsid w:val="00D84C61"/>
    <w:rsid w:val="00D85566"/>
    <w:rsid w:val="00D87201"/>
    <w:rsid w:val="00D90C70"/>
    <w:rsid w:val="00D90E49"/>
    <w:rsid w:val="00D928AE"/>
    <w:rsid w:val="00D92F95"/>
    <w:rsid w:val="00D944A1"/>
    <w:rsid w:val="00D95AE1"/>
    <w:rsid w:val="00D96ADE"/>
    <w:rsid w:val="00D9743E"/>
    <w:rsid w:val="00D97B00"/>
    <w:rsid w:val="00DA017A"/>
    <w:rsid w:val="00DA0CE2"/>
    <w:rsid w:val="00DA2387"/>
    <w:rsid w:val="00DA5013"/>
    <w:rsid w:val="00DA5C88"/>
    <w:rsid w:val="00DA60A7"/>
    <w:rsid w:val="00DA60FA"/>
    <w:rsid w:val="00DB031E"/>
    <w:rsid w:val="00DB53A8"/>
    <w:rsid w:val="00DB6DAB"/>
    <w:rsid w:val="00DC1209"/>
    <w:rsid w:val="00DC5FCE"/>
    <w:rsid w:val="00DC6886"/>
    <w:rsid w:val="00DC6A10"/>
    <w:rsid w:val="00DC6F4E"/>
    <w:rsid w:val="00DC77B9"/>
    <w:rsid w:val="00DD016F"/>
    <w:rsid w:val="00DD0FE8"/>
    <w:rsid w:val="00DD2895"/>
    <w:rsid w:val="00DD7C18"/>
    <w:rsid w:val="00DD7C77"/>
    <w:rsid w:val="00DD7E3E"/>
    <w:rsid w:val="00DE09B6"/>
    <w:rsid w:val="00DE1CA7"/>
    <w:rsid w:val="00DE23F1"/>
    <w:rsid w:val="00DE2DBF"/>
    <w:rsid w:val="00DE3331"/>
    <w:rsid w:val="00DE657E"/>
    <w:rsid w:val="00DF02C9"/>
    <w:rsid w:val="00DF0343"/>
    <w:rsid w:val="00DF0944"/>
    <w:rsid w:val="00DF166E"/>
    <w:rsid w:val="00DF1B2A"/>
    <w:rsid w:val="00DF21ED"/>
    <w:rsid w:val="00DF41A5"/>
    <w:rsid w:val="00DF43BD"/>
    <w:rsid w:val="00DF4704"/>
    <w:rsid w:val="00DF47ED"/>
    <w:rsid w:val="00DF49F7"/>
    <w:rsid w:val="00DF7868"/>
    <w:rsid w:val="00DF789D"/>
    <w:rsid w:val="00DF7AAA"/>
    <w:rsid w:val="00E01B31"/>
    <w:rsid w:val="00E01C88"/>
    <w:rsid w:val="00E024AA"/>
    <w:rsid w:val="00E069D0"/>
    <w:rsid w:val="00E07EFA"/>
    <w:rsid w:val="00E10E16"/>
    <w:rsid w:val="00E10FAE"/>
    <w:rsid w:val="00E112E3"/>
    <w:rsid w:val="00E11A06"/>
    <w:rsid w:val="00E130BB"/>
    <w:rsid w:val="00E13836"/>
    <w:rsid w:val="00E14288"/>
    <w:rsid w:val="00E1489E"/>
    <w:rsid w:val="00E14A83"/>
    <w:rsid w:val="00E150A1"/>
    <w:rsid w:val="00E15C77"/>
    <w:rsid w:val="00E162AB"/>
    <w:rsid w:val="00E1693E"/>
    <w:rsid w:val="00E2029C"/>
    <w:rsid w:val="00E216CB"/>
    <w:rsid w:val="00E21CD0"/>
    <w:rsid w:val="00E21F5A"/>
    <w:rsid w:val="00E22E4E"/>
    <w:rsid w:val="00E24DC5"/>
    <w:rsid w:val="00E250F1"/>
    <w:rsid w:val="00E26A0E"/>
    <w:rsid w:val="00E3119A"/>
    <w:rsid w:val="00E32C2B"/>
    <w:rsid w:val="00E32F36"/>
    <w:rsid w:val="00E33E13"/>
    <w:rsid w:val="00E347F9"/>
    <w:rsid w:val="00E34C2F"/>
    <w:rsid w:val="00E352D5"/>
    <w:rsid w:val="00E3550D"/>
    <w:rsid w:val="00E36E2D"/>
    <w:rsid w:val="00E376AD"/>
    <w:rsid w:val="00E37C06"/>
    <w:rsid w:val="00E37D68"/>
    <w:rsid w:val="00E400BF"/>
    <w:rsid w:val="00E4126D"/>
    <w:rsid w:val="00E445E0"/>
    <w:rsid w:val="00E47EE8"/>
    <w:rsid w:val="00E5160C"/>
    <w:rsid w:val="00E519F6"/>
    <w:rsid w:val="00E526B0"/>
    <w:rsid w:val="00E52838"/>
    <w:rsid w:val="00E52D21"/>
    <w:rsid w:val="00E53FB9"/>
    <w:rsid w:val="00E565FA"/>
    <w:rsid w:val="00E60115"/>
    <w:rsid w:val="00E60D71"/>
    <w:rsid w:val="00E614E0"/>
    <w:rsid w:val="00E61B93"/>
    <w:rsid w:val="00E62120"/>
    <w:rsid w:val="00E62819"/>
    <w:rsid w:val="00E651AE"/>
    <w:rsid w:val="00E65644"/>
    <w:rsid w:val="00E6625F"/>
    <w:rsid w:val="00E73F7F"/>
    <w:rsid w:val="00E743D5"/>
    <w:rsid w:val="00E74B66"/>
    <w:rsid w:val="00E753E8"/>
    <w:rsid w:val="00E75865"/>
    <w:rsid w:val="00E80D91"/>
    <w:rsid w:val="00E80DD6"/>
    <w:rsid w:val="00E80F67"/>
    <w:rsid w:val="00E815E3"/>
    <w:rsid w:val="00E826E0"/>
    <w:rsid w:val="00E82860"/>
    <w:rsid w:val="00E82D95"/>
    <w:rsid w:val="00E850DD"/>
    <w:rsid w:val="00E85409"/>
    <w:rsid w:val="00E85BA0"/>
    <w:rsid w:val="00E87046"/>
    <w:rsid w:val="00E87965"/>
    <w:rsid w:val="00E8797E"/>
    <w:rsid w:val="00E902B0"/>
    <w:rsid w:val="00E902FA"/>
    <w:rsid w:val="00E90E6E"/>
    <w:rsid w:val="00E91FA8"/>
    <w:rsid w:val="00E9339B"/>
    <w:rsid w:val="00E93FBE"/>
    <w:rsid w:val="00E948BF"/>
    <w:rsid w:val="00E96100"/>
    <w:rsid w:val="00E966B9"/>
    <w:rsid w:val="00E971AD"/>
    <w:rsid w:val="00E97912"/>
    <w:rsid w:val="00EA0830"/>
    <w:rsid w:val="00EA0CA4"/>
    <w:rsid w:val="00EA2443"/>
    <w:rsid w:val="00EA30A0"/>
    <w:rsid w:val="00EA31FC"/>
    <w:rsid w:val="00EA429F"/>
    <w:rsid w:val="00EA4F9E"/>
    <w:rsid w:val="00EA6116"/>
    <w:rsid w:val="00EA63CA"/>
    <w:rsid w:val="00EA6D3B"/>
    <w:rsid w:val="00EB00AD"/>
    <w:rsid w:val="00EB0C7D"/>
    <w:rsid w:val="00EB136C"/>
    <w:rsid w:val="00EB1525"/>
    <w:rsid w:val="00EB16F1"/>
    <w:rsid w:val="00EB26BF"/>
    <w:rsid w:val="00EB2F57"/>
    <w:rsid w:val="00EB368B"/>
    <w:rsid w:val="00EB480E"/>
    <w:rsid w:val="00EB5EC6"/>
    <w:rsid w:val="00EB6CB6"/>
    <w:rsid w:val="00EB7667"/>
    <w:rsid w:val="00EB7FC9"/>
    <w:rsid w:val="00EC2A15"/>
    <w:rsid w:val="00EC61FE"/>
    <w:rsid w:val="00EC7173"/>
    <w:rsid w:val="00EC7478"/>
    <w:rsid w:val="00ED27E8"/>
    <w:rsid w:val="00ED379A"/>
    <w:rsid w:val="00ED3AF9"/>
    <w:rsid w:val="00ED547C"/>
    <w:rsid w:val="00ED7137"/>
    <w:rsid w:val="00ED77E6"/>
    <w:rsid w:val="00ED7E13"/>
    <w:rsid w:val="00EE076D"/>
    <w:rsid w:val="00EE22DA"/>
    <w:rsid w:val="00EE2CEA"/>
    <w:rsid w:val="00EE2FA2"/>
    <w:rsid w:val="00EE5B6E"/>
    <w:rsid w:val="00EE73D2"/>
    <w:rsid w:val="00EF06EA"/>
    <w:rsid w:val="00EF258D"/>
    <w:rsid w:val="00EF2FE4"/>
    <w:rsid w:val="00EF369B"/>
    <w:rsid w:val="00EF474E"/>
    <w:rsid w:val="00EF4F9E"/>
    <w:rsid w:val="00EF5270"/>
    <w:rsid w:val="00EF543C"/>
    <w:rsid w:val="00EF7030"/>
    <w:rsid w:val="00EF7EA4"/>
    <w:rsid w:val="00EF7EDD"/>
    <w:rsid w:val="00F03CC7"/>
    <w:rsid w:val="00F04D1A"/>
    <w:rsid w:val="00F050C3"/>
    <w:rsid w:val="00F05E2F"/>
    <w:rsid w:val="00F0734A"/>
    <w:rsid w:val="00F07604"/>
    <w:rsid w:val="00F10452"/>
    <w:rsid w:val="00F1175F"/>
    <w:rsid w:val="00F11B41"/>
    <w:rsid w:val="00F13598"/>
    <w:rsid w:val="00F14C57"/>
    <w:rsid w:val="00F1564B"/>
    <w:rsid w:val="00F21088"/>
    <w:rsid w:val="00F23462"/>
    <w:rsid w:val="00F24DA9"/>
    <w:rsid w:val="00F26AC1"/>
    <w:rsid w:val="00F27428"/>
    <w:rsid w:val="00F31790"/>
    <w:rsid w:val="00F31B09"/>
    <w:rsid w:val="00F326BF"/>
    <w:rsid w:val="00F327E7"/>
    <w:rsid w:val="00F33AED"/>
    <w:rsid w:val="00F33BA6"/>
    <w:rsid w:val="00F35231"/>
    <w:rsid w:val="00F35746"/>
    <w:rsid w:val="00F37AF1"/>
    <w:rsid w:val="00F40A29"/>
    <w:rsid w:val="00F41486"/>
    <w:rsid w:val="00F42825"/>
    <w:rsid w:val="00F42BE4"/>
    <w:rsid w:val="00F42E80"/>
    <w:rsid w:val="00F437BA"/>
    <w:rsid w:val="00F43E82"/>
    <w:rsid w:val="00F447C7"/>
    <w:rsid w:val="00F459B4"/>
    <w:rsid w:val="00F46CBF"/>
    <w:rsid w:val="00F5211B"/>
    <w:rsid w:val="00F537F1"/>
    <w:rsid w:val="00F554A9"/>
    <w:rsid w:val="00F60473"/>
    <w:rsid w:val="00F616C2"/>
    <w:rsid w:val="00F6179F"/>
    <w:rsid w:val="00F63880"/>
    <w:rsid w:val="00F648B3"/>
    <w:rsid w:val="00F6738C"/>
    <w:rsid w:val="00F716FD"/>
    <w:rsid w:val="00F7192E"/>
    <w:rsid w:val="00F72EEC"/>
    <w:rsid w:val="00F737B8"/>
    <w:rsid w:val="00F75093"/>
    <w:rsid w:val="00F76609"/>
    <w:rsid w:val="00F76C67"/>
    <w:rsid w:val="00F77B8B"/>
    <w:rsid w:val="00F80298"/>
    <w:rsid w:val="00F802DC"/>
    <w:rsid w:val="00F80355"/>
    <w:rsid w:val="00F80B72"/>
    <w:rsid w:val="00F81824"/>
    <w:rsid w:val="00F81E48"/>
    <w:rsid w:val="00F84862"/>
    <w:rsid w:val="00F8581D"/>
    <w:rsid w:val="00F868CA"/>
    <w:rsid w:val="00F8710B"/>
    <w:rsid w:val="00F87C43"/>
    <w:rsid w:val="00F90121"/>
    <w:rsid w:val="00F92EAF"/>
    <w:rsid w:val="00F944D4"/>
    <w:rsid w:val="00F95BE5"/>
    <w:rsid w:val="00F96987"/>
    <w:rsid w:val="00FA115F"/>
    <w:rsid w:val="00FA15F4"/>
    <w:rsid w:val="00FA42C9"/>
    <w:rsid w:val="00FA5722"/>
    <w:rsid w:val="00FA7BBF"/>
    <w:rsid w:val="00FB0C81"/>
    <w:rsid w:val="00FB696A"/>
    <w:rsid w:val="00FC2200"/>
    <w:rsid w:val="00FC2540"/>
    <w:rsid w:val="00FC5C9B"/>
    <w:rsid w:val="00FC75BF"/>
    <w:rsid w:val="00FD01C9"/>
    <w:rsid w:val="00FD3E97"/>
    <w:rsid w:val="00FD480D"/>
    <w:rsid w:val="00FD72D0"/>
    <w:rsid w:val="00FE04AC"/>
    <w:rsid w:val="00FE0C87"/>
    <w:rsid w:val="00FE1804"/>
    <w:rsid w:val="00FE2F46"/>
    <w:rsid w:val="00FE3EC2"/>
    <w:rsid w:val="00FE44BD"/>
    <w:rsid w:val="00FE638B"/>
    <w:rsid w:val="00FE7459"/>
    <w:rsid w:val="00FE7804"/>
    <w:rsid w:val="00FE7898"/>
    <w:rsid w:val="00FF0204"/>
    <w:rsid w:val="00FF10E7"/>
    <w:rsid w:val="00FF22E5"/>
    <w:rsid w:val="00FF3AE0"/>
    <w:rsid w:val="00FF3AED"/>
    <w:rsid w:val="00FF42AF"/>
    <w:rsid w:val="00FF65F1"/>
    <w:rsid w:val="00FF689F"/>
    <w:rsid w:val="00FF6A3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C44A8"/>
  <w15:docId w15:val="{66BA9C77-FA43-4CF7-9F13-94B8C0B3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15062E"/>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5062E"/>
    <w:rPr>
      <w:sz w:val="22"/>
      <w:szCs w:val="22"/>
      <w:lang w:val="fr-CA"/>
    </w:rPr>
  </w:style>
  <w:style w:type="paragraph" w:customStyle="1" w:styleId="Default">
    <w:name w:val="Default"/>
    <w:rsid w:val="0015062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15062E"/>
    <w:pPr>
      <w:jc w:val="both"/>
    </w:pPr>
    <w:rPr>
      <w:rFonts w:eastAsia="SimSun"/>
    </w:rPr>
    <w:tblPr/>
  </w:style>
  <w:style w:type="paragraph" w:styleId="Revision">
    <w:name w:val="Revision"/>
    <w:hidden/>
    <w:uiPriority w:val="99"/>
    <w:semiHidden/>
    <w:rsid w:val="0015062E"/>
    <w:rPr>
      <w:sz w:val="22"/>
      <w:szCs w:val="22"/>
    </w:rPr>
  </w:style>
  <w:style w:type="paragraph" w:styleId="NormalWeb">
    <w:name w:val="Normal (Web)"/>
    <w:basedOn w:val="Normal"/>
    <w:uiPriority w:val="99"/>
    <w:semiHidden/>
    <w:unhideWhenUsed/>
    <w:rsid w:val="0015062E"/>
    <w:pPr>
      <w:jc w:val="left"/>
    </w:pPr>
    <w:rPr>
      <w:rFonts w:eastAsiaTheme="minorHAnsi"/>
      <w:sz w:val="24"/>
      <w:szCs w:val="24"/>
    </w:rPr>
  </w:style>
  <w:style w:type="paragraph" w:styleId="EndnoteText">
    <w:name w:val="endnote text"/>
    <w:basedOn w:val="Normal"/>
    <w:link w:val="EndnoteTextChar"/>
    <w:uiPriority w:val="99"/>
    <w:semiHidden/>
    <w:unhideWhenUsed/>
    <w:rsid w:val="0015062E"/>
    <w:rPr>
      <w:sz w:val="20"/>
      <w:szCs w:val="20"/>
    </w:rPr>
  </w:style>
  <w:style w:type="character" w:customStyle="1" w:styleId="EndnoteTextChar">
    <w:name w:val="Endnote Text Char"/>
    <w:basedOn w:val="DefaultParagraphFont"/>
    <w:link w:val="EndnoteText"/>
    <w:uiPriority w:val="99"/>
    <w:semiHidden/>
    <w:rsid w:val="0015062E"/>
    <w:rPr>
      <w:lang w:val="fr-CA"/>
    </w:rPr>
  </w:style>
  <w:style w:type="character" w:styleId="EndnoteReference">
    <w:name w:val="endnote reference"/>
    <w:basedOn w:val="DefaultParagraphFont"/>
    <w:uiPriority w:val="99"/>
    <w:semiHidden/>
    <w:unhideWhenUsed/>
    <w:rsid w:val="0015062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5062E"/>
    <w:rPr>
      <w:sz w:val="22"/>
      <w:szCs w:val="22"/>
      <w:lang w:val="fr-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5062E"/>
    <w:pPr>
      <w:spacing w:after="160" w:line="240" w:lineRule="exact"/>
    </w:pPr>
    <w:rPr>
      <w:sz w:val="20"/>
      <w:szCs w:val="20"/>
      <w:vertAlign w:val="superscript"/>
    </w:rPr>
  </w:style>
  <w:style w:type="character" w:customStyle="1" w:styleId="ui-provider">
    <w:name w:val="ui-provider"/>
    <w:basedOn w:val="DefaultParagraphFont"/>
    <w:rsid w:val="0015062E"/>
  </w:style>
  <w:style w:type="character" w:customStyle="1" w:styleId="FooterChar">
    <w:name w:val="Footer Char"/>
    <w:basedOn w:val="DefaultParagraphFont"/>
    <w:link w:val="Footer"/>
    <w:uiPriority w:val="99"/>
    <w:rsid w:val="0015062E"/>
    <w:rPr>
      <w:sz w:val="22"/>
      <w:szCs w:val="22"/>
      <w:lang w:val="fr-CA"/>
    </w:rPr>
  </w:style>
  <w:style w:type="paragraph" w:styleId="Caption">
    <w:name w:val="caption"/>
    <w:basedOn w:val="Normal"/>
    <w:next w:val="Normal"/>
    <w:qFormat/>
    <w:rsid w:val="0015062E"/>
    <w:pPr>
      <w:spacing w:after="80"/>
      <w:jc w:val="center"/>
    </w:pPr>
    <w:rPr>
      <w:bCs/>
      <w:color w:val="7F7F7F" w:themeColor="text1" w:themeTint="80"/>
      <w:sz w:val="20"/>
      <w:lang w:eastAsia="es-MX"/>
    </w:rPr>
  </w:style>
  <w:style w:type="paragraph" w:customStyle="1" w:styleId="Footer1">
    <w:name w:val="Footer1"/>
    <w:basedOn w:val="Normal"/>
    <w:rsid w:val="0015062E"/>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15062E"/>
    <w:rPr>
      <w:rFonts w:ascii="Arial" w:hAnsi="Arial" w:cs="Arial"/>
      <w:sz w:val="22"/>
      <w:szCs w:val="22"/>
      <w:lang w:val="fr-CA"/>
    </w:rPr>
  </w:style>
  <w:style w:type="character" w:customStyle="1" w:styleId="cf01">
    <w:name w:val="cf01"/>
    <w:basedOn w:val="DefaultParagraphFont"/>
    <w:rsid w:val="0015062E"/>
    <w:rPr>
      <w:rFonts w:ascii="Segoe UI" w:hAnsi="Segoe UI" w:cs="Segoe UI" w:hint="default"/>
      <w:sz w:val="18"/>
      <w:szCs w:val="18"/>
    </w:rPr>
  </w:style>
  <w:style w:type="table" w:customStyle="1" w:styleId="8">
    <w:name w:val="8"/>
    <w:basedOn w:val="TableNormal"/>
    <w:rsid w:val="0015062E"/>
    <w:pPr>
      <w:jc w:val="both"/>
    </w:pPr>
    <w:rPr>
      <w:sz w:val="22"/>
      <w:szCs w:val="22"/>
      <w:lang w:eastAsia="es-MX"/>
    </w:rPr>
    <w:tblPr>
      <w:tblStyleColBandSize w:val="1"/>
    </w:tblPr>
  </w:style>
  <w:style w:type="paragraph" w:customStyle="1" w:styleId="paragraph">
    <w:name w:val="paragraph"/>
    <w:basedOn w:val="Normal"/>
    <w:rsid w:val="0015062E"/>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15062E"/>
  </w:style>
  <w:style w:type="character" w:customStyle="1" w:styleId="eop">
    <w:name w:val="eop"/>
    <w:basedOn w:val="DefaultParagraphFont"/>
    <w:rsid w:val="0015062E"/>
  </w:style>
  <w:style w:type="table" w:customStyle="1" w:styleId="1">
    <w:name w:val="学术论文的三线表1"/>
    <w:basedOn w:val="TableNormal"/>
    <w:next w:val="TableGrid"/>
    <w:qFormat/>
    <w:rsid w:val="0015062E"/>
    <w:pPr>
      <w:jc w:val="both"/>
    </w:pPr>
    <w:tblPr/>
  </w:style>
  <w:style w:type="character" w:customStyle="1" w:styleId="rynqvb">
    <w:name w:val="rynqvb"/>
    <w:basedOn w:val="DefaultParagraphFont"/>
    <w:rsid w:val="0015062E"/>
  </w:style>
  <w:style w:type="character" w:customStyle="1" w:styleId="tlid-translation">
    <w:name w:val="tlid-translation"/>
    <w:basedOn w:val="DefaultParagraphFont"/>
    <w:rsid w:val="0015062E"/>
  </w:style>
  <w:style w:type="character" w:customStyle="1" w:styleId="hwtze">
    <w:name w:val="hwtze"/>
    <w:basedOn w:val="DefaultParagraphFont"/>
    <w:rsid w:val="0015062E"/>
  </w:style>
  <w:style w:type="character" w:styleId="Hyperlink">
    <w:name w:val="Hyperlink"/>
    <w:basedOn w:val="DefaultParagraphFont"/>
    <w:uiPriority w:val="99"/>
    <w:unhideWhenUsed/>
    <w:rsid w:val="0015062E"/>
    <w:rPr>
      <w:color w:val="0000FF"/>
      <w:u w:val="single"/>
    </w:rPr>
  </w:style>
  <w:style w:type="character" w:customStyle="1" w:styleId="hgkelc">
    <w:name w:val="hgkelc"/>
    <w:basedOn w:val="DefaultParagraphFont"/>
    <w:rsid w:val="0015062E"/>
  </w:style>
  <w:style w:type="table" w:styleId="GridTable1Light-Accent4">
    <w:name w:val="Grid Table 1 Light Accent 4"/>
    <w:basedOn w:val="TableNormal"/>
    <w:uiPriority w:val="46"/>
    <w:rsid w:val="0015062E"/>
    <w:pPr>
      <w:jc w:val="both"/>
    </w:pPr>
    <w:rPr>
      <w:rFonts w:ascii="Calibri" w:eastAsiaTheme="minorHAnsi" w:hAnsi="Calibri" w:cs="Calibri"/>
      <w:sz w:val="24"/>
      <w:szCs w:val="22"/>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styleId="NoSpacing">
    <w:name w:val="No Spacing"/>
    <w:link w:val="NoSpacingChar"/>
    <w:uiPriority w:val="1"/>
    <w:qFormat/>
    <w:rsid w:val="0027007F"/>
    <w:rPr>
      <w:kern w:val="2"/>
      <w:sz w:val="22"/>
      <w:szCs w:val="22"/>
    </w:rPr>
  </w:style>
  <w:style w:type="character" w:customStyle="1" w:styleId="NoSpacingChar">
    <w:name w:val="No Spacing Char"/>
    <w:basedOn w:val="DefaultParagraphFont"/>
    <w:link w:val="NoSpacing"/>
    <w:uiPriority w:val="1"/>
    <w:rsid w:val="0027007F"/>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3F26341-BCDB-49F3-9912-657BDE4C5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TotalTime>
  <Pages>46</Pages>
  <Words>21813</Words>
  <Characters>114520</Characters>
  <Application>Microsoft Office Word</Application>
  <DocSecurity>0</DocSecurity>
  <Lines>3013</Lines>
  <Paragraphs>1975</Paragraphs>
  <ScaleCrop>false</ScaleCrop>
  <HeadingPairs>
    <vt:vector size="2" baseType="variant">
      <vt:variant>
        <vt:lpstr>Title</vt:lpstr>
      </vt:variant>
      <vt:variant>
        <vt:i4>1</vt:i4>
      </vt:variant>
    </vt:vector>
  </HeadingPairs>
  <TitlesOfParts>
    <vt:vector size="1" baseType="lpstr">
      <vt:lpstr>Propositions de projet : Serbie (LA)</vt:lpstr>
    </vt:vector>
  </TitlesOfParts>
  <Company>UNMFS</Company>
  <LinksUpToDate>false</LinksUpToDate>
  <CharactersWithSpaces>134358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Serbie (LA)</dc:title>
  <dc:subject/>
  <dc:creator>elisa.rim@un.org;dominika.suwik1@un.org</dc:creator>
  <cp:keywords>97th ExCom</cp:keywords>
  <dc:description>HPMP SII 3rd Tr, KIP SI 1st Tr and EE 91/65</dc:description>
  <cp:lastModifiedBy>Angela Xue He Yan</cp:lastModifiedBy>
  <cp:revision>13</cp:revision>
  <cp:lastPrinted>2001-05-26T13:40:00Z</cp:lastPrinted>
  <dcterms:created xsi:type="dcterms:W3CDTF">2025-11-25T21:42:00Z</dcterms:created>
  <dcterms:modified xsi:type="dcterms:W3CDTF">2025-11-26T17:44:00Z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UNEP/OzL.Pro/ExCom/97/74</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Propositions de projet : Serbie (LA)</vt:lpwstr>
  </property>
</Properties>
</file>